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68DDDD00" w14:textId="5A878247" w:rsidR="00684D48" w:rsidRPr="00875B7D" w:rsidRDefault="006A1C33" w:rsidP="00875B7D">
      <w:pPr>
        <w:pStyle w:val="NoSpacing"/>
        <w:jc w:val="center"/>
        <w:rPr>
          <w:rFonts w:ascii="Times New Roman" w:eastAsia="Times New Roman" w:hAnsi="Times New Roman" w:cs="Times New Roman"/>
          <w:b/>
          <w:bCs/>
          <w:sz w:val="24"/>
          <w:szCs w:val="24"/>
        </w:rPr>
      </w:pPr>
      <w:r>
        <w:rPr>
          <w:rFonts w:ascii="Times New Roman" w:hAnsi="Times New Roman" w:cs="Times New Roman"/>
          <w:b/>
          <w:bCs/>
          <w:sz w:val="24"/>
          <w:szCs w:val="24"/>
        </w:rPr>
        <w:t xml:space="preserve">BOARD OF DIRECTOR ORIENTATION </w:t>
      </w:r>
      <w:r w:rsidR="00707909">
        <w:rPr>
          <w:rFonts w:ascii="Times New Roman" w:hAnsi="Times New Roman" w:cs="Times New Roman"/>
          <w:b/>
          <w:bCs/>
          <w:sz w:val="24"/>
          <w:szCs w:val="24"/>
        </w:rPr>
        <w:t xml:space="preserve">AND </w:t>
      </w:r>
      <w:r>
        <w:rPr>
          <w:rFonts w:ascii="Times New Roman" w:hAnsi="Times New Roman" w:cs="Times New Roman"/>
          <w:b/>
          <w:bCs/>
          <w:sz w:val="24"/>
          <w:szCs w:val="24"/>
        </w:rPr>
        <w:t xml:space="preserve">PERFORMANCE OF STATE CORPORATIONS IN KENYA  </w:t>
      </w:r>
      <w:r w:rsidR="002B7A69" w:rsidRPr="00875B7D">
        <w:rPr>
          <w:rFonts w:ascii="Times New Roman" w:hAnsi="Times New Roman" w:cs="Times New Roman"/>
          <w:b/>
          <w:bCs/>
          <w:sz w:val="24"/>
          <w:szCs w:val="24"/>
        </w:rPr>
        <w:t>: A SURVEY OF SELECTED STATE CORPORATIONS</w:t>
      </w:r>
      <w:r w:rsidR="002109E6" w:rsidRPr="00875B7D">
        <w:rPr>
          <w:rFonts w:ascii="Times New Roman" w:hAnsi="Times New Roman" w:cs="Times New Roman"/>
          <w:b/>
          <w:bCs/>
          <w:sz w:val="24"/>
          <w:szCs w:val="24"/>
        </w:rPr>
        <w:t xml:space="preserve"> IN THE ENERGY SECTOR</w:t>
      </w:r>
      <w:r w:rsidR="00293134" w:rsidRPr="00875B7D">
        <w:rPr>
          <w:rFonts w:ascii="Times New Roman" w:hAnsi="Times New Roman" w:cs="Times New Roman"/>
          <w:b/>
          <w:bCs/>
          <w:sz w:val="24"/>
          <w:szCs w:val="24"/>
        </w:rPr>
        <w:t>.</w:t>
      </w:r>
    </w:p>
    <w:p w14:paraId="22742DC8" w14:textId="77777777" w:rsidR="00EF15A5" w:rsidRPr="009A1D35" w:rsidRDefault="00EF15A5" w:rsidP="00684D48">
      <w:pPr>
        <w:rPr>
          <w:rFonts w:ascii="Times New Roman" w:eastAsia="Times New Roman" w:hAnsi="Times New Roman" w:cs="Times New Roman"/>
          <w:sz w:val="24"/>
          <w:szCs w:val="24"/>
        </w:rPr>
      </w:pPr>
    </w:p>
    <w:p w14:paraId="5E0D1C5C" w14:textId="77777777" w:rsidR="00EF15A5" w:rsidRPr="009A1D35" w:rsidRDefault="00EF15A5" w:rsidP="00684D48">
      <w:pPr>
        <w:rPr>
          <w:rFonts w:ascii="Times New Roman" w:eastAsia="Times New Roman" w:hAnsi="Times New Roman" w:cs="Times New Roman"/>
          <w:sz w:val="24"/>
          <w:szCs w:val="24"/>
        </w:rPr>
      </w:pPr>
    </w:p>
    <w:p w14:paraId="3805D2EF" w14:textId="77777777" w:rsidR="00EF15A5" w:rsidRPr="009A1D35" w:rsidRDefault="00EF15A5" w:rsidP="00684D48">
      <w:pPr>
        <w:rPr>
          <w:rFonts w:ascii="Times New Roman" w:eastAsia="Times New Roman" w:hAnsi="Times New Roman" w:cs="Times New Roman"/>
          <w:sz w:val="24"/>
          <w:szCs w:val="24"/>
        </w:rPr>
      </w:pPr>
    </w:p>
    <w:p w14:paraId="5279E8AD" w14:textId="77777777" w:rsidR="00EF15A5" w:rsidRPr="009A1D35" w:rsidRDefault="00EF15A5" w:rsidP="00684D48">
      <w:pPr>
        <w:rPr>
          <w:rFonts w:ascii="Times New Roman" w:eastAsia="Times New Roman" w:hAnsi="Times New Roman" w:cs="Times New Roman"/>
          <w:sz w:val="24"/>
          <w:szCs w:val="24"/>
        </w:rPr>
      </w:pPr>
    </w:p>
    <w:p w14:paraId="4A1FB27A" w14:textId="77777777" w:rsidR="00820191" w:rsidRDefault="00820191" w:rsidP="00684D48">
      <w:pPr>
        <w:rPr>
          <w:rFonts w:ascii="Times New Roman" w:eastAsia="Times New Roman" w:hAnsi="Times New Roman" w:cs="Times New Roman"/>
          <w:sz w:val="24"/>
          <w:szCs w:val="24"/>
        </w:rPr>
      </w:pPr>
    </w:p>
    <w:p w14:paraId="152B9B68" w14:textId="77777777" w:rsidR="006A1C33" w:rsidRDefault="006A1C33" w:rsidP="00684D48">
      <w:pPr>
        <w:rPr>
          <w:rFonts w:ascii="Times New Roman" w:eastAsia="Times New Roman" w:hAnsi="Times New Roman" w:cs="Times New Roman"/>
          <w:sz w:val="24"/>
          <w:szCs w:val="24"/>
        </w:rPr>
      </w:pPr>
    </w:p>
    <w:p w14:paraId="1C88B188" w14:textId="77777777" w:rsidR="006A1C33" w:rsidRDefault="006A1C33" w:rsidP="00684D48">
      <w:pPr>
        <w:rPr>
          <w:rFonts w:ascii="Times New Roman" w:eastAsia="Times New Roman" w:hAnsi="Times New Roman" w:cs="Times New Roman"/>
          <w:sz w:val="24"/>
          <w:szCs w:val="24"/>
        </w:rPr>
      </w:pPr>
    </w:p>
    <w:p w14:paraId="688E1795" w14:textId="77777777" w:rsidR="006A1C33" w:rsidRPr="009A1D35" w:rsidRDefault="006A1C33" w:rsidP="00684D48">
      <w:pPr>
        <w:rPr>
          <w:rFonts w:ascii="Times New Roman" w:eastAsia="Times New Roman" w:hAnsi="Times New Roman" w:cs="Times New Roman"/>
          <w:sz w:val="24"/>
          <w:szCs w:val="24"/>
        </w:rPr>
      </w:pPr>
    </w:p>
    <w:p w14:paraId="3D0ED873" w14:textId="77777777" w:rsidR="00EF15A5" w:rsidRPr="009A1D35" w:rsidRDefault="00EF15A5" w:rsidP="00684D48">
      <w:pPr>
        <w:rPr>
          <w:rFonts w:ascii="Times New Roman" w:eastAsia="Times New Roman" w:hAnsi="Times New Roman" w:cs="Times New Roman"/>
          <w:sz w:val="24"/>
          <w:szCs w:val="24"/>
        </w:rPr>
      </w:pPr>
    </w:p>
    <w:p w14:paraId="7D927D5A" w14:textId="77777777" w:rsidR="00EF15A5" w:rsidRPr="009A1D35" w:rsidRDefault="00EF15A5" w:rsidP="00684D48">
      <w:pPr>
        <w:rPr>
          <w:rFonts w:ascii="Times New Roman" w:eastAsia="Times New Roman" w:hAnsi="Times New Roman" w:cs="Times New Roman"/>
          <w:sz w:val="24"/>
          <w:szCs w:val="24"/>
        </w:rPr>
      </w:pPr>
    </w:p>
    <w:p w14:paraId="77DFF422" w14:textId="77777777" w:rsidR="00EF15A5" w:rsidRPr="009A1D35" w:rsidRDefault="00EF15A5" w:rsidP="00684D48">
      <w:pPr>
        <w:rPr>
          <w:rFonts w:ascii="Times New Roman" w:eastAsia="Times New Roman" w:hAnsi="Times New Roman" w:cs="Times New Roman"/>
          <w:sz w:val="24"/>
          <w:szCs w:val="24"/>
        </w:rPr>
      </w:pPr>
    </w:p>
    <w:p w14:paraId="65A5A1BA" w14:textId="77777777" w:rsidR="00EF15A5" w:rsidRPr="009A1D35" w:rsidRDefault="00EF15A5" w:rsidP="00684D48">
      <w:pPr>
        <w:rPr>
          <w:rFonts w:ascii="Times New Roman" w:eastAsia="Times New Roman" w:hAnsi="Times New Roman" w:cs="Times New Roman"/>
          <w:sz w:val="24"/>
          <w:szCs w:val="24"/>
        </w:rPr>
      </w:pPr>
    </w:p>
    <w:p w14:paraId="1E3A53A2" w14:textId="77777777" w:rsidR="00EF15A5" w:rsidRPr="009A1D35" w:rsidRDefault="00EF15A5" w:rsidP="00684D48">
      <w:pPr>
        <w:rPr>
          <w:rFonts w:ascii="Times New Roman" w:eastAsia="Times New Roman" w:hAnsi="Times New Roman" w:cs="Times New Roman"/>
          <w:sz w:val="24"/>
          <w:szCs w:val="24"/>
        </w:rPr>
      </w:pPr>
    </w:p>
    <w:p w14:paraId="3EA73961" w14:textId="77777777" w:rsidR="00EF15A5" w:rsidRPr="009A1D35" w:rsidRDefault="00EF15A5" w:rsidP="00684D48">
      <w:pPr>
        <w:rPr>
          <w:rFonts w:ascii="Times New Roman" w:eastAsia="Times New Roman" w:hAnsi="Times New Roman" w:cs="Times New Roman"/>
          <w:sz w:val="24"/>
          <w:szCs w:val="24"/>
        </w:rPr>
      </w:pPr>
    </w:p>
    <w:p w14:paraId="30511BAD" w14:textId="77777777" w:rsidR="00EF15A5" w:rsidRPr="009A1D35" w:rsidRDefault="00EF15A5" w:rsidP="00684D48">
      <w:pPr>
        <w:rPr>
          <w:rFonts w:ascii="Times New Roman" w:eastAsia="Times New Roman" w:hAnsi="Times New Roman" w:cs="Times New Roman"/>
          <w:sz w:val="24"/>
          <w:szCs w:val="24"/>
        </w:rPr>
      </w:pPr>
    </w:p>
    <w:p w14:paraId="329F82BB" w14:textId="77777777" w:rsidR="002B7A69" w:rsidRPr="009A1D35" w:rsidRDefault="002B7A69" w:rsidP="002B7A69">
      <w:pPr>
        <w:spacing w:line="360" w:lineRule="auto"/>
        <w:jc w:val="center"/>
        <w:rPr>
          <w:rFonts w:ascii="Times New Roman" w:hAnsi="Times New Roman" w:cs="Times New Roman"/>
          <w:b/>
          <w:sz w:val="24"/>
          <w:szCs w:val="24"/>
        </w:rPr>
      </w:pPr>
      <w:r w:rsidRPr="009A1D35">
        <w:rPr>
          <w:rFonts w:ascii="Times New Roman" w:hAnsi="Times New Roman" w:cs="Times New Roman"/>
          <w:b/>
          <w:sz w:val="24"/>
          <w:szCs w:val="24"/>
        </w:rPr>
        <w:t>BENSON EMUGET</w:t>
      </w:r>
    </w:p>
    <w:p w14:paraId="2C671355" w14:textId="77777777" w:rsidR="00A14A6A" w:rsidRPr="009A1D35" w:rsidRDefault="00A14A6A" w:rsidP="00EF15A5">
      <w:pPr>
        <w:jc w:val="center"/>
        <w:rPr>
          <w:rFonts w:ascii="Times New Roman" w:eastAsia="Times New Roman" w:hAnsi="Times New Roman" w:cs="Times New Roman"/>
          <w:b/>
          <w:sz w:val="24"/>
          <w:szCs w:val="24"/>
        </w:rPr>
      </w:pPr>
    </w:p>
    <w:p w14:paraId="095D5DBA" w14:textId="77777777" w:rsidR="00EF15A5" w:rsidRPr="009A1D35" w:rsidRDefault="00EF15A5" w:rsidP="00684D48">
      <w:pPr>
        <w:rPr>
          <w:rFonts w:ascii="Times New Roman" w:eastAsia="Times New Roman" w:hAnsi="Times New Roman" w:cs="Times New Roman"/>
          <w:b/>
          <w:sz w:val="24"/>
          <w:szCs w:val="24"/>
        </w:rPr>
      </w:pPr>
    </w:p>
    <w:p w14:paraId="5DE164BC" w14:textId="77777777" w:rsidR="00A14A6A" w:rsidRPr="009A1D35" w:rsidRDefault="00A14A6A" w:rsidP="00C35A14">
      <w:pPr>
        <w:jc w:val="center"/>
        <w:rPr>
          <w:rFonts w:ascii="Times New Roman" w:eastAsia="Times New Roman" w:hAnsi="Times New Roman" w:cs="Times New Roman"/>
          <w:sz w:val="24"/>
          <w:szCs w:val="24"/>
        </w:rPr>
      </w:pPr>
    </w:p>
    <w:p w14:paraId="2AE27B08" w14:textId="77777777" w:rsidR="00A14A6A" w:rsidRPr="009A1D35" w:rsidRDefault="00A14A6A" w:rsidP="00C35A14">
      <w:pPr>
        <w:jc w:val="center"/>
        <w:rPr>
          <w:rFonts w:ascii="Times New Roman" w:eastAsia="Times New Roman" w:hAnsi="Times New Roman" w:cs="Times New Roman"/>
          <w:sz w:val="24"/>
          <w:szCs w:val="24"/>
        </w:rPr>
      </w:pPr>
    </w:p>
    <w:p w14:paraId="4D96A99D" w14:textId="77777777" w:rsidR="00A14A6A" w:rsidRPr="009A1D35" w:rsidRDefault="00A14A6A" w:rsidP="00C35A14">
      <w:pPr>
        <w:jc w:val="center"/>
        <w:rPr>
          <w:rFonts w:ascii="Times New Roman" w:eastAsia="Times New Roman" w:hAnsi="Times New Roman" w:cs="Times New Roman"/>
          <w:sz w:val="24"/>
          <w:szCs w:val="24"/>
        </w:rPr>
      </w:pPr>
    </w:p>
    <w:p w14:paraId="31154D43" w14:textId="77777777" w:rsidR="00A14A6A" w:rsidRPr="009A1D35" w:rsidRDefault="00A14A6A" w:rsidP="00C35A14">
      <w:pPr>
        <w:jc w:val="center"/>
        <w:rPr>
          <w:rFonts w:ascii="Times New Roman" w:eastAsia="Times New Roman" w:hAnsi="Times New Roman" w:cs="Times New Roman"/>
          <w:sz w:val="24"/>
          <w:szCs w:val="24"/>
        </w:rPr>
      </w:pPr>
    </w:p>
    <w:p w14:paraId="1941D756" w14:textId="77777777" w:rsidR="00A14A6A" w:rsidRPr="009A1D35" w:rsidRDefault="00A14A6A" w:rsidP="00C35A14">
      <w:pPr>
        <w:jc w:val="center"/>
        <w:rPr>
          <w:rFonts w:ascii="Times New Roman" w:eastAsia="Times New Roman" w:hAnsi="Times New Roman" w:cs="Times New Roman"/>
          <w:sz w:val="24"/>
          <w:szCs w:val="24"/>
        </w:rPr>
      </w:pPr>
    </w:p>
    <w:p w14:paraId="0DEEC979" w14:textId="77777777" w:rsidR="00A14A6A" w:rsidRPr="009A1D35" w:rsidRDefault="00A14A6A" w:rsidP="00C35A14">
      <w:pPr>
        <w:jc w:val="center"/>
        <w:rPr>
          <w:rFonts w:ascii="Times New Roman" w:eastAsia="Times New Roman" w:hAnsi="Times New Roman" w:cs="Times New Roman"/>
          <w:sz w:val="24"/>
          <w:szCs w:val="24"/>
        </w:rPr>
      </w:pPr>
    </w:p>
    <w:p w14:paraId="1CB3E886" w14:textId="77777777" w:rsidR="00A14A6A" w:rsidRPr="009A1D35" w:rsidRDefault="00A14A6A" w:rsidP="00C35A14">
      <w:pPr>
        <w:jc w:val="center"/>
        <w:rPr>
          <w:rFonts w:ascii="Times New Roman" w:eastAsia="Times New Roman" w:hAnsi="Times New Roman" w:cs="Times New Roman"/>
          <w:sz w:val="24"/>
          <w:szCs w:val="24"/>
        </w:rPr>
      </w:pPr>
    </w:p>
    <w:p w14:paraId="3CEC0DAF" w14:textId="77777777" w:rsidR="00A14A6A" w:rsidRPr="009A1D35" w:rsidRDefault="00A14A6A" w:rsidP="00C35A14">
      <w:pPr>
        <w:jc w:val="center"/>
        <w:rPr>
          <w:rFonts w:ascii="Times New Roman" w:eastAsia="Times New Roman" w:hAnsi="Times New Roman" w:cs="Times New Roman"/>
          <w:sz w:val="24"/>
          <w:szCs w:val="24"/>
        </w:rPr>
      </w:pPr>
    </w:p>
    <w:p w14:paraId="46D5C479" w14:textId="77777777" w:rsidR="00A14A6A" w:rsidRPr="009A1D35" w:rsidRDefault="00A14A6A" w:rsidP="00C35A14">
      <w:pPr>
        <w:jc w:val="center"/>
        <w:rPr>
          <w:rFonts w:ascii="Times New Roman" w:eastAsia="Times New Roman" w:hAnsi="Times New Roman" w:cs="Times New Roman"/>
          <w:sz w:val="24"/>
          <w:szCs w:val="24"/>
        </w:rPr>
      </w:pPr>
    </w:p>
    <w:p w14:paraId="11DF1DE4" w14:textId="77777777" w:rsidR="00A14A6A" w:rsidRPr="009A1D35" w:rsidRDefault="00A14A6A" w:rsidP="00C35A14">
      <w:pPr>
        <w:jc w:val="center"/>
        <w:rPr>
          <w:rFonts w:ascii="Times New Roman" w:eastAsia="Times New Roman" w:hAnsi="Times New Roman" w:cs="Times New Roman"/>
          <w:sz w:val="24"/>
          <w:szCs w:val="24"/>
        </w:rPr>
      </w:pPr>
    </w:p>
    <w:p w14:paraId="378A75B1" w14:textId="77777777" w:rsidR="00A14A6A" w:rsidRPr="009A1D35" w:rsidRDefault="00A14A6A" w:rsidP="002B7A69">
      <w:pPr>
        <w:rPr>
          <w:rFonts w:ascii="Times New Roman" w:eastAsia="Times New Roman" w:hAnsi="Times New Roman" w:cs="Times New Roman"/>
          <w:sz w:val="24"/>
          <w:szCs w:val="24"/>
        </w:rPr>
      </w:pPr>
    </w:p>
    <w:p w14:paraId="55D1D42D" w14:textId="77777777" w:rsidR="00A14A6A" w:rsidRPr="009A1D35" w:rsidRDefault="00A14A6A" w:rsidP="004258C1">
      <w:pPr>
        <w:rPr>
          <w:rFonts w:ascii="Times New Roman" w:eastAsia="Times New Roman" w:hAnsi="Times New Roman" w:cs="Times New Roman"/>
          <w:sz w:val="24"/>
          <w:szCs w:val="24"/>
        </w:rPr>
      </w:pPr>
    </w:p>
    <w:p w14:paraId="6DC5AA1F" w14:textId="77777777" w:rsidR="00063429" w:rsidRPr="009A1D35" w:rsidRDefault="00B33FFB" w:rsidP="006A1C33">
      <w:pPr>
        <w:spacing w:line="360" w:lineRule="auto"/>
        <w:ind w:left="720"/>
        <w:jc w:val="center"/>
        <w:rPr>
          <w:rFonts w:ascii="Times New Roman" w:eastAsia="Times New Roman" w:hAnsi="Times New Roman" w:cs="Times New Roman"/>
          <w:b/>
          <w:sz w:val="24"/>
          <w:szCs w:val="24"/>
        </w:rPr>
      </w:pPr>
      <w:r w:rsidRPr="009A1D35">
        <w:rPr>
          <w:rFonts w:ascii="Times New Roman" w:eastAsia="Times New Roman" w:hAnsi="Times New Roman" w:cs="Times New Roman"/>
          <w:b/>
          <w:sz w:val="24"/>
          <w:szCs w:val="24"/>
        </w:rPr>
        <w:t>A RESEARCH</w:t>
      </w:r>
      <w:r w:rsidR="00451818">
        <w:rPr>
          <w:rFonts w:ascii="Times New Roman" w:eastAsia="Times New Roman" w:hAnsi="Times New Roman" w:cs="Times New Roman"/>
          <w:b/>
          <w:sz w:val="24"/>
          <w:szCs w:val="24"/>
        </w:rPr>
        <w:t xml:space="preserve"> PROJECT</w:t>
      </w:r>
      <w:r w:rsidR="00063429" w:rsidRPr="009A1D35">
        <w:rPr>
          <w:rFonts w:ascii="Times New Roman" w:eastAsia="Times New Roman" w:hAnsi="Times New Roman" w:cs="Times New Roman"/>
          <w:b/>
          <w:sz w:val="24"/>
          <w:szCs w:val="24"/>
        </w:rPr>
        <w:t xml:space="preserve"> SUBMITTED TO THE SCHOOL OF MANAGEMENT AND LEADERSHIP IN PARTIAL FULFILLMENT OF THE </w:t>
      </w:r>
      <w:r w:rsidR="00943E55" w:rsidRPr="009A1D35">
        <w:rPr>
          <w:rFonts w:ascii="Times New Roman" w:eastAsia="Times New Roman" w:hAnsi="Times New Roman" w:cs="Times New Roman"/>
          <w:b/>
          <w:sz w:val="24"/>
          <w:szCs w:val="24"/>
        </w:rPr>
        <w:t>REQUIREMENTS FOR</w:t>
      </w:r>
      <w:r w:rsidR="00063429" w:rsidRPr="009A1D35">
        <w:rPr>
          <w:rFonts w:ascii="Times New Roman" w:eastAsia="Times New Roman" w:hAnsi="Times New Roman" w:cs="Times New Roman"/>
          <w:b/>
          <w:sz w:val="24"/>
          <w:szCs w:val="24"/>
        </w:rPr>
        <w:t xml:space="preserve"> THE AWARD OF THE DEGREE OF MASTER OF MANAGEMENT AND LEADERSHIP OF THE MANAGEMENT UNIVERSITY OF AFRICA</w:t>
      </w:r>
    </w:p>
    <w:p w14:paraId="531C570E" w14:textId="77777777" w:rsidR="00A14A6A" w:rsidRPr="009A1D35" w:rsidRDefault="00A14A6A" w:rsidP="003314F4">
      <w:pPr>
        <w:spacing w:line="480" w:lineRule="auto"/>
        <w:jc w:val="both"/>
        <w:rPr>
          <w:rFonts w:ascii="Times New Roman" w:eastAsia="Times New Roman" w:hAnsi="Times New Roman" w:cs="Times New Roman"/>
          <w:sz w:val="24"/>
          <w:szCs w:val="24"/>
        </w:rPr>
        <w:sectPr w:rsidR="00A14A6A" w:rsidRPr="009A1D35" w:rsidSect="00B231F7">
          <w:footerReference w:type="default" r:id="rId8"/>
          <w:pgSz w:w="12240" w:h="15840"/>
          <w:pgMar w:top="1440" w:right="1440" w:bottom="1440" w:left="2160" w:header="0" w:footer="0" w:gutter="0"/>
          <w:pgNumType w:fmt="lowerRoman" w:start="1"/>
          <w:cols w:space="0" w:equalWidth="0">
            <w:col w:w="8640"/>
          </w:cols>
          <w:titlePg/>
          <w:docGrid w:linePitch="360"/>
        </w:sectPr>
      </w:pPr>
    </w:p>
    <w:p w14:paraId="01448E3B"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3E110E41" w14:textId="1879AE03" w:rsidR="00A14A6A" w:rsidRPr="009A1D35" w:rsidRDefault="006A1C33" w:rsidP="00EF15A5">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NOVEMBER</w:t>
      </w:r>
      <w:r w:rsidRPr="009A1D35">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 xml:space="preserve"> 2024</w:t>
      </w:r>
    </w:p>
    <w:p w14:paraId="2F5C9C85" w14:textId="77777777" w:rsidR="00A14A6A" w:rsidRPr="009A1D35" w:rsidRDefault="00A14A6A" w:rsidP="00517F84">
      <w:pPr>
        <w:spacing w:line="480" w:lineRule="auto"/>
        <w:ind w:left="4480"/>
        <w:jc w:val="both"/>
        <w:rPr>
          <w:rFonts w:ascii="Times New Roman" w:eastAsia="Times New Roman" w:hAnsi="Times New Roman" w:cs="Times New Roman"/>
          <w:b/>
          <w:sz w:val="24"/>
          <w:szCs w:val="24"/>
        </w:rPr>
        <w:sectPr w:rsidR="00A14A6A" w:rsidRPr="009A1D35" w:rsidSect="0088073A">
          <w:type w:val="continuous"/>
          <w:pgSz w:w="12240" w:h="15840"/>
          <w:pgMar w:top="1440" w:right="1440" w:bottom="1440" w:left="2160" w:header="0" w:footer="0" w:gutter="0"/>
          <w:cols w:space="0" w:equalWidth="0">
            <w:col w:w="8640"/>
          </w:cols>
          <w:docGrid w:linePitch="360"/>
        </w:sectPr>
      </w:pPr>
    </w:p>
    <w:p w14:paraId="0EED7582" w14:textId="77777777" w:rsidR="00A14A6A" w:rsidRPr="009A1D35" w:rsidRDefault="00A14A6A" w:rsidP="007C73FE">
      <w:pPr>
        <w:pStyle w:val="Heading1"/>
      </w:pPr>
      <w:bookmarkStart w:id="0" w:name="page2"/>
      <w:bookmarkStart w:id="1" w:name="_Toc83626744"/>
      <w:bookmarkStart w:id="2" w:name="_Toc181783641"/>
      <w:bookmarkStart w:id="3" w:name="_Toc181785259"/>
      <w:bookmarkEnd w:id="0"/>
      <w:r w:rsidRPr="009A1D35">
        <w:lastRenderedPageBreak/>
        <w:t>DECLARATION</w:t>
      </w:r>
      <w:bookmarkEnd w:id="1"/>
      <w:bookmarkEnd w:id="2"/>
      <w:bookmarkEnd w:id="3"/>
    </w:p>
    <w:p w14:paraId="46C1B1E0" w14:textId="77777777" w:rsidR="004A1ABC" w:rsidRPr="009A1D35" w:rsidRDefault="004A1ABC" w:rsidP="004A1ABC"/>
    <w:p w14:paraId="0FD1BA51" w14:textId="77777777" w:rsidR="00A14A6A" w:rsidRPr="009A1D35" w:rsidRDefault="004F3036" w:rsidP="00B671FF">
      <w:pPr>
        <w:spacing w:line="480" w:lineRule="auto"/>
        <w:ind w:right="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research p</w:t>
      </w:r>
      <w:r w:rsidR="00451818">
        <w:rPr>
          <w:rFonts w:ascii="Times New Roman" w:eastAsia="Times New Roman" w:hAnsi="Times New Roman" w:cs="Times New Roman"/>
          <w:sz w:val="24"/>
          <w:szCs w:val="24"/>
        </w:rPr>
        <w:t>roject</w:t>
      </w:r>
      <w:r w:rsidR="00C04389" w:rsidRPr="009A1D35">
        <w:rPr>
          <w:rFonts w:ascii="Times New Roman" w:eastAsia="Times New Roman" w:hAnsi="Times New Roman" w:cs="Times New Roman"/>
          <w:sz w:val="24"/>
          <w:szCs w:val="24"/>
        </w:rPr>
        <w:t xml:space="preserve"> </w:t>
      </w:r>
      <w:r w:rsidR="00A14A6A" w:rsidRPr="009A1D35">
        <w:rPr>
          <w:rFonts w:ascii="Times New Roman" w:eastAsia="Times New Roman" w:hAnsi="Times New Roman" w:cs="Times New Roman"/>
          <w:sz w:val="24"/>
          <w:szCs w:val="24"/>
        </w:rPr>
        <w:t xml:space="preserve">is my original work and has </w:t>
      </w:r>
      <w:r w:rsidR="00126211" w:rsidRPr="009A1D35">
        <w:rPr>
          <w:rFonts w:ascii="Times New Roman" w:eastAsia="Times New Roman" w:hAnsi="Times New Roman" w:cs="Times New Roman"/>
          <w:sz w:val="24"/>
          <w:szCs w:val="24"/>
        </w:rPr>
        <w:t xml:space="preserve">not been presented for a degree </w:t>
      </w:r>
      <w:r w:rsidR="00A14A6A" w:rsidRPr="009A1D35">
        <w:rPr>
          <w:rFonts w:ascii="Times New Roman" w:eastAsia="Times New Roman" w:hAnsi="Times New Roman" w:cs="Times New Roman"/>
          <w:sz w:val="24"/>
          <w:szCs w:val="24"/>
        </w:rPr>
        <w:t>in any other University.</w:t>
      </w:r>
    </w:p>
    <w:p w14:paraId="42DE926D" w14:textId="77777777" w:rsidR="00F83711" w:rsidRPr="009A1D35" w:rsidRDefault="00A14A6A" w:rsidP="00D571D8">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Signature</w:t>
      </w:r>
      <w:r w:rsidR="00F83711" w:rsidRPr="009A1D35">
        <w:rPr>
          <w:rFonts w:ascii="Times New Roman" w:eastAsia="Times New Roman" w:hAnsi="Times New Roman" w:cs="Times New Roman"/>
          <w:sz w:val="24"/>
          <w:szCs w:val="24"/>
        </w:rPr>
        <w:t>……………………………………. Date</w:t>
      </w:r>
      <w:r w:rsidR="002B7A69" w:rsidRPr="009A1D35">
        <w:rPr>
          <w:rFonts w:ascii="Times New Roman" w:eastAsia="Times New Roman" w:hAnsi="Times New Roman" w:cs="Times New Roman"/>
          <w:sz w:val="24"/>
          <w:szCs w:val="24"/>
        </w:rPr>
        <w:t>……………………...</w:t>
      </w:r>
      <w:r w:rsidR="00F83711" w:rsidRPr="009A1D35">
        <w:rPr>
          <w:rFonts w:ascii="Times New Roman" w:eastAsia="Times New Roman" w:hAnsi="Times New Roman" w:cs="Times New Roman"/>
          <w:sz w:val="24"/>
          <w:szCs w:val="24"/>
        </w:rPr>
        <w:t xml:space="preserve">  </w:t>
      </w:r>
      <w:r w:rsidR="00F83711" w:rsidRPr="009A1D35">
        <w:rPr>
          <w:rFonts w:ascii="Times New Roman" w:eastAsia="Times New Roman" w:hAnsi="Times New Roman" w:cs="Times New Roman"/>
          <w:sz w:val="24"/>
          <w:szCs w:val="24"/>
        </w:rPr>
        <w:tab/>
      </w:r>
      <w:r w:rsidR="00F83711" w:rsidRPr="009A1D35">
        <w:rPr>
          <w:rFonts w:ascii="Times New Roman" w:eastAsia="Times New Roman" w:hAnsi="Times New Roman" w:cs="Times New Roman"/>
          <w:sz w:val="24"/>
          <w:szCs w:val="24"/>
        </w:rPr>
        <w:tab/>
      </w:r>
      <w:r w:rsidR="00115E75" w:rsidRPr="009A1D35">
        <w:rPr>
          <w:rFonts w:ascii="Times New Roman" w:eastAsia="Times New Roman" w:hAnsi="Times New Roman" w:cs="Times New Roman"/>
          <w:sz w:val="24"/>
          <w:szCs w:val="24"/>
        </w:rPr>
        <w:tab/>
      </w:r>
    </w:p>
    <w:p w14:paraId="6FA442CD" w14:textId="77777777" w:rsidR="00A14A6A" w:rsidRPr="009A1D35" w:rsidRDefault="002B7A69" w:rsidP="0052185F">
      <w:pPr>
        <w:spacing w:line="480" w:lineRule="auto"/>
        <w:jc w:val="both"/>
        <w:rPr>
          <w:rFonts w:ascii="Times New Roman" w:eastAsia="Times New Roman" w:hAnsi="Times New Roman" w:cs="Times New Roman"/>
          <w:b/>
          <w:sz w:val="24"/>
          <w:szCs w:val="24"/>
        </w:rPr>
      </w:pPr>
      <w:r w:rsidRPr="009A1D35">
        <w:rPr>
          <w:rFonts w:ascii="Times New Roman" w:eastAsia="Times New Roman" w:hAnsi="Times New Roman" w:cs="Times New Roman"/>
          <w:b/>
          <w:sz w:val="24"/>
          <w:szCs w:val="24"/>
        </w:rPr>
        <w:t xml:space="preserve">Benson </w:t>
      </w:r>
      <w:proofErr w:type="spellStart"/>
      <w:r w:rsidRPr="009A1D35">
        <w:rPr>
          <w:rFonts w:ascii="Times New Roman" w:eastAsia="Times New Roman" w:hAnsi="Times New Roman" w:cs="Times New Roman"/>
          <w:b/>
          <w:sz w:val="24"/>
          <w:szCs w:val="24"/>
        </w:rPr>
        <w:t>Emuget</w:t>
      </w:r>
      <w:proofErr w:type="spellEnd"/>
    </w:p>
    <w:p w14:paraId="0BA39F32" w14:textId="77777777" w:rsidR="00A14A6A" w:rsidRPr="009A1D35" w:rsidRDefault="002B7A69" w:rsidP="0052185F">
      <w:pPr>
        <w:spacing w:line="480" w:lineRule="auto"/>
        <w:jc w:val="both"/>
        <w:rPr>
          <w:rFonts w:ascii="Times New Roman" w:eastAsia="Times New Roman" w:hAnsi="Times New Roman" w:cs="Times New Roman"/>
          <w:b/>
          <w:sz w:val="24"/>
          <w:szCs w:val="24"/>
        </w:rPr>
      </w:pPr>
      <w:r w:rsidRPr="009A1D35">
        <w:rPr>
          <w:rFonts w:ascii="Times New Roman" w:eastAsia="Times New Roman" w:hAnsi="Times New Roman" w:cs="Times New Roman"/>
          <w:b/>
          <w:sz w:val="24"/>
          <w:szCs w:val="24"/>
        </w:rPr>
        <w:t>MML/25/00273/2/22</w:t>
      </w:r>
    </w:p>
    <w:p w14:paraId="1F1F0A39"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04D7E402"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7C9B64B6" w14:textId="77777777" w:rsidR="00A14A6A" w:rsidRPr="009A1D35" w:rsidRDefault="00B33FFB" w:rsidP="006A1C33">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This research</w:t>
      </w:r>
      <w:r w:rsidR="00451818">
        <w:rPr>
          <w:rFonts w:ascii="Times New Roman" w:eastAsia="Times New Roman" w:hAnsi="Times New Roman" w:cs="Times New Roman"/>
          <w:sz w:val="24"/>
          <w:szCs w:val="24"/>
        </w:rPr>
        <w:t xml:space="preserve"> </w:t>
      </w:r>
      <w:r w:rsidR="004F3036">
        <w:rPr>
          <w:rFonts w:ascii="Times New Roman" w:eastAsia="Times New Roman" w:hAnsi="Times New Roman" w:cs="Times New Roman"/>
          <w:sz w:val="24"/>
          <w:szCs w:val="24"/>
        </w:rPr>
        <w:t>p</w:t>
      </w:r>
      <w:r w:rsidR="00451818">
        <w:rPr>
          <w:rFonts w:ascii="Times New Roman" w:eastAsia="Times New Roman" w:hAnsi="Times New Roman" w:cs="Times New Roman"/>
          <w:sz w:val="24"/>
          <w:szCs w:val="24"/>
        </w:rPr>
        <w:t>roject</w:t>
      </w:r>
      <w:r w:rsidR="00C04389" w:rsidRPr="009A1D35">
        <w:rPr>
          <w:rFonts w:ascii="Times New Roman" w:eastAsia="Times New Roman" w:hAnsi="Times New Roman" w:cs="Times New Roman"/>
          <w:sz w:val="24"/>
          <w:szCs w:val="24"/>
        </w:rPr>
        <w:t xml:space="preserve"> h</w:t>
      </w:r>
      <w:r w:rsidR="00A14A6A" w:rsidRPr="009A1D35">
        <w:rPr>
          <w:rFonts w:ascii="Times New Roman" w:eastAsia="Times New Roman" w:hAnsi="Times New Roman" w:cs="Times New Roman"/>
          <w:sz w:val="24"/>
          <w:szCs w:val="24"/>
        </w:rPr>
        <w:t>as been submitted for examination with my approval as the University supervisor.</w:t>
      </w:r>
    </w:p>
    <w:p w14:paraId="1ACF31C0" w14:textId="77777777" w:rsidR="006B0F50" w:rsidRPr="009A1D35" w:rsidRDefault="00A14A6A" w:rsidP="00126211">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Signature</w:t>
      </w:r>
      <w:r w:rsidR="006B0F50" w:rsidRPr="009A1D35">
        <w:rPr>
          <w:rFonts w:ascii="Times New Roman" w:eastAsia="Times New Roman" w:hAnsi="Times New Roman" w:cs="Times New Roman"/>
          <w:sz w:val="24"/>
          <w:szCs w:val="24"/>
        </w:rPr>
        <w:t>…………………………………Date</w:t>
      </w:r>
      <w:r w:rsidR="002B7A69" w:rsidRPr="009A1D35">
        <w:rPr>
          <w:rFonts w:ascii="Times New Roman" w:eastAsia="Times New Roman" w:hAnsi="Times New Roman" w:cs="Times New Roman"/>
          <w:sz w:val="24"/>
          <w:szCs w:val="24"/>
        </w:rPr>
        <w:t>………………………………</w:t>
      </w:r>
      <w:r w:rsidR="006B0F50" w:rsidRPr="009A1D35">
        <w:rPr>
          <w:rFonts w:ascii="Times New Roman" w:eastAsia="Times New Roman" w:hAnsi="Times New Roman" w:cs="Times New Roman"/>
          <w:sz w:val="24"/>
          <w:szCs w:val="24"/>
        </w:rPr>
        <w:t xml:space="preserve"> </w:t>
      </w:r>
    </w:p>
    <w:p w14:paraId="19B44FD2" w14:textId="77777777" w:rsidR="00126211" w:rsidRPr="009A1D35" w:rsidRDefault="00BC7E78" w:rsidP="00126211">
      <w:pPr>
        <w:spacing w:line="480" w:lineRule="auto"/>
        <w:jc w:val="both"/>
        <w:rPr>
          <w:rFonts w:ascii="Times New Roman" w:eastAsia="Times New Roman" w:hAnsi="Times New Roman" w:cs="Times New Roman"/>
          <w:b/>
          <w:sz w:val="24"/>
          <w:szCs w:val="24"/>
        </w:rPr>
      </w:pPr>
      <w:r w:rsidRPr="009A1D35">
        <w:rPr>
          <w:rFonts w:ascii="Times New Roman" w:eastAsia="Times New Roman" w:hAnsi="Times New Roman" w:cs="Times New Roman"/>
          <w:sz w:val="24"/>
          <w:szCs w:val="24"/>
        </w:rPr>
        <w:t xml:space="preserve"> </w:t>
      </w:r>
      <w:r w:rsidR="00A14A6A" w:rsidRPr="009A1D35">
        <w:rPr>
          <w:rFonts w:ascii="Times New Roman" w:eastAsia="Times New Roman" w:hAnsi="Times New Roman" w:cs="Times New Roman"/>
          <w:b/>
          <w:sz w:val="24"/>
          <w:szCs w:val="24"/>
        </w:rPr>
        <w:t xml:space="preserve">Dr. </w:t>
      </w:r>
      <w:r w:rsidR="002B7A69" w:rsidRPr="009A1D35">
        <w:rPr>
          <w:rFonts w:ascii="Times New Roman" w:eastAsia="Times New Roman" w:hAnsi="Times New Roman" w:cs="Times New Roman"/>
          <w:b/>
          <w:sz w:val="24"/>
          <w:szCs w:val="24"/>
        </w:rPr>
        <w:t>Samuel Thiong</w:t>
      </w:r>
      <w:r w:rsidR="002154EE" w:rsidRPr="009A1D35">
        <w:rPr>
          <w:rFonts w:ascii="Times New Roman" w:eastAsia="Times New Roman" w:hAnsi="Times New Roman" w:cs="Times New Roman"/>
          <w:b/>
          <w:sz w:val="24"/>
          <w:szCs w:val="24"/>
        </w:rPr>
        <w:t>’</w:t>
      </w:r>
      <w:r w:rsidR="002B7A69" w:rsidRPr="009A1D35">
        <w:rPr>
          <w:rFonts w:ascii="Times New Roman" w:eastAsia="Times New Roman" w:hAnsi="Times New Roman" w:cs="Times New Roman"/>
          <w:b/>
          <w:sz w:val="24"/>
          <w:szCs w:val="24"/>
        </w:rPr>
        <w:t>o</w:t>
      </w:r>
    </w:p>
    <w:p w14:paraId="3566E030" w14:textId="37571FFC" w:rsidR="00D571D8" w:rsidRDefault="00A14A6A" w:rsidP="00FC6ED4">
      <w:pPr>
        <w:spacing w:line="480" w:lineRule="auto"/>
        <w:jc w:val="both"/>
        <w:rPr>
          <w:rFonts w:ascii="Times New Roman" w:eastAsia="Times New Roman" w:hAnsi="Times New Roman" w:cs="Times New Roman"/>
          <w:b/>
          <w:sz w:val="24"/>
          <w:szCs w:val="24"/>
        </w:rPr>
      </w:pPr>
      <w:r w:rsidRPr="009A1D35">
        <w:rPr>
          <w:rFonts w:ascii="Times New Roman" w:eastAsia="Times New Roman" w:hAnsi="Times New Roman" w:cs="Times New Roman"/>
          <w:b/>
          <w:sz w:val="24"/>
          <w:szCs w:val="24"/>
        </w:rPr>
        <w:t>Management University of Africa</w:t>
      </w:r>
      <w:bookmarkStart w:id="4" w:name="page3"/>
      <w:bookmarkEnd w:id="4"/>
    </w:p>
    <w:p w14:paraId="6450DC11" w14:textId="77777777" w:rsidR="006A1C33" w:rsidRDefault="006A1C33" w:rsidP="00FC6ED4">
      <w:pPr>
        <w:spacing w:line="480" w:lineRule="auto"/>
        <w:jc w:val="both"/>
        <w:rPr>
          <w:rFonts w:ascii="Times New Roman" w:eastAsia="Times New Roman" w:hAnsi="Times New Roman" w:cs="Times New Roman"/>
          <w:b/>
          <w:sz w:val="24"/>
          <w:szCs w:val="24"/>
        </w:rPr>
      </w:pPr>
    </w:p>
    <w:p w14:paraId="5838757F" w14:textId="77777777" w:rsidR="006A1C33" w:rsidRDefault="006A1C33" w:rsidP="00FC6ED4">
      <w:pPr>
        <w:spacing w:line="480" w:lineRule="auto"/>
        <w:jc w:val="both"/>
        <w:rPr>
          <w:rFonts w:ascii="Times New Roman" w:eastAsia="Times New Roman" w:hAnsi="Times New Roman" w:cs="Times New Roman"/>
          <w:b/>
          <w:sz w:val="24"/>
          <w:szCs w:val="24"/>
        </w:rPr>
      </w:pPr>
    </w:p>
    <w:p w14:paraId="6FAB1970" w14:textId="77777777" w:rsidR="006A1C33" w:rsidRDefault="006A1C33" w:rsidP="00FC6ED4">
      <w:pPr>
        <w:spacing w:line="480" w:lineRule="auto"/>
        <w:jc w:val="both"/>
        <w:rPr>
          <w:rFonts w:ascii="Times New Roman" w:eastAsia="Times New Roman" w:hAnsi="Times New Roman" w:cs="Times New Roman"/>
          <w:b/>
          <w:sz w:val="24"/>
          <w:szCs w:val="24"/>
        </w:rPr>
      </w:pPr>
    </w:p>
    <w:p w14:paraId="036E68C1" w14:textId="77777777" w:rsidR="006A1C33" w:rsidRDefault="006A1C33" w:rsidP="00FC6ED4">
      <w:pPr>
        <w:spacing w:line="480" w:lineRule="auto"/>
        <w:jc w:val="both"/>
        <w:rPr>
          <w:rFonts w:ascii="Times New Roman" w:eastAsia="Times New Roman" w:hAnsi="Times New Roman" w:cs="Times New Roman"/>
          <w:b/>
          <w:sz w:val="24"/>
          <w:szCs w:val="24"/>
        </w:rPr>
      </w:pPr>
    </w:p>
    <w:p w14:paraId="758FE3CA" w14:textId="77777777" w:rsidR="006A1C33" w:rsidRDefault="006A1C33" w:rsidP="00FC6ED4">
      <w:pPr>
        <w:spacing w:line="480" w:lineRule="auto"/>
        <w:jc w:val="both"/>
        <w:rPr>
          <w:rFonts w:ascii="Times New Roman" w:eastAsia="Times New Roman" w:hAnsi="Times New Roman" w:cs="Times New Roman"/>
          <w:b/>
          <w:sz w:val="24"/>
          <w:szCs w:val="24"/>
        </w:rPr>
      </w:pPr>
    </w:p>
    <w:p w14:paraId="496D91E6" w14:textId="77777777" w:rsidR="006A1C33" w:rsidRDefault="006A1C33" w:rsidP="00FC6ED4">
      <w:pPr>
        <w:spacing w:line="480" w:lineRule="auto"/>
        <w:jc w:val="both"/>
        <w:rPr>
          <w:rFonts w:ascii="Times New Roman" w:eastAsia="Times New Roman" w:hAnsi="Times New Roman" w:cs="Times New Roman"/>
          <w:b/>
          <w:sz w:val="24"/>
          <w:szCs w:val="24"/>
        </w:rPr>
      </w:pPr>
    </w:p>
    <w:p w14:paraId="3D7FC22E" w14:textId="77777777" w:rsidR="006A1C33" w:rsidRDefault="006A1C33" w:rsidP="00FC6ED4">
      <w:pPr>
        <w:spacing w:line="480" w:lineRule="auto"/>
        <w:jc w:val="both"/>
        <w:rPr>
          <w:rFonts w:ascii="Times New Roman" w:eastAsia="Times New Roman" w:hAnsi="Times New Roman" w:cs="Times New Roman"/>
          <w:b/>
          <w:sz w:val="24"/>
          <w:szCs w:val="24"/>
        </w:rPr>
      </w:pPr>
    </w:p>
    <w:p w14:paraId="3878B17E" w14:textId="77777777" w:rsidR="006A1C33" w:rsidRDefault="006A1C33" w:rsidP="00FC6ED4">
      <w:pPr>
        <w:spacing w:line="480" w:lineRule="auto"/>
        <w:jc w:val="both"/>
        <w:rPr>
          <w:rFonts w:ascii="Times New Roman" w:eastAsia="Times New Roman" w:hAnsi="Times New Roman" w:cs="Times New Roman"/>
          <w:b/>
          <w:sz w:val="24"/>
          <w:szCs w:val="24"/>
        </w:rPr>
      </w:pPr>
    </w:p>
    <w:p w14:paraId="46B3746B" w14:textId="77777777" w:rsidR="004258C1" w:rsidRPr="009A1D35" w:rsidRDefault="004258C1" w:rsidP="00FC6ED4">
      <w:pPr>
        <w:spacing w:line="480" w:lineRule="auto"/>
        <w:jc w:val="both"/>
        <w:rPr>
          <w:rFonts w:ascii="Times New Roman" w:eastAsia="Times New Roman" w:hAnsi="Times New Roman" w:cs="Times New Roman"/>
          <w:b/>
          <w:sz w:val="24"/>
          <w:szCs w:val="24"/>
        </w:rPr>
      </w:pPr>
    </w:p>
    <w:p w14:paraId="6D8604AF" w14:textId="77777777" w:rsidR="00FC6ED4" w:rsidRPr="009A1D35" w:rsidRDefault="00E124AC" w:rsidP="007C73FE">
      <w:pPr>
        <w:pStyle w:val="Heading1"/>
      </w:pPr>
      <w:bookmarkStart w:id="5" w:name="_Toc83626745"/>
      <w:bookmarkStart w:id="6" w:name="_Toc181783642"/>
      <w:bookmarkStart w:id="7" w:name="_Toc181785260"/>
      <w:r w:rsidRPr="009A1D35">
        <w:lastRenderedPageBreak/>
        <w:t>D</w:t>
      </w:r>
      <w:r w:rsidR="00A14A6A" w:rsidRPr="009A1D35">
        <w:t>EDICATION</w:t>
      </w:r>
      <w:bookmarkEnd w:id="5"/>
      <w:bookmarkEnd w:id="6"/>
      <w:bookmarkEnd w:id="7"/>
    </w:p>
    <w:p w14:paraId="496EA948" w14:textId="77777777" w:rsidR="00D25F0F" w:rsidRPr="009A1D35" w:rsidRDefault="00D25F0F" w:rsidP="00D25F0F"/>
    <w:p w14:paraId="356104CD" w14:textId="77777777" w:rsidR="00A14A6A" w:rsidRPr="009A1D35" w:rsidRDefault="00F50799" w:rsidP="00FC6ED4">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I dedicate this </w:t>
      </w:r>
      <w:r w:rsidR="00451818">
        <w:rPr>
          <w:rFonts w:ascii="Times New Roman" w:eastAsia="Times New Roman" w:hAnsi="Times New Roman" w:cs="Times New Roman"/>
          <w:sz w:val="24"/>
          <w:szCs w:val="24"/>
        </w:rPr>
        <w:t>Project to The</w:t>
      </w:r>
      <w:r w:rsidR="00A14A6A" w:rsidRPr="009A1D35">
        <w:rPr>
          <w:rFonts w:ascii="Times New Roman" w:eastAsia="Times New Roman" w:hAnsi="Times New Roman" w:cs="Times New Roman"/>
          <w:sz w:val="24"/>
          <w:szCs w:val="24"/>
        </w:rPr>
        <w:t xml:space="preserve"> Almighty God my creator, my anchor of hope and source of inspiration, wisdom, knowledge and understanding. He has been my great source of s</w:t>
      </w:r>
      <w:r w:rsidR="00B33FFB" w:rsidRPr="009A1D35">
        <w:rPr>
          <w:rFonts w:ascii="Times New Roman" w:eastAsia="Times New Roman" w:hAnsi="Times New Roman" w:cs="Times New Roman"/>
          <w:sz w:val="24"/>
          <w:szCs w:val="24"/>
        </w:rPr>
        <w:t xml:space="preserve">trength throughout this </w:t>
      </w:r>
      <w:r w:rsidR="00451818">
        <w:rPr>
          <w:rFonts w:ascii="Times New Roman" w:eastAsia="Times New Roman" w:hAnsi="Times New Roman" w:cs="Times New Roman"/>
          <w:sz w:val="24"/>
          <w:szCs w:val="24"/>
        </w:rPr>
        <w:t>Research Project</w:t>
      </w:r>
      <w:r w:rsidR="00A14A6A" w:rsidRPr="009A1D35">
        <w:rPr>
          <w:rFonts w:ascii="Times New Roman" w:eastAsia="Times New Roman" w:hAnsi="Times New Roman" w:cs="Times New Roman"/>
          <w:sz w:val="24"/>
          <w:szCs w:val="24"/>
        </w:rPr>
        <w:t xml:space="preserve">. </w:t>
      </w:r>
    </w:p>
    <w:p w14:paraId="6601F78C"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7482B635"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5595153A"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535C2338"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10BFEA52"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2D8D1080"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17BEC7A2"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0CFD501F"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6CF76690"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6A269015"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64725383"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10FAB949"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7DA2E02F"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6C7F73E4"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708DE5BD"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0EB383DE"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17D68709" w14:textId="77777777" w:rsidR="00E163C5" w:rsidRPr="009A1D35" w:rsidRDefault="00E163C5">
      <w:pPr>
        <w:rPr>
          <w:rFonts w:ascii="Times New Roman" w:eastAsia="Times New Roman" w:hAnsi="Times New Roman" w:cs="Times New Roman"/>
          <w:b/>
          <w:sz w:val="24"/>
          <w:szCs w:val="24"/>
        </w:rPr>
      </w:pPr>
      <w:bookmarkStart w:id="8" w:name="page4"/>
      <w:bookmarkEnd w:id="8"/>
      <w:r w:rsidRPr="009A1D35">
        <w:rPr>
          <w:rFonts w:ascii="Times New Roman" w:eastAsia="Times New Roman" w:hAnsi="Times New Roman" w:cs="Times New Roman"/>
          <w:b/>
          <w:sz w:val="24"/>
          <w:szCs w:val="24"/>
        </w:rPr>
        <w:br w:type="page"/>
      </w:r>
    </w:p>
    <w:p w14:paraId="1C071E44" w14:textId="77777777" w:rsidR="00263297" w:rsidRPr="009A1D35" w:rsidRDefault="00A14A6A" w:rsidP="007C73FE">
      <w:pPr>
        <w:pStyle w:val="Heading1"/>
      </w:pPr>
      <w:bookmarkStart w:id="9" w:name="_Toc83626746"/>
      <w:bookmarkStart w:id="10" w:name="_Toc181783643"/>
      <w:bookmarkStart w:id="11" w:name="_Toc181785261"/>
      <w:r w:rsidRPr="009A1D35">
        <w:lastRenderedPageBreak/>
        <w:t>ACKNOWLEDGEMENT</w:t>
      </w:r>
      <w:bookmarkEnd w:id="9"/>
      <w:bookmarkEnd w:id="10"/>
      <w:bookmarkEnd w:id="11"/>
    </w:p>
    <w:p w14:paraId="5820E0CE" w14:textId="77777777" w:rsidR="00BC3940" w:rsidRPr="009A1D35" w:rsidRDefault="00BC3940" w:rsidP="00BC3940">
      <w:pPr>
        <w:pStyle w:val="Title"/>
        <w:rPr>
          <w:rFonts w:ascii="Times New Roman" w:hAnsi="Times New Roman" w:cs="Times New Roman"/>
          <w:sz w:val="24"/>
          <w:szCs w:val="24"/>
        </w:rPr>
      </w:pPr>
    </w:p>
    <w:p w14:paraId="005D3155" w14:textId="77777777" w:rsidR="00213362" w:rsidRPr="009A1D35" w:rsidRDefault="00A14A6A" w:rsidP="003F27BA">
      <w:pPr>
        <w:spacing w:line="360" w:lineRule="auto"/>
        <w:ind w:right="-719"/>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My immense and deep gratitude goes to the Almighty God, for his kindness, wisdom, grace, guidance and direction throughout the process o</w:t>
      </w:r>
      <w:r w:rsidR="00857CB1" w:rsidRPr="009A1D35">
        <w:rPr>
          <w:rFonts w:ascii="Times New Roman" w:eastAsia="Times New Roman" w:hAnsi="Times New Roman" w:cs="Times New Roman"/>
          <w:sz w:val="24"/>
          <w:szCs w:val="24"/>
        </w:rPr>
        <w:t>f writing this</w:t>
      </w:r>
      <w:r w:rsidR="00024DFC" w:rsidRPr="009A1D35">
        <w:rPr>
          <w:rFonts w:ascii="Times New Roman" w:eastAsia="Times New Roman" w:hAnsi="Times New Roman" w:cs="Times New Roman"/>
          <w:sz w:val="24"/>
          <w:szCs w:val="24"/>
        </w:rPr>
        <w:t xml:space="preserve"> </w:t>
      </w:r>
      <w:r w:rsidR="00451818">
        <w:rPr>
          <w:rFonts w:ascii="Times New Roman" w:eastAsia="Times New Roman" w:hAnsi="Times New Roman" w:cs="Times New Roman"/>
          <w:sz w:val="24"/>
          <w:szCs w:val="24"/>
        </w:rPr>
        <w:t>Research Project</w:t>
      </w:r>
      <w:r w:rsidRPr="009A1D35">
        <w:rPr>
          <w:rFonts w:ascii="Times New Roman" w:eastAsia="Times New Roman" w:hAnsi="Times New Roman" w:cs="Times New Roman"/>
          <w:sz w:val="24"/>
          <w:szCs w:val="24"/>
        </w:rPr>
        <w:t xml:space="preserve">. Am </w:t>
      </w:r>
      <w:r w:rsidR="003E7286" w:rsidRPr="009A1D35">
        <w:rPr>
          <w:rFonts w:ascii="Times New Roman" w:eastAsia="Times New Roman" w:hAnsi="Times New Roman" w:cs="Times New Roman"/>
          <w:sz w:val="24"/>
          <w:szCs w:val="24"/>
        </w:rPr>
        <w:t>greatly</w:t>
      </w:r>
      <w:r w:rsidR="00085EDC" w:rsidRPr="009A1D35">
        <w:rPr>
          <w:rFonts w:ascii="Times New Roman" w:eastAsia="Times New Roman" w:hAnsi="Times New Roman" w:cs="Times New Roman"/>
          <w:sz w:val="24"/>
          <w:szCs w:val="24"/>
        </w:rPr>
        <w:t xml:space="preserve"> indebted to</w:t>
      </w:r>
      <w:r w:rsidRPr="009A1D35">
        <w:rPr>
          <w:rFonts w:ascii="Times New Roman" w:eastAsia="Times New Roman" w:hAnsi="Times New Roman" w:cs="Times New Roman"/>
          <w:sz w:val="24"/>
          <w:szCs w:val="24"/>
        </w:rPr>
        <w:t xml:space="preserve"> The Management University of Africa for their unwavering support and for giving me a chance to be part of The Management University of Africa family. </w:t>
      </w:r>
      <w:r w:rsidR="00857CB1" w:rsidRPr="009A1D35">
        <w:rPr>
          <w:rFonts w:ascii="Times New Roman" w:eastAsia="Times New Roman" w:hAnsi="Times New Roman" w:cs="Times New Roman"/>
          <w:sz w:val="24"/>
          <w:szCs w:val="24"/>
        </w:rPr>
        <w:t>Furthermore, I would like to express my heartfelt gratitude to the Board of Directors and the management teams of the selected State Corporations in Kenya</w:t>
      </w:r>
      <w:r w:rsidR="00FC06D0">
        <w:rPr>
          <w:rFonts w:ascii="Times New Roman" w:eastAsia="Times New Roman" w:hAnsi="Times New Roman" w:cs="Times New Roman"/>
          <w:sz w:val="24"/>
          <w:szCs w:val="24"/>
        </w:rPr>
        <w:t xml:space="preserve">; </w:t>
      </w:r>
      <w:r w:rsidR="00FC06D0" w:rsidRPr="001E4EF4">
        <w:rPr>
          <w:rFonts w:ascii="Times New Roman" w:eastAsia="Times New Roman" w:hAnsi="Times New Roman" w:cs="Times New Roman"/>
          <w:sz w:val="24"/>
          <w:szCs w:val="24"/>
        </w:rPr>
        <w:t xml:space="preserve">The Kenya Pipeline Co Ltd, Kenya Power &amp; Lighting Co Ltd, </w:t>
      </w:r>
      <w:proofErr w:type="spellStart"/>
      <w:r w:rsidR="00FC06D0" w:rsidRPr="001E4EF4">
        <w:rPr>
          <w:rFonts w:ascii="Times New Roman" w:eastAsia="Times New Roman" w:hAnsi="Times New Roman" w:cs="Times New Roman"/>
          <w:sz w:val="24"/>
          <w:szCs w:val="24"/>
        </w:rPr>
        <w:t>KenGen</w:t>
      </w:r>
      <w:proofErr w:type="spellEnd"/>
      <w:r w:rsidR="00FC06D0" w:rsidRPr="001E4EF4">
        <w:rPr>
          <w:rFonts w:ascii="Times New Roman" w:eastAsia="Times New Roman" w:hAnsi="Times New Roman" w:cs="Times New Roman"/>
          <w:sz w:val="24"/>
          <w:szCs w:val="24"/>
        </w:rPr>
        <w:t xml:space="preserve"> Co Ltd, the National Oil Corporation Ltd</w:t>
      </w:r>
      <w:r w:rsidR="00FC06D0">
        <w:rPr>
          <w:rFonts w:ascii="Times New Roman" w:eastAsia="Times New Roman" w:hAnsi="Times New Roman" w:cs="Times New Roman"/>
          <w:sz w:val="24"/>
          <w:szCs w:val="24"/>
        </w:rPr>
        <w:t xml:space="preserve"> that</w:t>
      </w:r>
      <w:r w:rsidR="00857CB1" w:rsidRPr="009A1D35">
        <w:rPr>
          <w:rFonts w:ascii="Times New Roman" w:eastAsia="Times New Roman" w:hAnsi="Times New Roman" w:cs="Times New Roman"/>
          <w:sz w:val="24"/>
          <w:szCs w:val="24"/>
        </w:rPr>
        <w:t xml:space="preserve"> participate</w:t>
      </w:r>
      <w:r w:rsidR="00FC06D0">
        <w:rPr>
          <w:rFonts w:ascii="Times New Roman" w:eastAsia="Times New Roman" w:hAnsi="Times New Roman" w:cs="Times New Roman"/>
          <w:sz w:val="24"/>
          <w:szCs w:val="24"/>
        </w:rPr>
        <w:t>d</w:t>
      </w:r>
      <w:r w:rsidR="00857CB1" w:rsidRPr="009A1D35">
        <w:rPr>
          <w:rFonts w:ascii="Times New Roman" w:eastAsia="Times New Roman" w:hAnsi="Times New Roman" w:cs="Times New Roman"/>
          <w:sz w:val="24"/>
          <w:szCs w:val="24"/>
        </w:rPr>
        <w:t xml:space="preserve"> in this research. Their willingness to share their insights, experiences, and valuable time for interviews and surveys </w:t>
      </w:r>
      <w:r w:rsidR="007C35A3">
        <w:rPr>
          <w:rFonts w:ascii="Times New Roman" w:eastAsia="Times New Roman" w:hAnsi="Times New Roman" w:cs="Times New Roman"/>
          <w:sz w:val="24"/>
          <w:szCs w:val="24"/>
        </w:rPr>
        <w:t>was</w:t>
      </w:r>
      <w:r w:rsidR="00857CB1" w:rsidRPr="009A1D35">
        <w:rPr>
          <w:rFonts w:ascii="Times New Roman" w:eastAsia="Times New Roman" w:hAnsi="Times New Roman" w:cs="Times New Roman"/>
          <w:sz w:val="24"/>
          <w:szCs w:val="24"/>
        </w:rPr>
        <w:t xml:space="preserve"> crucial in this study. Finally, I</w:t>
      </w:r>
      <w:r w:rsidRPr="009A1D35">
        <w:rPr>
          <w:rFonts w:ascii="Times New Roman" w:eastAsia="Times New Roman" w:hAnsi="Times New Roman" w:cs="Times New Roman"/>
          <w:sz w:val="24"/>
          <w:szCs w:val="24"/>
        </w:rPr>
        <w:t xml:space="preserve"> owe the succes</w:t>
      </w:r>
      <w:r w:rsidR="00024DFC" w:rsidRPr="009A1D35">
        <w:rPr>
          <w:rFonts w:ascii="Times New Roman" w:eastAsia="Times New Roman" w:hAnsi="Times New Roman" w:cs="Times New Roman"/>
          <w:sz w:val="24"/>
          <w:szCs w:val="24"/>
        </w:rPr>
        <w:t xml:space="preserve">sful completion of this </w:t>
      </w:r>
      <w:r w:rsidR="00451818">
        <w:rPr>
          <w:rFonts w:ascii="Times New Roman" w:eastAsia="Times New Roman" w:hAnsi="Times New Roman" w:cs="Times New Roman"/>
          <w:sz w:val="24"/>
          <w:szCs w:val="24"/>
        </w:rPr>
        <w:t>Research Project</w:t>
      </w:r>
      <w:r w:rsidRPr="009A1D35">
        <w:rPr>
          <w:rFonts w:ascii="Times New Roman" w:eastAsia="Times New Roman" w:hAnsi="Times New Roman" w:cs="Times New Roman"/>
          <w:sz w:val="24"/>
          <w:szCs w:val="24"/>
        </w:rPr>
        <w:t xml:space="preserve"> to all those people who were constantly beside me, cheering me</w:t>
      </w:r>
      <w:r w:rsidR="00A2752B" w:rsidRPr="009A1D35">
        <w:rPr>
          <w:rFonts w:ascii="Times New Roman" w:eastAsia="Times New Roman" w:hAnsi="Times New Roman" w:cs="Times New Roman"/>
          <w:sz w:val="24"/>
          <w:szCs w:val="24"/>
        </w:rPr>
        <w:t>, encouraging me</w:t>
      </w:r>
      <w:r w:rsidRPr="009A1D35">
        <w:rPr>
          <w:rFonts w:ascii="Times New Roman" w:eastAsia="Times New Roman" w:hAnsi="Times New Roman" w:cs="Times New Roman"/>
          <w:sz w:val="24"/>
          <w:szCs w:val="24"/>
        </w:rPr>
        <w:t xml:space="preserve"> and supporting me all the way during my fruitful time at The </w:t>
      </w:r>
      <w:r w:rsidR="00857CB1" w:rsidRPr="009A1D35">
        <w:rPr>
          <w:rFonts w:ascii="Times New Roman" w:eastAsia="Times New Roman" w:hAnsi="Times New Roman" w:cs="Times New Roman"/>
          <w:sz w:val="24"/>
          <w:szCs w:val="24"/>
        </w:rPr>
        <w:t xml:space="preserve">Management University of Africa and </w:t>
      </w:r>
      <w:r w:rsidRPr="009A1D35">
        <w:rPr>
          <w:rFonts w:ascii="Times New Roman" w:eastAsia="Times New Roman" w:hAnsi="Times New Roman" w:cs="Times New Roman"/>
          <w:sz w:val="24"/>
          <w:szCs w:val="24"/>
        </w:rPr>
        <w:t xml:space="preserve">Dr. </w:t>
      </w:r>
      <w:r w:rsidR="002B7A69" w:rsidRPr="009A1D35">
        <w:rPr>
          <w:rFonts w:ascii="Times New Roman" w:eastAsia="Times New Roman" w:hAnsi="Times New Roman" w:cs="Times New Roman"/>
          <w:sz w:val="24"/>
          <w:szCs w:val="24"/>
        </w:rPr>
        <w:t xml:space="preserve">Samuel </w:t>
      </w:r>
      <w:proofErr w:type="spellStart"/>
      <w:r w:rsidR="002B7A69" w:rsidRPr="009A1D35">
        <w:rPr>
          <w:rFonts w:ascii="Times New Roman" w:eastAsia="Times New Roman" w:hAnsi="Times New Roman" w:cs="Times New Roman"/>
          <w:sz w:val="24"/>
          <w:szCs w:val="24"/>
        </w:rPr>
        <w:t>Thiongo</w:t>
      </w:r>
      <w:proofErr w:type="spellEnd"/>
      <w:r w:rsidRPr="009A1D35">
        <w:rPr>
          <w:rFonts w:ascii="Times New Roman" w:eastAsia="Times New Roman" w:hAnsi="Times New Roman" w:cs="Times New Roman"/>
          <w:sz w:val="24"/>
          <w:szCs w:val="24"/>
        </w:rPr>
        <w:t xml:space="preserve">, my supervisor, </w:t>
      </w:r>
      <w:r w:rsidR="00085EDC" w:rsidRPr="009A1D35">
        <w:rPr>
          <w:rFonts w:ascii="Times New Roman" w:eastAsia="Times New Roman" w:hAnsi="Times New Roman" w:cs="Times New Roman"/>
          <w:sz w:val="24"/>
          <w:szCs w:val="24"/>
        </w:rPr>
        <w:t>whose contributions in</w:t>
      </w:r>
      <w:r w:rsidR="00922A4B" w:rsidRPr="009A1D35">
        <w:rPr>
          <w:rFonts w:ascii="Times New Roman" w:eastAsia="Times New Roman" w:hAnsi="Times New Roman" w:cs="Times New Roman"/>
          <w:sz w:val="24"/>
          <w:szCs w:val="24"/>
        </w:rPr>
        <w:t xml:space="preserve"> directing</w:t>
      </w:r>
      <w:r w:rsidRPr="009A1D35">
        <w:rPr>
          <w:rFonts w:ascii="Times New Roman" w:eastAsia="Times New Roman" w:hAnsi="Times New Roman" w:cs="Times New Roman"/>
          <w:sz w:val="24"/>
          <w:szCs w:val="24"/>
        </w:rPr>
        <w:t xml:space="preserve"> the development of </w:t>
      </w:r>
      <w:r w:rsidR="00024DFC" w:rsidRPr="009A1D35">
        <w:rPr>
          <w:rFonts w:ascii="Times New Roman" w:eastAsia="Times New Roman" w:hAnsi="Times New Roman" w:cs="Times New Roman"/>
          <w:sz w:val="24"/>
          <w:szCs w:val="24"/>
        </w:rPr>
        <w:t xml:space="preserve">this research </w:t>
      </w:r>
      <w:proofErr w:type="spellStart"/>
      <w:r w:rsidR="00451818">
        <w:rPr>
          <w:rFonts w:ascii="Times New Roman" w:eastAsia="Times New Roman" w:hAnsi="Times New Roman" w:cs="Times New Roman"/>
          <w:sz w:val="24"/>
          <w:szCs w:val="24"/>
        </w:rPr>
        <w:t>Research</w:t>
      </w:r>
      <w:proofErr w:type="spellEnd"/>
      <w:r w:rsidR="00451818">
        <w:rPr>
          <w:rFonts w:ascii="Times New Roman" w:eastAsia="Times New Roman" w:hAnsi="Times New Roman" w:cs="Times New Roman"/>
          <w:sz w:val="24"/>
          <w:szCs w:val="24"/>
        </w:rPr>
        <w:t xml:space="preserve"> Project</w:t>
      </w:r>
      <w:r w:rsidR="00922A4B" w:rsidRPr="009A1D35">
        <w:rPr>
          <w:rFonts w:ascii="Times New Roman" w:eastAsia="Times New Roman" w:hAnsi="Times New Roman" w:cs="Times New Roman"/>
          <w:sz w:val="24"/>
          <w:szCs w:val="24"/>
        </w:rPr>
        <w:t xml:space="preserve"> was very valuable</w:t>
      </w:r>
      <w:r w:rsidR="00887A68" w:rsidRPr="009A1D35">
        <w:rPr>
          <w:rFonts w:ascii="Times New Roman" w:eastAsia="Times New Roman" w:hAnsi="Times New Roman" w:cs="Times New Roman"/>
          <w:sz w:val="24"/>
          <w:szCs w:val="24"/>
        </w:rPr>
        <w:t xml:space="preserve">. </w:t>
      </w:r>
    </w:p>
    <w:p w14:paraId="123A2BF9" w14:textId="77777777" w:rsidR="002B7A69" w:rsidRPr="009A1D35" w:rsidRDefault="002B7A69" w:rsidP="002B7A69">
      <w:pPr>
        <w:spacing w:line="480" w:lineRule="auto"/>
        <w:ind w:right="-719"/>
        <w:jc w:val="both"/>
        <w:rPr>
          <w:rFonts w:ascii="Times New Roman" w:eastAsia="Times New Roman" w:hAnsi="Times New Roman" w:cs="Times New Roman"/>
          <w:sz w:val="24"/>
          <w:szCs w:val="24"/>
        </w:rPr>
      </w:pPr>
    </w:p>
    <w:p w14:paraId="5CB5BBBC" w14:textId="77777777" w:rsidR="002B7A69" w:rsidRPr="009A1D35" w:rsidRDefault="002B7A69" w:rsidP="002B7A69">
      <w:pPr>
        <w:spacing w:line="480" w:lineRule="auto"/>
        <w:ind w:right="-719"/>
        <w:jc w:val="both"/>
        <w:rPr>
          <w:rFonts w:ascii="Times New Roman" w:eastAsia="Times New Roman" w:hAnsi="Times New Roman" w:cs="Times New Roman"/>
          <w:sz w:val="24"/>
          <w:szCs w:val="24"/>
        </w:rPr>
      </w:pPr>
    </w:p>
    <w:p w14:paraId="42F0000F" w14:textId="77777777" w:rsidR="002B7A69" w:rsidRPr="009A1D35" w:rsidRDefault="002B7A69" w:rsidP="002B7A69">
      <w:pPr>
        <w:spacing w:line="480" w:lineRule="auto"/>
        <w:ind w:right="-719"/>
        <w:jc w:val="both"/>
        <w:rPr>
          <w:rFonts w:ascii="Times New Roman" w:eastAsia="Times New Roman" w:hAnsi="Times New Roman" w:cs="Times New Roman"/>
          <w:sz w:val="24"/>
          <w:szCs w:val="24"/>
        </w:rPr>
      </w:pPr>
    </w:p>
    <w:p w14:paraId="0C3F068F" w14:textId="77777777" w:rsidR="002B7A69" w:rsidRPr="009A1D35" w:rsidRDefault="002B7A69" w:rsidP="002B7A69">
      <w:pPr>
        <w:spacing w:line="480" w:lineRule="auto"/>
        <w:ind w:right="-719"/>
        <w:jc w:val="both"/>
        <w:rPr>
          <w:rFonts w:ascii="Times New Roman" w:eastAsia="Times New Roman" w:hAnsi="Times New Roman" w:cs="Times New Roman"/>
          <w:sz w:val="24"/>
          <w:szCs w:val="24"/>
        </w:rPr>
      </w:pPr>
    </w:p>
    <w:p w14:paraId="68EB5DE2" w14:textId="77777777" w:rsidR="002B7A69" w:rsidRPr="009A1D35" w:rsidRDefault="002B7A69" w:rsidP="002B7A69">
      <w:pPr>
        <w:spacing w:line="480" w:lineRule="auto"/>
        <w:ind w:right="-719"/>
        <w:jc w:val="both"/>
        <w:rPr>
          <w:rFonts w:ascii="Times New Roman" w:eastAsia="Times New Roman" w:hAnsi="Times New Roman" w:cs="Times New Roman"/>
          <w:sz w:val="24"/>
          <w:szCs w:val="24"/>
        </w:rPr>
      </w:pPr>
    </w:p>
    <w:p w14:paraId="287DA150" w14:textId="77777777" w:rsidR="002B7A69" w:rsidRPr="009A1D35" w:rsidRDefault="002B7A69" w:rsidP="002B7A69">
      <w:pPr>
        <w:spacing w:line="480" w:lineRule="auto"/>
        <w:ind w:right="-719"/>
        <w:jc w:val="both"/>
        <w:rPr>
          <w:rFonts w:ascii="Times New Roman" w:eastAsia="Times New Roman" w:hAnsi="Times New Roman" w:cs="Times New Roman"/>
          <w:sz w:val="24"/>
          <w:szCs w:val="24"/>
        </w:rPr>
      </w:pPr>
    </w:p>
    <w:p w14:paraId="76A2375A" w14:textId="77777777" w:rsidR="002B7A69" w:rsidRPr="009A1D35" w:rsidRDefault="002B7A69" w:rsidP="002B7A69">
      <w:pPr>
        <w:spacing w:line="480" w:lineRule="auto"/>
        <w:ind w:right="-719"/>
        <w:jc w:val="both"/>
        <w:rPr>
          <w:rFonts w:ascii="Times New Roman" w:eastAsia="Times New Roman" w:hAnsi="Times New Roman" w:cs="Times New Roman"/>
          <w:sz w:val="24"/>
          <w:szCs w:val="24"/>
        </w:rPr>
      </w:pPr>
    </w:p>
    <w:p w14:paraId="483267DD" w14:textId="77777777" w:rsidR="00213362" w:rsidRDefault="00213362" w:rsidP="00213362">
      <w:pPr>
        <w:spacing w:line="480" w:lineRule="auto"/>
        <w:ind w:right="-719"/>
        <w:jc w:val="both"/>
        <w:rPr>
          <w:rFonts w:ascii="Times New Roman" w:eastAsia="Times New Roman" w:hAnsi="Times New Roman" w:cs="Times New Roman"/>
          <w:sz w:val="24"/>
          <w:szCs w:val="24"/>
        </w:rPr>
      </w:pPr>
    </w:p>
    <w:p w14:paraId="3FBA6D55" w14:textId="77777777" w:rsidR="003F27BA" w:rsidRDefault="003F27BA" w:rsidP="00213362">
      <w:pPr>
        <w:spacing w:line="480" w:lineRule="auto"/>
        <w:ind w:right="-719"/>
        <w:jc w:val="both"/>
        <w:rPr>
          <w:rFonts w:ascii="Times New Roman" w:eastAsia="Times New Roman" w:hAnsi="Times New Roman" w:cs="Times New Roman"/>
          <w:sz w:val="24"/>
          <w:szCs w:val="24"/>
        </w:rPr>
      </w:pPr>
    </w:p>
    <w:p w14:paraId="3F8A8C44" w14:textId="77777777" w:rsidR="003F27BA" w:rsidRDefault="003F27BA" w:rsidP="00213362">
      <w:pPr>
        <w:spacing w:line="480" w:lineRule="auto"/>
        <w:ind w:right="-719"/>
        <w:jc w:val="both"/>
        <w:rPr>
          <w:rFonts w:ascii="Times New Roman" w:eastAsia="Times New Roman" w:hAnsi="Times New Roman" w:cs="Times New Roman"/>
          <w:sz w:val="24"/>
          <w:szCs w:val="24"/>
        </w:rPr>
      </w:pPr>
    </w:p>
    <w:p w14:paraId="50C75FFA" w14:textId="77777777" w:rsidR="00E3079E" w:rsidRPr="009A1D35" w:rsidRDefault="00E3079E" w:rsidP="00213362">
      <w:pPr>
        <w:spacing w:line="480" w:lineRule="auto"/>
        <w:ind w:right="-719"/>
        <w:jc w:val="both"/>
        <w:rPr>
          <w:rFonts w:ascii="Times New Roman" w:eastAsia="Times New Roman" w:hAnsi="Times New Roman" w:cs="Times New Roman"/>
          <w:sz w:val="24"/>
          <w:szCs w:val="24"/>
        </w:rPr>
      </w:pPr>
    </w:p>
    <w:p w14:paraId="0BB9D9BB" w14:textId="77777777" w:rsidR="00213362" w:rsidRPr="009A1D35" w:rsidRDefault="00F84009" w:rsidP="007C73FE">
      <w:pPr>
        <w:pStyle w:val="Heading1"/>
      </w:pPr>
      <w:bookmarkStart w:id="12" w:name="_Toc83626747"/>
      <w:bookmarkStart w:id="13" w:name="_Toc181783644"/>
      <w:bookmarkStart w:id="14" w:name="_Toc181785262"/>
      <w:r w:rsidRPr="009A1D35">
        <w:lastRenderedPageBreak/>
        <w:t>ABSTRACT</w:t>
      </w:r>
      <w:bookmarkEnd w:id="12"/>
      <w:bookmarkEnd w:id="13"/>
      <w:bookmarkEnd w:id="14"/>
    </w:p>
    <w:p w14:paraId="73E2A197" w14:textId="77777777" w:rsidR="00A05093" w:rsidRPr="009A1D35" w:rsidRDefault="00A05093" w:rsidP="00A05093">
      <w:pPr>
        <w:rPr>
          <w:rFonts w:ascii="Times New Roman" w:hAnsi="Times New Roman" w:cs="Times New Roman"/>
          <w:sz w:val="24"/>
          <w:szCs w:val="24"/>
        </w:rPr>
      </w:pPr>
    </w:p>
    <w:p w14:paraId="299AC67A" w14:textId="32B4CE13" w:rsidR="00BB4753" w:rsidRPr="000F0387" w:rsidRDefault="005372C3" w:rsidP="00BB4753">
      <w:pPr>
        <w:jc w:val="both"/>
        <w:rPr>
          <w:rFonts w:ascii="Times New Roman" w:hAnsi="Times New Roman" w:cs="Times New Roman"/>
          <w:sz w:val="24"/>
          <w:szCs w:val="24"/>
        </w:rPr>
      </w:pPr>
      <w:r>
        <w:rPr>
          <w:rFonts w:ascii="Times New Roman" w:eastAsia="Times New Roman" w:hAnsi="Times New Roman" w:cs="Times New Roman"/>
          <w:sz w:val="24"/>
          <w:szCs w:val="24"/>
        </w:rPr>
        <w:t>This study</w:t>
      </w:r>
      <w:r w:rsidR="00C04389" w:rsidRPr="009A1D35">
        <w:rPr>
          <w:rFonts w:ascii="Times New Roman" w:eastAsia="Times New Roman" w:hAnsi="Times New Roman" w:cs="Times New Roman"/>
          <w:sz w:val="24"/>
          <w:szCs w:val="24"/>
        </w:rPr>
        <w:t xml:space="preserve"> f</w:t>
      </w:r>
      <w:r w:rsidR="00F84009" w:rsidRPr="009A1D35">
        <w:rPr>
          <w:rFonts w:ascii="Times New Roman" w:eastAsia="Times New Roman" w:hAnsi="Times New Roman" w:cs="Times New Roman"/>
          <w:sz w:val="24"/>
          <w:szCs w:val="24"/>
        </w:rPr>
        <w:t>ocus</w:t>
      </w:r>
      <w:r w:rsidR="00B671FF">
        <w:rPr>
          <w:rFonts w:ascii="Times New Roman" w:eastAsia="Times New Roman" w:hAnsi="Times New Roman" w:cs="Times New Roman"/>
          <w:sz w:val="24"/>
          <w:szCs w:val="24"/>
        </w:rPr>
        <w:t>ed</w:t>
      </w:r>
      <w:r w:rsidR="00F84009" w:rsidRPr="009A1D35">
        <w:rPr>
          <w:rFonts w:ascii="Times New Roman" w:eastAsia="Times New Roman" w:hAnsi="Times New Roman" w:cs="Times New Roman"/>
          <w:sz w:val="24"/>
          <w:szCs w:val="24"/>
        </w:rPr>
        <w:t xml:space="preserve"> on the </w:t>
      </w:r>
      <w:r w:rsidR="006A1C33">
        <w:rPr>
          <w:rFonts w:ascii="Times New Roman" w:hAnsi="Times New Roman" w:cs="Times New Roman"/>
          <w:sz w:val="24"/>
          <w:szCs w:val="24"/>
        </w:rPr>
        <w:t xml:space="preserve">Board of director orientation on performance of state corporations in Kenya  </w:t>
      </w:r>
      <w:r w:rsidRPr="005372C3">
        <w:rPr>
          <w:rFonts w:ascii="Times New Roman" w:hAnsi="Times New Roman" w:cs="Times New Roman"/>
          <w:sz w:val="24"/>
          <w:szCs w:val="24"/>
        </w:rPr>
        <w:t>: A Survey of Selected State Corporations</w:t>
      </w:r>
      <w:r w:rsidR="002109E6">
        <w:rPr>
          <w:rFonts w:ascii="Times New Roman" w:hAnsi="Times New Roman" w:cs="Times New Roman"/>
          <w:sz w:val="24"/>
          <w:szCs w:val="24"/>
        </w:rPr>
        <w:t xml:space="preserve"> in the Energy sector</w:t>
      </w:r>
      <w:r>
        <w:rPr>
          <w:rFonts w:ascii="Times New Roman" w:hAnsi="Times New Roman" w:cs="Times New Roman"/>
          <w:sz w:val="24"/>
          <w:szCs w:val="24"/>
        </w:rPr>
        <w:t>.</w:t>
      </w:r>
      <w:r w:rsidR="002B7A69" w:rsidRPr="009A1D35">
        <w:rPr>
          <w:rFonts w:ascii="Times New Roman" w:hAnsi="Times New Roman" w:cs="Times New Roman"/>
          <w:sz w:val="24"/>
          <w:szCs w:val="24"/>
        </w:rPr>
        <w:t xml:space="preserve"> </w:t>
      </w:r>
      <w:r w:rsidR="00F84009" w:rsidRPr="009A1D35">
        <w:rPr>
          <w:rFonts w:ascii="Times New Roman" w:eastAsia="Times New Roman" w:hAnsi="Times New Roman" w:cs="Times New Roman"/>
          <w:sz w:val="24"/>
          <w:szCs w:val="24"/>
        </w:rPr>
        <w:t>Th</w:t>
      </w:r>
      <w:r w:rsidR="002B7A69" w:rsidRPr="009A1D35">
        <w:rPr>
          <w:rFonts w:ascii="Times New Roman" w:eastAsia="Times New Roman" w:hAnsi="Times New Roman" w:cs="Times New Roman"/>
          <w:sz w:val="24"/>
          <w:szCs w:val="24"/>
        </w:rPr>
        <w:t xml:space="preserve">e objective of the study </w:t>
      </w:r>
      <w:r w:rsidR="00B671FF">
        <w:rPr>
          <w:rFonts w:ascii="Times New Roman" w:eastAsia="Times New Roman" w:hAnsi="Times New Roman" w:cs="Times New Roman"/>
          <w:sz w:val="24"/>
          <w:szCs w:val="24"/>
        </w:rPr>
        <w:t>was</w:t>
      </w:r>
      <w:r w:rsidR="00F84009" w:rsidRPr="009A1D35">
        <w:rPr>
          <w:rFonts w:ascii="Times New Roman" w:eastAsia="Times New Roman" w:hAnsi="Times New Roman" w:cs="Times New Roman"/>
          <w:sz w:val="24"/>
          <w:szCs w:val="24"/>
        </w:rPr>
        <w:t xml:space="preserve"> to find out h</w:t>
      </w:r>
      <w:r w:rsidR="00E00416">
        <w:rPr>
          <w:rFonts w:ascii="Times New Roman" w:eastAsia="Times New Roman" w:hAnsi="Times New Roman" w:cs="Times New Roman"/>
          <w:sz w:val="24"/>
          <w:szCs w:val="24"/>
        </w:rPr>
        <w:t>ow board composition</w:t>
      </w:r>
      <w:r w:rsidR="00F84009" w:rsidRPr="009A1D35">
        <w:rPr>
          <w:rFonts w:ascii="Times New Roman" w:eastAsia="Times New Roman" w:hAnsi="Times New Roman" w:cs="Times New Roman"/>
          <w:sz w:val="24"/>
          <w:szCs w:val="24"/>
        </w:rPr>
        <w:t>, board independence,</w:t>
      </w:r>
      <w:r w:rsidR="00ED16F2" w:rsidRPr="009A1D35">
        <w:rPr>
          <w:rFonts w:ascii="Times New Roman" w:eastAsia="Times New Roman" w:hAnsi="Times New Roman" w:cs="Times New Roman"/>
          <w:sz w:val="24"/>
          <w:szCs w:val="24"/>
        </w:rPr>
        <w:t xml:space="preserve"> board training </w:t>
      </w:r>
      <w:r w:rsidR="00F84009" w:rsidRPr="009A1D35">
        <w:rPr>
          <w:rFonts w:ascii="Times New Roman" w:eastAsia="Times New Roman" w:hAnsi="Times New Roman" w:cs="Times New Roman"/>
          <w:sz w:val="24"/>
          <w:szCs w:val="24"/>
        </w:rPr>
        <w:t>and leade</w:t>
      </w:r>
      <w:r w:rsidR="00ED16F2" w:rsidRPr="009A1D35">
        <w:rPr>
          <w:rFonts w:ascii="Times New Roman" w:eastAsia="Times New Roman" w:hAnsi="Times New Roman" w:cs="Times New Roman"/>
          <w:sz w:val="24"/>
          <w:szCs w:val="24"/>
        </w:rPr>
        <w:t>rship style affect performance</w:t>
      </w:r>
      <w:r w:rsidR="002A089E" w:rsidRPr="009A1D35">
        <w:rPr>
          <w:rFonts w:ascii="Times New Roman" w:eastAsia="Times New Roman" w:hAnsi="Times New Roman" w:cs="Times New Roman"/>
          <w:sz w:val="24"/>
          <w:szCs w:val="24"/>
        </w:rPr>
        <w:t xml:space="preserve"> of board of directors in </w:t>
      </w:r>
      <w:r w:rsidR="002B7A69" w:rsidRPr="009A1D35">
        <w:rPr>
          <w:rFonts w:ascii="Times New Roman" w:eastAsia="Times New Roman" w:hAnsi="Times New Roman" w:cs="Times New Roman"/>
          <w:sz w:val="24"/>
          <w:szCs w:val="24"/>
        </w:rPr>
        <w:t>Kenya’s state corporation</w:t>
      </w:r>
      <w:r w:rsidR="00F84009" w:rsidRPr="009A1D35">
        <w:rPr>
          <w:rFonts w:ascii="Times New Roman" w:eastAsia="Times New Roman" w:hAnsi="Times New Roman" w:cs="Times New Roman"/>
          <w:sz w:val="24"/>
          <w:szCs w:val="24"/>
        </w:rPr>
        <w:t>.</w:t>
      </w:r>
      <w:r w:rsidR="00943E55" w:rsidRPr="009A1D35">
        <w:rPr>
          <w:rFonts w:ascii="Times New Roman" w:eastAsia="Times New Roman" w:hAnsi="Times New Roman" w:cs="Times New Roman"/>
          <w:sz w:val="24"/>
          <w:szCs w:val="24"/>
        </w:rPr>
        <w:t xml:space="preserve"> </w:t>
      </w:r>
      <w:r w:rsidR="000F0387" w:rsidRPr="009A1D35">
        <w:rPr>
          <w:rFonts w:ascii="Times New Roman" w:eastAsia="Times New Roman" w:hAnsi="Times New Roman" w:cs="Times New Roman"/>
          <w:sz w:val="24"/>
          <w:szCs w:val="24"/>
        </w:rPr>
        <w:t>T</w:t>
      </w:r>
      <w:r w:rsidR="00F84009" w:rsidRPr="009A1D35">
        <w:rPr>
          <w:rFonts w:ascii="Times New Roman" w:eastAsia="Times New Roman" w:hAnsi="Times New Roman" w:cs="Times New Roman"/>
          <w:sz w:val="24"/>
          <w:szCs w:val="24"/>
        </w:rPr>
        <w:t>he scope of the</w:t>
      </w:r>
      <w:r w:rsidR="004F0771" w:rsidRPr="009A1D35">
        <w:rPr>
          <w:rFonts w:ascii="Times New Roman" w:eastAsia="Times New Roman" w:hAnsi="Times New Roman" w:cs="Times New Roman"/>
          <w:sz w:val="24"/>
          <w:szCs w:val="24"/>
        </w:rPr>
        <w:t xml:space="preserve"> study for the research </w:t>
      </w:r>
      <w:r w:rsidR="00B671FF">
        <w:rPr>
          <w:rFonts w:ascii="Times New Roman" w:eastAsia="Times New Roman" w:hAnsi="Times New Roman" w:cs="Times New Roman"/>
          <w:sz w:val="24"/>
          <w:szCs w:val="24"/>
        </w:rPr>
        <w:t>project was</w:t>
      </w:r>
      <w:r w:rsidR="002B7A69" w:rsidRPr="009A1D35">
        <w:rPr>
          <w:rFonts w:ascii="Times New Roman" w:eastAsia="Times New Roman" w:hAnsi="Times New Roman" w:cs="Times New Roman"/>
          <w:sz w:val="24"/>
          <w:szCs w:val="24"/>
        </w:rPr>
        <w:t xml:space="preserve"> selected state corporations in Kenya</w:t>
      </w:r>
      <w:r w:rsidR="006604F6">
        <w:rPr>
          <w:rFonts w:ascii="Times New Roman" w:eastAsia="Times New Roman" w:hAnsi="Times New Roman" w:cs="Times New Roman"/>
          <w:sz w:val="24"/>
          <w:szCs w:val="24"/>
        </w:rPr>
        <w:t xml:space="preserve"> and they include</w:t>
      </w:r>
      <w:r w:rsidR="00B671FF">
        <w:rPr>
          <w:rFonts w:ascii="Times New Roman" w:eastAsia="Times New Roman" w:hAnsi="Times New Roman" w:cs="Times New Roman"/>
          <w:sz w:val="24"/>
          <w:szCs w:val="24"/>
        </w:rPr>
        <w:t>d</w:t>
      </w:r>
      <w:r w:rsidR="006604F6">
        <w:rPr>
          <w:rFonts w:ascii="Times New Roman" w:eastAsia="Times New Roman" w:hAnsi="Times New Roman" w:cs="Times New Roman"/>
          <w:sz w:val="24"/>
          <w:szCs w:val="24"/>
        </w:rPr>
        <w:t xml:space="preserve">: </w:t>
      </w:r>
      <w:r w:rsidR="006604F6" w:rsidRPr="006604F6">
        <w:rPr>
          <w:rFonts w:ascii="Times New Roman" w:eastAsia="Times New Roman" w:hAnsi="Times New Roman" w:cs="Times New Roman"/>
          <w:sz w:val="24"/>
          <w:szCs w:val="24"/>
        </w:rPr>
        <w:t>Ke</w:t>
      </w:r>
      <w:r w:rsidR="006604F6">
        <w:rPr>
          <w:rFonts w:ascii="Times New Roman" w:eastAsia="Times New Roman" w:hAnsi="Times New Roman" w:cs="Times New Roman"/>
          <w:sz w:val="24"/>
          <w:szCs w:val="24"/>
        </w:rPr>
        <w:t>nya Power and Lighting Company,</w:t>
      </w:r>
      <w:r w:rsidR="006604F6" w:rsidRPr="006604F6">
        <w:rPr>
          <w:rFonts w:ascii="Times New Roman" w:eastAsia="Times New Roman" w:hAnsi="Times New Roman" w:cs="Times New Roman"/>
          <w:sz w:val="24"/>
          <w:szCs w:val="24"/>
        </w:rPr>
        <w:t xml:space="preserve"> Kenya Pipeline Company, Kenya Electricity G</w:t>
      </w:r>
      <w:r w:rsidR="006604F6">
        <w:rPr>
          <w:rFonts w:ascii="Times New Roman" w:eastAsia="Times New Roman" w:hAnsi="Times New Roman" w:cs="Times New Roman"/>
          <w:sz w:val="24"/>
          <w:szCs w:val="24"/>
        </w:rPr>
        <w:t>enerating Company, National Oil</w:t>
      </w:r>
      <w:r w:rsidR="006604F6" w:rsidRPr="006604F6">
        <w:rPr>
          <w:rFonts w:ascii="Times New Roman" w:eastAsia="Times New Roman" w:hAnsi="Times New Roman" w:cs="Times New Roman"/>
          <w:sz w:val="24"/>
          <w:szCs w:val="24"/>
        </w:rPr>
        <w:t xml:space="preserve"> Corporation of Kenya and</w:t>
      </w:r>
      <w:r w:rsidR="006604F6">
        <w:rPr>
          <w:rFonts w:ascii="Times New Roman" w:eastAsia="Times New Roman" w:hAnsi="Times New Roman" w:cs="Times New Roman"/>
          <w:sz w:val="24"/>
          <w:szCs w:val="24"/>
        </w:rPr>
        <w:t xml:space="preserve"> Kenya Civil Aviation Authority</w:t>
      </w:r>
      <w:r w:rsidR="00F84009" w:rsidRPr="009A1D35">
        <w:rPr>
          <w:rFonts w:ascii="Times New Roman" w:eastAsia="Times New Roman" w:hAnsi="Times New Roman" w:cs="Times New Roman"/>
          <w:sz w:val="24"/>
          <w:szCs w:val="24"/>
        </w:rPr>
        <w:t>.</w:t>
      </w:r>
      <w:r w:rsidR="00B671FF">
        <w:rPr>
          <w:rFonts w:ascii="Times New Roman" w:eastAsia="Times New Roman" w:hAnsi="Times New Roman" w:cs="Times New Roman"/>
          <w:sz w:val="24"/>
          <w:szCs w:val="24"/>
        </w:rPr>
        <w:t xml:space="preserve"> The study was</w:t>
      </w:r>
      <w:r w:rsidR="00D1470C" w:rsidRPr="009A1D35">
        <w:rPr>
          <w:rFonts w:ascii="Times New Roman" w:eastAsia="Times New Roman" w:hAnsi="Times New Roman" w:cs="Times New Roman"/>
          <w:sz w:val="24"/>
          <w:szCs w:val="24"/>
        </w:rPr>
        <w:t xml:space="preserve"> anchored on the Agency the</w:t>
      </w:r>
      <w:r w:rsidR="0043362F" w:rsidRPr="009A1D35">
        <w:rPr>
          <w:rFonts w:ascii="Times New Roman" w:eastAsia="Times New Roman" w:hAnsi="Times New Roman" w:cs="Times New Roman"/>
          <w:sz w:val="24"/>
          <w:szCs w:val="24"/>
        </w:rPr>
        <w:t>ory supported by Transactional C</w:t>
      </w:r>
      <w:r w:rsidR="00D1470C" w:rsidRPr="009A1D35">
        <w:rPr>
          <w:rFonts w:ascii="Times New Roman" w:eastAsia="Times New Roman" w:hAnsi="Times New Roman" w:cs="Times New Roman"/>
          <w:sz w:val="24"/>
          <w:szCs w:val="24"/>
        </w:rPr>
        <w:t xml:space="preserve">ost theory and Upper Echelon </w:t>
      </w:r>
      <w:r w:rsidR="004726C2" w:rsidRPr="009A1D35">
        <w:rPr>
          <w:rFonts w:ascii="Times New Roman" w:eastAsia="Times New Roman" w:hAnsi="Times New Roman" w:cs="Times New Roman"/>
          <w:sz w:val="24"/>
          <w:szCs w:val="24"/>
        </w:rPr>
        <w:t>theory.</w:t>
      </w:r>
      <w:r w:rsidR="00F84009" w:rsidRPr="009A1D35">
        <w:rPr>
          <w:rFonts w:ascii="Times New Roman" w:eastAsia="Times New Roman" w:hAnsi="Times New Roman" w:cs="Times New Roman"/>
          <w:sz w:val="24"/>
          <w:szCs w:val="24"/>
        </w:rPr>
        <w:t xml:space="preserve"> </w:t>
      </w:r>
      <w:r w:rsidR="00B671FF">
        <w:rPr>
          <w:rFonts w:ascii="Times New Roman" w:hAnsi="Times New Roman" w:cs="Times New Roman"/>
          <w:sz w:val="24"/>
          <w:szCs w:val="24"/>
        </w:rPr>
        <w:t>The study</w:t>
      </w:r>
      <w:r w:rsidR="00917261" w:rsidRPr="009A1D35">
        <w:rPr>
          <w:rFonts w:ascii="Times New Roman" w:hAnsi="Times New Roman" w:cs="Times New Roman"/>
          <w:sz w:val="24"/>
          <w:szCs w:val="24"/>
        </w:rPr>
        <w:t xml:space="preserve"> adopt</w:t>
      </w:r>
      <w:r w:rsidR="00B671FF">
        <w:rPr>
          <w:rFonts w:ascii="Times New Roman" w:hAnsi="Times New Roman" w:cs="Times New Roman"/>
          <w:sz w:val="24"/>
          <w:szCs w:val="24"/>
        </w:rPr>
        <w:t>ed</w:t>
      </w:r>
      <w:r w:rsidR="00917261" w:rsidRPr="009A1D35">
        <w:rPr>
          <w:rFonts w:ascii="Times New Roman" w:hAnsi="Times New Roman" w:cs="Times New Roman"/>
          <w:sz w:val="24"/>
          <w:szCs w:val="24"/>
        </w:rPr>
        <w:t xml:space="preserve"> a descriptive research design. The unit of analysis </w:t>
      </w:r>
      <w:r w:rsidR="00B671FF">
        <w:rPr>
          <w:rFonts w:ascii="Times New Roman" w:hAnsi="Times New Roman" w:cs="Times New Roman"/>
          <w:sz w:val="24"/>
          <w:szCs w:val="24"/>
        </w:rPr>
        <w:t>was</w:t>
      </w:r>
      <w:r w:rsidR="00917261" w:rsidRPr="009A1D35">
        <w:rPr>
          <w:rFonts w:ascii="Times New Roman" w:hAnsi="Times New Roman" w:cs="Times New Roman"/>
          <w:sz w:val="24"/>
          <w:szCs w:val="24"/>
        </w:rPr>
        <w:t xml:space="preserve"> selected state corporations while the unit of observation </w:t>
      </w:r>
      <w:r w:rsidR="00B671FF">
        <w:rPr>
          <w:rFonts w:ascii="Times New Roman" w:hAnsi="Times New Roman" w:cs="Times New Roman"/>
          <w:sz w:val="24"/>
          <w:szCs w:val="24"/>
        </w:rPr>
        <w:t>was</w:t>
      </w:r>
      <w:r w:rsidR="00962D53" w:rsidRPr="009A1D35">
        <w:rPr>
          <w:rFonts w:ascii="Times New Roman" w:hAnsi="Times New Roman" w:cs="Times New Roman"/>
          <w:sz w:val="24"/>
          <w:szCs w:val="24"/>
        </w:rPr>
        <w:t xml:space="preserve"> board of directors in the mentioned state corporations. </w:t>
      </w:r>
      <w:r w:rsidR="00491FA6" w:rsidRPr="009A1D35">
        <w:rPr>
          <w:rFonts w:ascii="Times New Roman" w:eastAsia="Times New Roman" w:hAnsi="Times New Roman" w:cs="Times New Roman"/>
          <w:sz w:val="24"/>
          <w:szCs w:val="24"/>
        </w:rPr>
        <w:t xml:space="preserve">The target population for the study </w:t>
      </w:r>
      <w:r w:rsidR="00B671FF">
        <w:rPr>
          <w:rFonts w:ascii="Times New Roman" w:eastAsia="Times New Roman" w:hAnsi="Times New Roman" w:cs="Times New Roman"/>
          <w:sz w:val="24"/>
          <w:szCs w:val="24"/>
        </w:rPr>
        <w:t>was</w:t>
      </w:r>
      <w:r w:rsidR="00491FA6" w:rsidRPr="009A1D35">
        <w:rPr>
          <w:rFonts w:ascii="Times New Roman" w:eastAsia="Times New Roman" w:hAnsi="Times New Roman" w:cs="Times New Roman"/>
          <w:sz w:val="24"/>
          <w:szCs w:val="24"/>
        </w:rPr>
        <w:t xml:space="preserve"> </w:t>
      </w:r>
      <w:r w:rsidR="006A1C33">
        <w:rPr>
          <w:rFonts w:ascii="Times New Roman" w:hAnsi="Times New Roman" w:cs="Times New Roman"/>
          <w:sz w:val="24"/>
          <w:szCs w:val="24"/>
        </w:rPr>
        <w:t xml:space="preserve">62 </w:t>
      </w:r>
      <w:r w:rsidR="00491FA6" w:rsidRPr="009A1D35">
        <w:rPr>
          <w:rFonts w:ascii="Times New Roman" w:eastAsia="Times New Roman" w:hAnsi="Times New Roman" w:cs="Times New Roman"/>
          <w:sz w:val="24"/>
          <w:szCs w:val="24"/>
        </w:rPr>
        <w:t xml:space="preserve">board of directors drawn from state corporations in Kenya </w:t>
      </w:r>
      <w:r w:rsidR="006A1C33">
        <w:rPr>
          <w:rFonts w:ascii="Times New Roman" w:eastAsia="Times New Roman" w:hAnsi="Times New Roman" w:cs="Times New Roman"/>
          <w:sz w:val="24"/>
          <w:szCs w:val="24"/>
        </w:rPr>
        <w:t xml:space="preserve">and </w:t>
      </w:r>
      <w:r w:rsidR="00707909">
        <w:rPr>
          <w:rFonts w:ascii="Times New Roman" w:eastAsia="Times New Roman" w:hAnsi="Times New Roman" w:cs="Times New Roman"/>
          <w:sz w:val="24"/>
          <w:szCs w:val="24"/>
        </w:rPr>
        <w:t>censors’</w:t>
      </w:r>
      <w:r w:rsidR="006A1C33">
        <w:rPr>
          <w:rFonts w:ascii="Times New Roman" w:eastAsia="Times New Roman" w:hAnsi="Times New Roman" w:cs="Times New Roman"/>
          <w:sz w:val="24"/>
          <w:szCs w:val="24"/>
        </w:rPr>
        <w:t xml:space="preserve"> method was adopted</w:t>
      </w:r>
      <w:r w:rsidR="00491FA6" w:rsidRPr="009A1D35">
        <w:rPr>
          <w:rFonts w:ascii="Times New Roman" w:eastAsia="Times New Roman" w:hAnsi="Times New Roman" w:cs="Times New Roman"/>
          <w:sz w:val="24"/>
          <w:szCs w:val="24"/>
        </w:rPr>
        <w:t xml:space="preserve">. The key research instrument to be used; a 5-point-likert scale questionnaire which </w:t>
      </w:r>
      <w:r w:rsidR="00B671FF">
        <w:rPr>
          <w:rFonts w:ascii="Times New Roman" w:eastAsia="Times New Roman" w:hAnsi="Times New Roman" w:cs="Times New Roman"/>
          <w:sz w:val="24"/>
          <w:szCs w:val="24"/>
        </w:rPr>
        <w:t>was</w:t>
      </w:r>
      <w:r w:rsidR="00491FA6" w:rsidRPr="009A1D35">
        <w:rPr>
          <w:rFonts w:ascii="Times New Roman" w:eastAsia="Times New Roman" w:hAnsi="Times New Roman" w:cs="Times New Roman"/>
          <w:sz w:val="24"/>
          <w:szCs w:val="24"/>
        </w:rPr>
        <w:t xml:space="preserve"> used to collect primary data. The questionnaire </w:t>
      </w:r>
      <w:r w:rsidR="00B671FF">
        <w:rPr>
          <w:rFonts w:ascii="Times New Roman" w:eastAsia="Times New Roman" w:hAnsi="Times New Roman" w:cs="Times New Roman"/>
          <w:sz w:val="24"/>
          <w:szCs w:val="24"/>
        </w:rPr>
        <w:t>was</w:t>
      </w:r>
      <w:r w:rsidR="00491FA6" w:rsidRPr="009A1D35">
        <w:rPr>
          <w:rFonts w:ascii="Times New Roman" w:eastAsia="Times New Roman" w:hAnsi="Times New Roman" w:cs="Times New Roman"/>
          <w:sz w:val="24"/>
          <w:szCs w:val="24"/>
        </w:rPr>
        <w:t xml:space="preserve"> administered through drop and pick method. </w:t>
      </w:r>
      <w:r w:rsidR="00491FA6" w:rsidRPr="009A1D35">
        <w:rPr>
          <w:rFonts w:ascii="Times New Roman" w:hAnsi="Times New Roman" w:cs="Times New Roman"/>
          <w:sz w:val="24"/>
          <w:szCs w:val="24"/>
        </w:rPr>
        <w:t>T</w:t>
      </w:r>
      <w:r w:rsidR="00917261" w:rsidRPr="009A1D35">
        <w:rPr>
          <w:rFonts w:ascii="Times New Roman" w:hAnsi="Times New Roman" w:cs="Times New Roman"/>
          <w:sz w:val="24"/>
          <w:szCs w:val="24"/>
        </w:rPr>
        <w:t>he process of data analysis involve</w:t>
      </w:r>
      <w:r w:rsidR="00B671FF">
        <w:rPr>
          <w:rFonts w:ascii="Times New Roman" w:hAnsi="Times New Roman" w:cs="Times New Roman"/>
          <w:sz w:val="24"/>
          <w:szCs w:val="24"/>
        </w:rPr>
        <w:t>d</w:t>
      </w:r>
      <w:r w:rsidR="00917261" w:rsidRPr="009A1D35">
        <w:rPr>
          <w:rFonts w:ascii="Times New Roman" w:hAnsi="Times New Roman" w:cs="Times New Roman"/>
          <w:sz w:val="24"/>
          <w:szCs w:val="24"/>
        </w:rPr>
        <w:t xml:space="preserve"> data clean up and explanation. Responses in the questionnaires </w:t>
      </w:r>
      <w:r w:rsidR="00B671FF">
        <w:rPr>
          <w:rFonts w:ascii="Times New Roman" w:hAnsi="Times New Roman" w:cs="Times New Roman"/>
          <w:sz w:val="24"/>
          <w:szCs w:val="24"/>
        </w:rPr>
        <w:t>were</w:t>
      </w:r>
      <w:r w:rsidR="00917261" w:rsidRPr="009A1D35">
        <w:rPr>
          <w:rFonts w:ascii="Times New Roman" w:hAnsi="Times New Roman" w:cs="Times New Roman"/>
          <w:sz w:val="24"/>
          <w:szCs w:val="24"/>
        </w:rPr>
        <w:t xml:space="preserve"> tabulated, coded and processed by use of a computer Statistical Package for Social Science (SPSS) version 25 programmed to </w:t>
      </w:r>
      <w:r w:rsidR="004726C2" w:rsidRPr="009A1D35">
        <w:rPr>
          <w:rFonts w:ascii="Times New Roman" w:hAnsi="Times New Roman" w:cs="Times New Roman"/>
          <w:sz w:val="24"/>
          <w:szCs w:val="24"/>
        </w:rPr>
        <w:t>analyze</w:t>
      </w:r>
      <w:r w:rsidR="00917261" w:rsidRPr="009A1D35">
        <w:rPr>
          <w:rFonts w:ascii="Times New Roman" w:hAnsi="Times New Roman" w:cs="Times New Roman"/>
          <w:sz w:val="24"/>
          <w:szCs w:val="24"/>
        </w:rPr>
        <w:t xml:space="preserve"> quantifiable data using descriptive and inferential statistics which include Frequency, Mean, Correlation analysis and Regression analysis.</w:t>
      </w:r>
      <w:r w:rsidR="003D6EFA" w:rsidRPr="003D6EFA">
        <w:rPr>
          <w:rFonts w:ascii="Times New Roman" w:hAnsi="Times New Roman" w:cs="Times New Roman"/>
          <w:sz w:val="24"/>
          <w:szCs w:val="24"/>
        </w:rPr>
        <w:t xml:space="preserve"> </w:t>
      </w:r>
      <w:r w:rsidR="003D6EFA" w:rsidRPr="000F0387">
        <w:rPr>
          <w:rFonts w:ascii="Times New Roman" w:hAnsi="Times New Roman" w:cs="Times New Roman"/>
          <w:sz w:val="24"/>
          <w:szCs w:val="24"/>
        </w:rPr>
        <w:t xml:space="preserve">This study applied a descriptive research design since it analyzed both quantitative and qualitative data at the same time. The target population was directors of selected </w:t>
      </w:r>
      <w:r w:rsidR="003D6EFA" w:rsidRPr="000F0387">
        <w:rPr>
          <w:rFonts w:ascii="Times New Roman" w:eastAsia="Times New Roman" w:hAnsi="Times New Roman" w:cs="Times New Roman"/>
          <w:sz w:val="24"/>
          <w:szCs w:val="24"/>
        </w:rPr>
        <w:t xml:space="preserve">Kenya’s energy sector parastatals that consisted of: Kenya Pipeline Company Ltd, Kenya Power and Lighting Company Ltd, </w:t>
      </w:r>
      <w:proofErr w:type="spellStart"/>
      <w:r w:rsidR="003D6EFA" w:rsidRPr="000F0387">
        <w:rPr>
          <w:rFonts w:ascii="Times New Roman" w:eastAsia="Times New Roman" w:hAnsi="Times New Roman" w:cs="Times New Roman"/>
          <w:sz w:val="24"/>
          <w:szCs w:val="24"/>
        </w:rPr>
        <w:t>KenGen</w:t>
      </w:r>
      <w:proofErr w:type="spellEnd"/>
      <w:r w:rsidR="003D6EFA" w:rsidRPr="000F0387">
        <w:rPr>
          <w:rFonts w:ascii="Times New Roman" w:eastAsia="Times New Roman" w:hAnsi="Times New Roman" w:cs="Times New Roman"/>
          <w:sz w:val="24"/>
          <w:szCs w:val="24"/>
        </w:rPr>
        <w:t xml:space="preserve"> Company Ltd, KETRACO, Geothermal Development Company Ltd and National Oil Corporation, </w:t>
      </w:r>
      <w:r w:rsidR="003D6EFA" w:rsidRPr="000F0387">
        <w:rPr>
          <w:rFonts w:ascii="Times New Roman" w:hAnsi="Times New Roman" w:cs="Times New Roman"/>
          <w:sz w:val="24"/>
          <w:szCs w:val="24"/>
        </w:rPr>
        <w:t xml:space="preserve">where a simple random sampling was adopted to pick the respondents to engage in the study and a sample size of </w:t>
      </w:r>
      <w:r w:rsidR="003D6EFA">
        <w:rPr>
          <w:rFonts w:ascii="Times New Roman" w:hAnsi="Times New Roman" w:cs="Times New Roman"/>
          <w:sz w:val="24"/>
          <w:szCs w:val="24"/>
        </w:rPr>
        <w:t>62</w:t>
      </w:r>
      <w:r w:rsidR="003D6EFA" w:rsidRPr="000F0387">
        <w:rPr>
          <w:rFonts w:ascii="Times New Roman" w:hAnsi="Times New Roman" w:cs="Times New Roman"/>
          <w:sz w:val="24"/>
          <w:szCs w:val="24"/>
        </w:rPr>
        <w:t xml:space="preserve"> directors were selected. The study utilized the help of self-administered questionnaires to compile primary data where the questionnaires had both open and closed –ended questions and statements. The research findings and results indicated that the questionnaires were both valid and </w:t>
      </w:r>
      <w:r w:rsidR="003D6EFA">
        <w:rPr>
          <w:rFonts w:ascii="Times New Roman" w:hAnsi="Times New Roman" w:cs="Times New Roman"/>
          <w:sz w:val="24"/>
          <w:szCs w:val="24"/>
        </w:rPr>
        <w:t xml:space="preserve">reliable and could be utilized. Ideally, </w:t>
      </w:r>
      <w:r w:rsidR="003D6EFA" w:rsidRPr="000F0387">
        <w:rPr>
          <w:rFonts w:ascii="Times New Roman" w:hAnsi="Times New Roman" w:cs="Times New Roman"/>
          <w:sz w:val="24"/>
          <w:szCs w:val="24"/>
        </w:rPr>
        <w:t>having all other independent variables constant, a unit increase in level of board leadership style would result</w:t>
      </w:r>
      <w:r w:rsidR="003D6EFA">
        <w:rPr>
          <w:rFonts w:ascii="Times New Roman" w:hAnsi="Times New Roman" w:cs="Times New Roman"/>
          <w:sz w:val="24"/>
          <w:szCs w:val="24"/>
        </w:rPr>
        <w:t xml:space="preserve"> to an increase in performance</w:t>
      </w:r>
      <w:r w:rsidR="003D6EFA" w:rsidRPr="000F0387">
        <w:rPr>
          <w:rFonts w:ascii="Times New Roman" w:hAnsi="Times New Roman" w:cs="Times New Roman"/>
          <w:sz w:val="24"/>
          <w:szCs w:val="24"/>
        </w:rPr>
        <w:t xml:space="preserve"> of the board of directors in Keny</w:t>
      </w:r>
      <w:r w:rsidR="00BB4753">
        <w:rPr>
          <w:rFonts w:ascii="Times New Roman" w:hAnsi="Times New Roman" w:cs="Times New Roman"/>
          <w:sz w:val="24"/>
          <w:szCs w:val="24"/>
        </w:rPr>
        <w:t>a’s energy sector parastatals significantly. Several avenues for additional research can be identified. For starters, our research was limited to the effects of determinants of the effectiveness of board of directors in the Kenya’s energy sector parastatals. Future studies should however look at the effectiveness of the board of directors from other sectors as well as from both public and private sectors.</w:t>
      </w:r>
      <w:r w:rsidR="00154844">
        <w:rPr>
          <w:rFonts w:ascii="Times New Roman" w:hAnsi="Times New Roman" w:cs="Times New Roman"/>
          <w:sz w:val="24"/>
          <w:szCs w:val="24"/>
        </w:rPr>
        <w:t xml:space="preserve"> </w:t>
      </w:r>
      <w:r w:rsidR="00BB4753">
        <w:rPr>
          <w:rFonts w:ascii="Times New Roman" w:hAnsi="Times New Roman" w:cs="Times New Roman"/>
          <w:sz w:val="24"/>
          <w:szCs w:val="24"/>
        </w:rPr>
        <w:t xml:space="preserve">More research is needed to investigate on other determinants of effectiveness of the board other than board composition, board size, board independence, board training and development and board leadership style. Hence this study recommends further study to include other attributes that might influence the effectiveness of board of directors in the parastatal sectors.                          </w:t>
      </w:r>
    </w:p>
    <w:p w14:paraId="31BCFF4D" w14:textId="77777777" w:rsidR="00C80629" w:rsidRPr="00D81659" w:rsidRDefault="00C80629" w:rsidP="006604F6">
      <w:pPr>
        <w:jc w:val="both"/>
        <w:rPr>
          <w:rFonts w:ascii="Times New Roman" w:eastAsia="Times New Roman" w:hAnsi="Times New Roman" w:cs="Times New Roman"/>
          <w:sz w:val="24"/>
          <w:szCs w:val="24"/>
        </w:rPr>
      </w:pPr>
    </w:p>
    <w:p w14:paraId="54283F97" w14:textId="77777777" w:rsidR="005F4DEC" w:rsidRDefault="000B22F7" w:rsidP="007C73FE">
      <w:pPr>
        <w:pStyle w:val="Heading1"/>
        <w:rPr>
          <w:noProof/>
        </w:rPr>
      </w:pPr>
      <w:r>
        <w:br w:type="page"/>
      </w:r>
      <w:bookmarkStart w:id="15" w:name="_Toc181783645"/>
      <w:bookmarkStart w:id="16" w:name="_Toc181785263"/>
      <w:r w:rsidR="00383363" w:rsidRPr="007B18E4">
        <w:lastRenderedPageBreak/>
        <w:t>TABLE OF CONTENTS</w:t>
      </w:r>
      <w:bookmarkEnd w:id="15"/>
      <w:bookmarkEnd w:id="16"/>
      <w:r w:rsidR="000F528F">
        <w:fldChar w:fldCharType="begin"/>
      </w:r>
      <w:r w:rsidR="000F528F">
        <w:instrText xml:space="preserve"> TOC \o "1-2" \u </w:instrText>
      </w:r>
      <w:r w:rsidR="000F528F">
        <w:fldChar w:fldCharType="separate"/>
      </w:r>
    </w:p>
    <w:p w14:paraId="271C76DF" w14:textId="2CD72F7A" w:rsidR="005F4DEC" w:rsidRDefault="005F4DEC"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Pr>
          <w:noProof/>
        </w:rPr>
        <w:t>DECLARATION</w:t>
      </w:r>
      <w:r>
        <w:rPr>
          <w:noProof/>
        </w:rPr>
        <w:tab/>
      </w:r>
      <w:r>
        <w:rPr>
          <w:noProof/>
        </w:rPr>
        <w:fldChar w:fldCharType="begin"/>
      </w:r>
      <w:r>
        <w:rPr>
          <w:noProof/>
        </w:rPr>
        <w:instrText xml:space="preserve"> PAGEREF _Toc181785259 \h </w:instrText>
      </w:r>
      <w:r>
        <w:rPr>
          <w:noProof/>
        </w:rPr>
      </w:r>
      <w:r>
        <w:rPr>
          <w:noProof/>
        </w:rPr>
        <w:fldChar w:fldCharType="separate"/>
      </w:r>
      <w:r w:rsidR="007C73FE">
        <w:rPr>
          <w:noProof/>
        </w:rPr>
        <w:t>ii</w:t>
      </w:r>
      <w:r>
        <w:rPr>
          <w:noProof/>
        </w:rPr>
        <w:fldChar w:fldCharType="end"/>
      </w:r>
    </w:p>
    <w:p w14:paraId="0A091BE3" w14:textId="370CC377" w:rsidR="005F4DEC" w:rsidRDefault="005F4DEC"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Pr>
          <w:noProof/>
        </w:rPr>
        <w:t>DEDICATION</w:t>
      </w:r>
      <w:r>
        <w:rPr>
          <w:noProof/>
        </w:rPr>
        <w:tab/>
      </w:r>
      <w:r>
        <w:rPr>
          <w:noProof/>
        </w:rPr>
        <w:fldChar w:fldCharType="begin"/>
      </w:r>
      <w:r>
        <w:rPr>
          <w:noProof/>
        </w:rPr>
        <w:instrText xml:space="preserve"> PAGEREF _Toc181785260 \h </w:instrText>
      </w:r>
      <w:r>
        <w:rPr>
          <w:noProof/>
        </w:rPr>
      </w:r>
      <w:r>
        <w:rPr>
          <w:noProof/>
        </w:rPr>
        <w:fldChar w:fldCharType="separate"/>
      </w:r>
      <w:r w:rsidR="007C73FE">
        <w:rPr>
          <w:noProof/>
        </w:rPr>
        <w:t>iii</w:t>
      </w:r>
      <w:r>
        <w:rPr>
          <w:noProof/>
        </w:rPr>
        <w:fldChar w:fldCharType="end"/>
      </w:r>
    </w:p>
    <w:p w14:paraId="1A7F82E6" w14:textId="246D7AC0" w:rsidR="005F4DEC" w:rsidRDefault="005F4DEC"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Pr>
          <w:noProof/>
        </w:rPr>
        <w:t>ACKNOWLEDGEMENT</w:t>
      </w:r>
      <w:r>
        <w:rPr>
          <w:noProof/>
        </w:rPr>
        <w:tab/>
      </w:r>
      <w:r>
        <w:rPr>
          <w:noProof/>
        </w:rPr>
        <w:fldChar w:fldCharType="begin"/>
      </w:r>
      <w:r>
        <w:rPr>
          <w:noProof/>
        </w:rPr>
        <w:instrText xml:space="preserve"> PAGEREF _Toc181785261 \h </w:instrText>
      </w:r>
      <w:r>
        <w:rPr>
          <w:noProof/>
        </w:rPr>
      </w:r>
      <w:r>
        <w:rPr>
          <w:noProof/>
        </w:rPr>
        <w:fldChar w:fldCharType="separate"/>
      </w:r>
      <w:r w:rsidR="007C73FE">
        <w:rPr>
          <w:noProof/>
        </w:rPr>
        <w:t>iv</w:t>
      </w:r>
      <w:r>
        <w:rPr>
          <w:noProof/>
        </w:rPr>
        <w:fldChar w:fldCharType="end"/>
      </w:r>
    </w:p>
    <w:p w14:paraId="28CD6435" w14:textId="14963C92" w:rsidR="005F4DEC" w:rsidRDefault="005F4DEC"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Pr>
          <w:noProof/>
        </w:rPr>
        <w:t>ABSTRACT</w:t>
      </w:r>
      <w:r>
        <w:rPr>
          <w:noProof/>
        </w:rPr>
        <w:tab/>
      </w:r>
      <w:r>
        <w:rPr>
          <w:noProof/>
        </w:rPr>
        <w:fldChar w:fldCharType="begin"/>
      </w:r>
      <w:r>
        <w:rPr>
          <w:noProof/>
        </w:rPr>
        <w:instrText xml:space="preserve"> PAGEREF _Toc181785262 \h </w:instrText>
      </w:r>
      <w:r>
        <w:rPr>
          <w:noProof/>
        </w:rPr>
      </w:r>
      <w:r>
        <w:rPr>
          <w:noProof/>
        </w:rPr>
        <w:fldChar w:fldCharType="separate"/>
      </w:r>
      <w:r w:rsidR="007C73FE">
        <w:rPr>
          <w:noProof/>
        </w:rPr>
        <w:t>v</w:t>
      </w:r>
      <w:r>
        <w:rPr>
          <w:noProof/>
        </w:rPr>
        <w:fldChar w:fldCharType="end"/>
      </w:r>
    </w:p>
    <w:p w14:paraId="6A8A1700" w14:textId="74E30BD7" w:rsidR="005F4DEC" w:rsidRDefault="005F4DEC"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Pr>
          <w:noProof/>
        </w:rPr>
        <w:t>TABLE OF CONTENTS</w:t>
      </w:r>
      <w:r>
        <w:rPr>
          <w:noProof/>
        </w:rPr>
        <w:tab/>
      </w:r>
      <w:r>
        <w:rPr>
          <w:noProof/>
        </w:rPr>
        <w:fldChar w:fldCharType="begin"/>
      </w:r>
      <w:r>
        <w:rPr>
          <w:noProof/>
        </w:rPr>
        <w:instrText xml:space="preserve"> PAGEREF _Toc181785263 \h </w:instrText>
      </w:r>
      <w:r>
        <w:rPr>
          <w:noProof/>
        </w:rPr>
      </w:r>
      <w:r>
        <w:rPr>
          <w:noProof/>
        </w:rPr>
        <w:fldChar w:fldCharType="separate"/>
      </w:r>
      <w:r w:rsidR="007C73FE">
        <w:rPr>
          <w:noProof/>
        </w:rPr>
        <w:t>vi</w:t>
      </w:r>
      <w:r>
        <w:rPr>
          <w:noProof/>
        </w:rPr>
        <w:fldChar w:fldCharType="end"/>
      </w:r>
    </w:p>
    <w:p w14:paraId="4EA13B5B" w14:textId="4AFF2608" w:rsidR="005F4DEC" w:rsidRDefault="005F4DEC"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Pr>
          <w:noProof/>
        </w:rPr>
        <w:t>LIST OF TABLES</w:t>
      </w:r>
      <w:r>
        <w:rPr>
          <w:noProof/>
        </w:rPr>
        <w:tab/>
      </w:r>
      <w:r>
        <w:rPr>
          <w:noProof/>
        </w:rPr>
        <w:fldChar w:fldCharType="begin"/>
      </w:r>
      <w:r>
        <w:rPr>
          <w:noProof/>
        </w:rPr>
        <w:instrText xml:space="preserve"> PAGEREF _Toc181785264 \h </w:instrText>
      </w:r>
      <w:r>
        <w:rPr>
          <w:noProof/>
        </w:rPr>
      </w:r>
      <w:r>
        <w:rPr>
          <w:noProof/>
        </w:rPr>
        <w:fldChar w:fldCharType="separate"/>
      </w:r>
      <w:r w:rsidR="007C73FE">
        <w:rPr>
          <w:noProof/>
        </w:rPr>
        <w:t>ix</w:t>
      </w:r>
      <w:r>
        <w:rPr>
          <w:noProof/>
        </w:rPr>
        <w:fldChar w:fldCharType="end"/>
      </w:r>
    </w:p>
    <w:p w14:paraId="1A6F0287" w14:textId="22432DFB" w:rsidR="005F4DEC" w:rsidRDefault="005F4DEC"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Pr>
          <w:noProof/>
        </w:rPr>
        <w:t>LIST OF FIGURES</w:t>
      </w:r>
      <w:r>
        <w:rPr>
          <w:noProof/>
        </w:rPr>
        <w:tab/>
      </w:r>
      <w:r>
        <w:rPr>
          <w:noProof/>
        </w:rPr>
        <w:fldChar w:fldCharType="begin"/>
      </w:r>
      <w:r>
        <w:rPr>
          <w:noProof/>
        </w:rPr>
        <w:instrText xml:space="preserve"> PAGEREF _Toc181785265 \h </w:instrText>
      </w:r>
      <w:r>
        <w:rPr>
          <w:noProof/>
        </w:rPr>
      </w:r>
      <w:r>
        <w:rPr>
          <w:noProof/>
        </w:rPr>
        <w:fldChar w:fldCharType="separate"/>
      </w:r>
      <w:r w:rsidR="007C73FE">
        <w:rPr>
          <w:noProof/>
        </w:rPr>
        <w:t>xi</w:t>
      </w:r>
      <w:r>
        <w:rPr>
          <w:noProof/>
        </w:rPr>
        <w:fldChar w:fldCharType="end"/>
      </w:r>
    </w:p>
    <w:p w14:paraId="2FC0C12C" w14:textId="0904CA63" w:rsidR="005F4DEC" w:rsidRDefault="005F4DEC"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Pr>
          <w:noProof/>
        </w:rPr>
        <w:t>ACRONYMS AND ABBREVIATIONS</w:t>
      </w:r>
      <w:r>
        <w:rPr>
          <w:noProof/>
        </w:rPr>
        <w:tab/>
      </w:r>
      <w:r>
        <w:rPr>
          <w:noProof/>
        </w:rPr>
        <w:fldChar w:fldCharType="begin"/>
      </w:r>
      <w:r>
        <w:rPr>
          <w:noProof/>
        </w:rPr>
        <w:instrText xml:space="preserve"> PAGEREF _Toc181785266 \h </w:instrText>
      </w:r>
      <w:r>
        <w:rPr>
          <w:noProof/>
        </w:rPr>
      </w:r>
      <w:r>
        <w:rPr>
          <w:noProof/>
        </w:rPr>
        <w:fldChar w:fldCharType="separate"/>
      </w:r>
      <w:r w:rsidR="007C73FE">
        <w:rPr>
          <w:noProof/>
        </w:rPr>
        <w:t>xii</w:t>
      </w:r>
      <w:r>
        <w:rPr>
          <w:noProof/>
        </w:rPr>
        <w:fldChar w:fldCharType="end"/>
      </w:r>
    </w:p>
    <w:p w14:paraId="10BF7D71" w14:textId="5C735594" w:rsidR="005F4DEC" w:rsidRDefault="005F4DEC"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Pr>
          <w:noProof/>
        </w:rPr>
        <w:t>OPERATIONAL DEFINITION OF TERMS</w:t>
      </w:r>
      <w:r>
        <w:rPr>
          <w:noProof/>
        </w:rPr>
        <w:tab/>
      </w:r>
      <w:r>
        <w:rPr>
          <w:noProof/>
        </w:rPr>
        <w:fldChar w:fldCharType="begin"/>
      </w:r>
      <w:r>
        <w:rPr>
          <w:noProof/>
        </w:rPr>
        <w:instrText xml:space="preserve"> PAGEREF _Toc181785267 \h </w:instrText>
      </w:r>
      <w:r>
        <w:rPr>
          <w:noProof/>
        </w:rPr>
      </w:r>
      <w:r>
        <w:rPr>
          <w:noProof/>
        </w:rPr>
        <w:fldChar w:fldCharType="separate"/>
      </w:r>
      <w:r w:rsidR="007C73FE">
        <w:rPr>
          <w:noProof/>
        </w:rPr>
        <w:t>xiii</w:t>
      </w:r>
      <w:r>
        <w:rPr>
          <w:noProof/>
        </w:rPr>
        <w:fldChar w:fldCharType="end"/>
      </w:r>
    </w:p>
    <w:p w14:paraId="1D3C2455" w14:textId="52082A8A" w:rsidR="005F4DEC" w:rsidRDefault="005F4DEC"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Pr>
          <w:noProof/>
        </w:rPr>
        <w:t>CHAPTER ONE</w:t>
      </w:r>
      <w:r>
        <w:rPr>
          <w:noProof/>
        </w:rPr>
        <w:tab/>
      </w:r>
      <w:r>
        <w:rPr>
          <w:noProof/>
        </w:rPr>
        <w:fldChar w:fldCharType="begin"/>
      </w:r>
      <w:r>
        <w:rPr>
          <w:noProof/>
        </w:rPr>
        <w:instrText xml:space="preserve"> PAGEREF _Toc181785268 \h </w:instrText>
      </w:r>
      <w:r>
        <w:rPr>
          <w:noProof/>
        </w:rPr>
      </w:r>
      <w:r>
        <w:rPr>
          <w:noProof/>
        </w:rPr>
        <w:fldChar w:fldCharType="separate"/>
      </w:r>
      <w:r w:rsidR="007C73FE">
        <w:rPr>
          <w:noProof/>
        </w:rPr>
        <w:t>1</w:t>
      </w:r>
      <w:r>
        <w:rPr>
          <w:noProof/>
        </w:rPr>
        <w:fldChar w:fldCharType="end"/>
      </w:r>
    </w:p>
    <w:p w14:paraId="274A80E9" w14:textId="36ACBD6E" w:rsidR="005F4DEC" w:rsidRDefault="005F4DEC"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Pr>
          <w:noProof/>
        </w:rPr>
        <w:t>INTRODUCTION</w:t>
      </w:r>
      <w:r>
        <w:rPr>
          <w:noProof/>
        </w:rPr>
        <w:tab/>
      </w:r>
      <w:r>
        <w:rPr>
          <w:noProof/>
        </w:rPr>
        <w:fldChar w:fldCharType="begin"/>
      </w:r>
      <w:r>
        <w:rPr>
          <w:noProof/>
        </w:rPr>
        <w:instrText xml:space="preserve"> PAGEREF _Toc181785269 \h </w:instrText>
      </w:r>
      <w:r>
        <w:rPr>
          <w:noProof/>
        </w:rPr>
      </w:r>
      <w:r>
        <w:rPr>
          <w:noProof/>
        </w:rPr>
        <w:fldChar w:fldCharType="separate"/>
      </w:r>
      <w:r w:rsidR="007C73FE">
        <w:rPr>
          <w:noProof/>
        </w:rPr>
        <w:t>1</w:t>
      </w:r>
      <w:r>
        <w:rPr>
          <w:noProof/>
        </w:rPr>
        <w:fldChar w:fldCharType="end"/>
      </w:r>
    </w:p>
    <w:p w14:paraId="70402EAD" w14:textId="473634AC"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1.0 Introduction</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_Toc181785270 \h </w:instrText>
      </w:r>
      <w:r w:rsidR="005F4DEC" w:rsidRPr="005C2133">
        <w:rPr>
          <w:b w:val="0"/>
          <w:bCs w:val="0"/>
          <w:noProof/>
        </w:rPr>
      </w:r>
      <w:r w:rsidR="005F4DEC" w:rsidRPr="005C2133">
        <w:rPr>
          <w:b w:val="0"/>
          <w:bCs w:val="0"/>
          <w:noProof/>
        </w:rPr>
        <w:fldChar w:fldCharType="separate"/>
      </w:r>
      <w:r w:rsidR="007C73FE">
        <w:rPr>
          <w:b w:val="0"/>
          <w:bCs w:val="0"/>
          <w:noProof/>
        </w:rPr>
        <w:t>1</w:t>
      </w:r>
      <w:r w:rsidR="005F4DEC" w:rsidRPr="005C2133">
        <w:rPr>
          <w:b w:val="0"/>
          <w:bCs w:val="0"/>
          <w:noProof/>
        </w:rPr>
        <w:fldChar w:fldCharType="end"/>
      </w:r>
    </w:p>
    <w:p w14:paraId="694BA05A" w14:textId="6C616681"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1.1 Background To The Study</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_Toc181785271 \h </w:instrText>
      </w:r>
      <w:r w:rsidR="005F4DEC" w:rsidRPr="005C2133">
        <w:rPr>
          <w:b w:val="0"/>
          <w:bCs w:val="0"/>
          <w:noProof/>
        </w:rPr>
      </w:r>
      <w:r w:rsidR="005F4DEC" w:rsidRPr="005C2133">
        <w:rPr>
          <w:b w:val="0"/>
          <w:bCs w:val="0"/>
          <w:noProof/>
        </w:rPr>
        <w:fldChar w:fldCharType="separate"/>
      </w:r>
      <w:r w:rsidR="007C73FE">
        <w:rPr>
          <w:b w:val="0"/>
          <w:bCs w:val="0"/>
          <w:noProof/>
        </w:rPr>
        <w:t>1</w:t>
      </w:r>
      <w:r w:rsidR="005F4DEC" w:rsidRPr="005C2133">
        <w:rPr>
          <w:b w:val="0"/>
          <w:bCs w:val="0"/>
          <w:noProof/>
        </w:rPr>
        <w:fldChar w:fldCharType="end"/>
      </w:r>
    </w:p>
    <w:p w14:paraId="15538021" w14:textId="5C503F10"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1.2 Statement Of The Problem</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_Toc181785272 \h </w:instrText>
      </w:r>
      <w:r w:rsidR="005F4DEC" w:rsidRPr="005C2133">
        <w:rPr>
          <w:b w:val="0"/>
          <w:bCs w:val="0"/>
          <w:noProof/>
        </w:rPr>
      </w:r>
      <w:r w:rsidR="005F4DEC" w:rsidRPr="005C2133">
        <w:rPr>
          <w:b w:val="0"/>
          <w:bCs w:val="0"/>
          <w:noProof/>
        </w:rPr>
        <w:fldChar w:fldCharType="separate"/>
      </w:r>
      <w:r w:rsidR="007C73FE">
        <w:rPr>
          <w:b w:val="0"/>
          <w:bCs w:val="0"/>
          <w:noProof/>
        </w:rPr>
        <w:t>9</w:t>
      </w:r>
      <w:r w:rsidR="005F4DEC" w:rsidRPr="005C2133">
        <w:rPr>
          <w:b w:val="0"/>
          <w:bCs w:val="0"/>
          <w:noProof/>
        </w:rPr>
        <w:fldChar w:fldCharType="end"/>
      </w:r>
    </w:p>
    <w:p w14:paraId="3F6726E3" w14:textId="704B92C8"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1.3 Objective Of The Study</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_Toc181785273 \h </w:instrText>
      </w:r>
      <w:r w:rsidR="005F4DEC" w:rsidRPr="005C2133">
        <w:rPr>
          <w:b w:val="0"/>
          <w:bCs w:val="0"/>
          <w:noProof/>
        </w:rPr>
      </w:r>
      <w:r w:rsidR="005F4DEC" w:rsidRPr="005C2133">
        <w:rPr>
          <w:b w:val="0"/>
          <w:bCs w:val="0"/>
          <w:noProof/>
        </w:rPr>
        <w:fldChar w:fldCharType="separate"/>
      </w:r>
      <w:r w:rsidR="007C73FE">
        <w:rPr>
          <w:b w:val="0"/>
          <w:bCs w:val="0"/>
          <w:noProof/>
        </w:rPr>
        <w:t>11</w:t>
      </w:r>
      <w:r w:rsidR="005F4DEC" w:rsidRPr="005C2133">
        <w:rPr>
          <w:b w:val="0"/>
          <w:bCs w:val="0"/>
          <w:noProof/>
        </w:rPr>
        <w:fldChar w:fldCharType="end"/>
      </w:r>
    </w:p>
    <w:p w14:paraId="734BB571" w14:textId="3D71D26A"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1.4 Research Questions</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_Toc181785274 \h </w:instrText>
      </w:r>
      <w:r w:rsidR="005F4DEC" w:rsidRPr="005C2133">
        <w:rPr>
          <w:b w:val="0"/>
          <w:bCs w:val="0"/>
          <w:noProof/>
        </w:rPr>
      </w:r>
      <w:r w:rsidR="005F4DEC" w:rsidRPr="005C2133">
        <w:rPr>
          <w:b w:val="0"/>
          <w:bCs w:val="0"/>
          <w:noProof/>
        </w:rPr>
        <w:fldChar w:fldCharType="separate"/>
      </w:r>
      <w:r w:rsidR="007C73FE">
        <w:rPr>
          <w:b w:val="0"/>
          <w:bCs w:val="0"/>
          <w:noProof/>
        </w:rPr>
        <w:t>12</w:t>
      </w:r>
      <w:r w:rsidR="005F4DEC" w:rsidRPr="005C2133">
        <w:rPr>
          <w:b w:val="0"/>
          <w:bCs w:val="0"/>
          <w:noProof/>
        </w:rPr>
        <w:fldChar w:fldCharType="end"/>
      </w:r>
    </w:p>
    <w:p w14:paraId="3A7CAE3B" w14:textId="297EDCAD"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1.5 Significance Of The Study</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_Toc181785275 \h </w:instrText>
      </w:r>
      <w:r w:rsidR="005F4DEC" w:rsidRPr="005C2133">
        <w:rPr>
          <w:b w:val="0"/>
          <w:bCs w:val="0"/>
          <w:noProof/>
        </w:rPr>
      </w:r>
      <w:r w:rsidR="005F4DEC" w:rsidRPr="005C2133">
        <w:rPr>
          <w:b w:val="0"/>
          <w:bCs w:val="0"/>
          <w:noProof/>
        </w:rPr>
        <w:fldChar w:fldCharType="separate"/>
      </w:r>
      <w:r w:rsidR="007C73FE">
        <w:rPr>
          <w:b w:val="0"/>
          <w:bCs w:val="0"/>
          <w:noProof/>
        </w:rPr>
        <w:t>12</w:t>
      </w:r>
      <w:r w:rsidR="005F4DEC" w:rsidRPr="005C2133">
        <w:rPr>
          <w:b w:val="0"/>
          <w:bCs w:val="0"/>
          <w:noProof/>
        </w:rPr>
        <w:fldChar w:fldCharType="end"/>
      </w:r>
    </w:p>
    <w:p w14:paraId="5C34E2C7" w14:textId="158636B7"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1.6 Scope Of The Study</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_Toc181785276 \h </w:instrText>
      </w:r>
      <w:r w:rsidR="005F4DEC" w:rsidRPr="005C2133">
        <w:rPr>
          <w:b w:val="0"/>
          <w:bCs w:val="0"/>
          <w:noProof/>
        </w:rPr>
      </w:r>
      <w:r w:rsidR="005F4DEC" w:rsidRPr="005C2133">
        <w:rPr>
          <w:b w:val="0"/>
          <w:bCs w:val="0"/>
          <w:noProof/>
        </w:rPr>
        <w:fldChar w:fldCharType="separate"/>
      </w:r>
      <w:r w:rsidR="007C73FE">
        <w:rPr>
          <w:b w:val="0"/>
          <w:bCs w:val="0"/>
          <w:noProof/>
        </w:rPr>
        <w:t>13</w:t>
      </w:r>
      <w:r w:rsidR="005F4DEC" w:rsidRPr="005C2133">
        <w:rPr>
          <w:b w:val="0"/>
          <w:bCs w:val="0"/>
          <w:noProof/>
        </w:rPr>
        <w:fldChar w:fldCharType="end"/>
      </w:r>
    </w:p>
    <w:p w14:paraId="73ECC1DC" w14:textId="34132361"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1.7 Chapter Summary</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_Toc181785277 \h </w:instrText>
      </w:r>
      <w:r w:rsidR="005F4DEC" w:rsidRPr="005C2133">
        <w:rPr>
          <w:b w:val="0"/>
          <w:bCs w:val="0"/>
          <w:noProof/>
        </w:rPr>
      </w:r>
      <w:r w:rsidR="005F4DEC" w:rsidRPr="005C2133">
        <w:rPr>
          <w:b w:val="0"/>
          <w:bCs w:val="0"/>
          <w:noProof/>
        </w:rPr>
        <w:fldChar w:fldCharType="separate"/>
      </w:r>
      <w:r w:rsidR="007C73FE">
        <w:rPr>
          <w:b w:val="0"/>
          <w:bCs w:val="0"/>
          <w:noProof/>
        </w:rPr>
        <w:t>14</w:t>
      </w:r>
      <w:r w:rsidR="005F4DEC" w:rsidRPr="005C2133">
        <w:rPr>
          <w:b w:val="0"/>
          <w:bCs w:val="0"/>
          <w:noProof/>
        </w:rPr>
        <w:fldChar w:fldCharType="end"/>
      </w:r>
    </w:p>
    <w:p w14:paraId="5CD5FF65" w14:textId="21D22E22" w:rsidR="005F4DEC" w:rsidRDefault="005F4DEC"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Pr>
          <w:noProof/>
        </w:rPr>
        <w:t>CHAPTER TWO</w:t>
      </w:r>
      <w:r>
        <w:rPr>
          <w:noProof/>
        </w:rPr>
        <w:tab/>
      </w:r>
      <w:r>
        <w:rPr>
          <w:noProof/>
        </w:rPr>
        <w:fldChar w:fldCharType="begin"/>
      </w:r>
      <w:r>
        <w:rPr>
          <w:noProof/>
        </w:rPr>
        <w:instrText xml:space="preserve"> PAGEREF _Toc181785278 \h </w:instrText>
      </w:r>
      <w:r>
        <w:rPr>
          <w:noProof/>
        </w:rPr>
      </w:r>
      <w:r>
        <w:rPr>
          <w:noProof/>
        </w:rPr>
        <w:fldChar w:fldCharType="separate"/>
      </w:r>
      <w:r w:rsidR="007C73FE">
        <w:rPr>
          <w:noProof/>
        </w:rPr>
        <w:t>15</w:t>
      </w:r>
      <w:r>
        <w:rPr>
          <w:noProof/>
        </w:rPr>
        <w:fldChar w:fldCharType="end"/>
      </w:r>
    </w:p>
    <w:p w14:paraId="18B3A3E1" w14:textId="25BDBA45" w:rsidR="005F4DEC" w:rsidRDefault="005F4DEC"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Pr>
          <w:noProof/>
        </w:rPr>
        <w:t>LITERATURE REVIEW</w:t>
      </w:r>
      <w:r>
        <w:rPr>
          <w:noProof/>
        </w:rPr>
        <w:tab/>
      </w:r>
      <w:r>
        <w:rPr>
          <w:noProof/>
        </w:rPr>
        <w:fldChar w:fldCharType="begin"/>
      </w:r>
      <w:r>
        <w:rPr>
          <w:noProof/>
        </w:rPr>
        <w:instrText xml:space="preserve"> PAGEREF _Toc181785279 \h </w:instrText>
      </w:r>
      <w:r>
        <w:rPr>
          <w:noProof/>
        </w:rPr>
      </w:r>
      <w:r>
        <w:rPr>
          <w:noProof/>
        </w:rPr>
        <w:fldChar w:fldCharType="separate"/>
      </w:r>
      <w:r w:rsidR="007C73FE">
        <w:rPr>
          <w:noProof/>
        </w:rPr>
        <w:t>15</w:t>
      </w:r>
      <w:r>
        <w:rPr>
          <w:noProof/>
        </w:rPr>
        <w:fldChar w:fldCharType="end"/>
      </w:r>
    </w:p>
    <w:p w14:paraId="3EA2AE94" w14:textId="59F47EC5"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2.0 Introduction</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_Toc181785280 \h </w:instrText>
      </w:r>
      <w:r w:rsidR="005F4DEC" w:rsidRPr="005C2133">
        <w:rPr>
          <w:b w:val="0"/>
          <w:bCs w:val="0"/>
          <w:noProof/>
        </w:rPr>
      </w:r>
      <w:r w:rsidR="005F4DEC" w:rsidRPr="005C2133">
        <w:rPr>
          <w:b w:val="0"/>
          <w:bCs w:val="0"/>
          <w:noProof/>
        </w:rPr>
        <w:fldChar w:fldCharType="separate"/>
      </w:r>
      <w:r w:rsidR="007C73FE">
        <w:rPr>
          <w:b w:val="0"/>
          <w:bCs w:val="0"/>
          <w:noProof/>
        </w:rPr>
        <w:t>15</w:t>
      </w:r>
      <w:r w:rsidR="005F4DEC" w:rsidRPr="005C2133">
        <w:rPr>
          <w:b w:val="0"/>
          <w:bCs w:val="0"/>
          <w:noProof/>
        </w:rPr>
        <w:fldChar w:fldCharType="end"/>
      </w:r>
    </w:p>
    <w:p w14:paraId="02103451" w14:textId="66DFE0BA"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2.1 Theoretical Literature Review</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_Toc181785281 \h </w:instrText>
      </w:r>
      <w:r w:rsidR="005F4DEC" w:rsidRPr="005C2133">
        <w:rPr>
          <w:b w:val="0"/>
          <w:bCs w:val="0"/>
          <w:noProof/>
        </w:rPr>
      </w:r>
      <w:r w:rsidR="005F4DEC" w:rsidRPr="005C2133">
        <w:rPr>
          <w:b w:val="0"/>
          <w:bCs w:val="0"/>
          <w:noProof/>
        </w:rPr>
        <w:fldChar w:fldCharType="separate"/>
      </w:r>
      <w:r w:rsidR="007C73FE">
        <w:rPr>
          <w:b w:val="0"/>
          <w:bCs w:val="0"/>
          <w:noProof/>
        </w:rPr>
        <w:t>15</w:t>
      </w:r>
      <w:r w:rsidR="005F4DEC" w:rsidRPr="005C2133">
        <w:rPr>
          <w:b w:val="0"/>
          <w:bCs w:val="0"/>
          <w:noProof/>
        </w:rPr>
        <w:fldChar w:fldCharType="end"/>
      </w:r>
    </w:p>
    <w:p w14:paraId="42B3C504" w14:textId="377B29A8"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lastRenderedPageBreak/>
        <w:t>2.2 Empirical Literature Review</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_Toc181785282 \h </w:instrText>
      </w:r>
      <w:r w:rsidR="005F4DEC" w:rsidRPr="005C2133">
        <w:rPr>
          <w:b w:val="0"/>
          <w:bCs w:val="0"/>
          <w:noProof/>
        </w:rPr>
      </w:r>
      <w:r w:rsidR="005F4DEC" w:rsidRPr="005C2133">
        <w:rPr>
          <w:b w:val="0"/>
          <w:bCs w:val="0"/>
          <w:noProof/>
        </w:rPr>
        <w:fldChar w:fldCharType="separate"/>
      </w:r>
      <w:r w:rsidR="007C73FE">
        <w:rPr>
          <w:b w:val="0"/>
          <w:bCs w:val="0"/>
          <w:noProof/>
        </w:rPr>
        <w:t>20</w:t>
      </w:r>
      <w:r w:rsidR="005F4DEC" w:rsidRPr="005C2133">
        <w:rPr>
          <w:b w:val="0"/>
          <w:bCs w:val="0"/>
          <w:noProof/>
        </w:rPr>
        <w:fldChar w:fldCharType="end"/>
      </w:r>
    </w:p>
    <w:p w14:paraId="059A1023" w14:textId="2E063C46"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2.3 Summary And  Research Gaps</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_Toc181785283 \h </w:instrText>
      </w:r>
      <w:r w:rsidR="005F4DEC" w:rsidRPr="005C2133">
        <w:rPr>
          <w:b w:val="0"/>
          <w:bCs w:val="0"/>
          <w:noProof/>
        </w:rPr>
      </w:r>
      <w:r w:rsidR="005F4DEC" w:rsidRPr="005C2133">
        <w:rPr>
          <w:b w:val="0"/>
          <w:bCs w:val="0"/>
          <w:noProof/>
        </w:rPr>
        <w:fldChar w:fldCharType="separate"/>
      </w:r>
      <w:r w:rsidR="007C73FE">
        <w:rPr>
          <w:b w:val="0"/>
          <w:bCs w:val="0"/>
          <w:noProof/>
        </w:rPr>
        <w:t>33</w:t>
      </w:r>
      <w:r w:rsidR="005F4DEC" w:rsidRPr="005C2133">
        <w:rPr>
          <w:b w:val="0"/>
          <w:bCs w:val="0"/>
          <w:noProof/>
        </w:rPr>
        <w:fldChar w:fldCharType="end"/>
      </w:r>
    </w:p>
    <w:p w14:paraId="0269C57E" w14:textId="6B031BDB"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2.4 Conceptual Framework</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_Toc181785284 \h </w:instrText>
      </w:r>
      <w:r w:rsidR="005F4DEC" w:rsidRPr="005C2133">
        <w:rPr>
          <w:b w:val="0"/>
          <w:bCs w:val="0"/>
          <w:noProof/>
        </w:rPr>
      </w:r>
      <w:r w:rsidR="005F4DEC" w:rsidRPr="005C2133">
        <w:rPr>
          <w:b w:val="0"/>
          <w:bCs w:val="0"/>
          <w:noProof/>
        </w:rPr>
        <w:fldChar w:fldCharType="separate"/>
      </w:r>
      <w:r w:rsidR="007C73FE">
        <w:rPr>
          <w:b w:val="0"/>
          <w:bCs w:val="0"/>
          <w:noProof/>
        </w:rPr>
        <w:t>35</w:t>
      </w:r>
      <w:r w:rsidR="005F4DEC" w:rsidRPr="005C2133">
        <w:rPr>
          <w:b w:val="0"/>
          <w:bCs w:val="0"/>
          <w:noProof/>
        </w:rPr>
        <w:fldChar w:fldCharType="end"/>
      </w:r>
    </w:p>
    <w:p w14:paraId="1AE5658A" w14:textId="3BDB3A1B"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2.5 Operationalization Of Variables</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_Toc181785286 \h </w:instrText>
      </w:r>
      <w:r w:rsidR="005F4DEC" w:rsidRPr="005C2133">
        <w:rPr>
          <w:b w:val="0"/>
          <w:bCs w:val="0"/>
          <w:noProof/>
        </w:rPr>
      </w:r>
      <w:r w:rsidR="005F4DEC" w:rsidRPr="005C2133">
        <w:rPr>
          <w:b w:val="0"/>
          <w:bCs w:val="0"/>
          <w:noProof/>
        </w:rPr>
        <w:fldChar w:fldCharType="separate"/>
      </w:r>
      <w:r w:rsidR="007C73FE">
        <w:rPr>
          <w:b w:val="0"/>
          <w:bCs w:val="0"/>
          <w:noProof/>
        </w:rPr>
        <w:t>37</w:t>
      </w:r>
      <w:r w:rsidR="005F4DEC" w:rsidRPr="005C2133">
        <w:rPr>
          <w:b w:val="0"/>
          <w:bCs w:val="0"/>
          <w:noProof/>
        </w:rPr>
        <w:fldChar w:fldCharType="end"/>
      </w:r>
    </w:p>
    <w:p w14:paraId="43850C3C" w14:textId="119568D7"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2.6 Chapter Summary</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_Toc181785288 \h </w:instrText>
      </w:r>
      <w:r w:rsidR="005F4DEC" w:rsidRPr="005C2133">
        <w:rPr>
          <w:b w:val="0"/>
          <w:bCs w:val="0"/>
          <w:noProof/>
        </w:rPr>
      </w:r>
      <w:r w:rsidR="005F4DEC" w:rsidRPr="005C2133">
        <w:rPr>
          <w:b w:val="0"/>
          <w:bCs w:val="0"/>
          <w:noProof/>
        </w:rPr>
        <w:fldChar w:fldCharType="separate"/>
      </w:r>
      <w:r w:rsidR="007C73FE">
        <w:rPr>
          <w:b w:val="0"/>
          <w:bCs w:val="0"/>
          <w:noProof/>
        </w:rPr>
        <w:t>37</w:t>
      </w:r>
      <w:r w:rsidR="005F4DEC" w:rsidRPr="005C2133">
        <w:rPr>
          <w:b w:val="0"/>
          <w:bCs w:val="0"/>
          <w:noProof/>
        </w:rPr>
        <w:fldChar w:fldCharType="end"/>
      </w:r>
    </w:p>
    <w:p w14:paraId="623334D5" w14:textId="5C97C854" w:rsidR="005F4DEC" w:rsidRDefault="005F4DEC"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Pr>
          <w:noProof/>
        </w:rPr>
        <w:t>CHAPTER THREE</w:t>
      </w:r>
      <w:r>
        <w:rPr>
          <w:noProof/>
        </w:rPr>
        <w:tab/>
      </w:r>
      <w:r>
        <w:rPr>
          <w:noProof/>
        </w:rPr>
        <w:fldChar w:fldCharType="begin"/>
      </w:r>
      <w:r>
        <w:rPr>
          <w:noProof/>
        </w:rPr>
        <w:instrText xml:space="preserve"> PAGEREF _Toc181785289 \h </w:instrText>
      </w:r>
      <w:r>
        <w:rPr>
          <w:noProof/>
        </w:rPr>
      </w:r>
      <w:r>
        <w:rPr>
          <w:noProof/>
        </w:rPr>
        <w:fldChar w:fldCharType="separate"/>
      </w:r>
      <w:r w:rsidR="007C73FE">
        <w:rPr>
          <w:noProof/>
        </w:rPr>
        <w:t>39</w:t>
      </w:r>
      <w:r>
        <w:rPr>
          <w:noProof/>
        </w:rPr>
        <w:fldChar w:fldCharType="end"/>
      </w:r>
    </w:p>
    <w:p w14:paraId="617EC3D1" w14:textId="37CB7EB1" w:rsidR="005F4DEC" w:rsidRDefault="005F4DEC"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Pr>
          <w:noProof/>
        </w:rPr>
        <w:t>RESEARCH DESIGN AND METHODOLOGY</w:t>
      </w:r>
      <w:r>
        <w:rPr>
          <w:noProof/>
        </w:rPr>
        <w:tab/>
      </w:r>
      <w:r>
        <w:rPr>
          <w:noProof/>
        </w:rPr>
        <w:fldChar w:fldCharType="begin"/>
      </w:r>
      <w:r>
        <w:rPr>
          <w:noProof/>
        </w:rPr>
        <w:instrText xml:space="preserve"> PAGEREF _Toc181785290 \h </w:instrText>
      </w:r>
      <w:r>
        <w:rPr>
          <w:noProof/>
        </w:rPr>
      </w:r>
      <w:r>
        <w:rPr>
          <w:noProof/>
        </w:rPr>
        <w:fldChar w:fldCharType="separate"/>
      </w:r>
      <w:r w:rsidR="007C73FE">
        <w:rPr>
          <w:noProof/>
        </w:rPr>
        <w:t>39</w:t>
      </w:r>
      <w:r>
        <w:rPr>
          <w:noProof/>
        </w:rPr>
        <w:fldChar w:fldCharType="end"/>
      </w:r>
    </w:p>
    <w:p w14:paraId="572B0D1B" w14:textId="5BF65590"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3.0 Introduction</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_Toc181785291 \h </w:instrText>
      </w:r>
      <w:r w:rsidR="005F4DEC" w:rsidRPr="005C2133">
        <w:rPr>
          <w:b w:val="0"/>
          <w:bCs w:val="0"/>
          <w:noProof/>
        </w:rPr>
      </w:r>
      <w:r w:rsidR="005F4DEC" w:rsidRPr="005C2133">
        <w:rPr>
          <w:b w:val="0"/>
          <w:bCs w:val="0"/>
          <w:noProof/>
        </w:rPr>
        <w:fldChar w:fldCharType="separate"/>
      </w:r>
      <w:r w:rsidR="007C73FE">
        <w:rPr>
          <w:b w:val="0"/>
          <w:bCs w:val="0"/>
          <w:noProof/>
        </w:rPr>
        <w:t>39</w:t>
      </w:r>
      <w:r w:rsidR="005F4DEC" w:rsidRPr="005C2133">
        <w:rPr>
          <w:b w:val="0"/>
          <w:bCs w:val="0"/>
          <w:noProof/>
        </w:rPr>
        <w:fldChar w:fldCharType="end"/>
      </w:r>
    </w:p>
    <w:p w14:paraId="29A29908" w14:textId="0ECD5FF2"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3.1 Research Design</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_Toc181785292 \h </w:instrText>
      </w:r>
      <w:r w:rsidR="005F4DEC" w:rsidRPr="005C2133">
        <w:rPr>
          <w:b w:val="0"/>
          <w:bCs w:val="0"/>
          <w:noProof/>
        </w:rPr>
      </w:r>
      <w:r w:rsidR="005F4DEC" w:rsidRPr="005C2133">
        <w:rPr>
          <w:b w:val="0"/>
          <w:bCs w:val="0"/>
          <w:noProof/>
        </w:rPr>
        <w:fldChar w:fldCharType="separate"/>
      </w:r>
      <w:r w:rsidR="007C73FE">
        <w:rPr>
          <w:b w:val="0"/>
          <w:bCs w:val="0"/>
          <w:noProof/>
        </w:rPr>
        <w:t>39</w:t>
      </w:r>
      <w:r w:rsidR="005F4DEC" w:rsidRPr="005C2133">
        <w:rPr>
          <w:b w:val="0"/>
          <w:bCs w:val="0"/>
          <w:noProof/>
        </w:rPr>
        <w:fldChar w:fldCharType="end"/>
      </w:r>
    </w:p>
    <w:p w14:paraId="5DD581AD" w14:textId="6333BA7E"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3.2 Target Population</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_Toc181785293 \h </w:instrText>
      </w:r>
      <w:r w:rsidR="005F4DEC" w:rsidRPr="005C2133">
        <w:rPr>
          <w:b w:val="0"/>
          <w:bCs w:val="0"/>
          <w:noProof/>
        </w:rPr>
      </w:r>
      <w:r w:rsidR="005F4DEC" w:rsidRPr="005C2133">
        <w:rPr>
          <w:b w:val="0"/>
          <w:bCs w:val="0"/>
          <w:noProof/>
        </w:rPr>
        <w:fldChar w:fldCharType="separate"/>
      </w:r>
      <w:r w:rsidR="007C73FE">
        <w:rPr>
          <w:b w:val="0"/>
          <w:bCs w:val="0"/>
          <w:noProof/>
        </w:rPr>
        <w:t>39</w:t>
      </w:r>
      <w:r w:rsidR="005F4DEC" w:rsidRPr="005C2133">
        <w:rPr>
          <w:b w:val="0"/>
          <w:bCs w:val="0"/>
          <w:noProof/>
        </w:rPr>
        <w:fldChar w:fldCharType="end"/>
      </w:r>
    </w:p>
    <w:p w14:paraId="62DCA569" w14:textId="0A2A9A5C"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3.3 Sample And Sampling Design</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_Toc181785294 \h </w:instrText>
      </w:r>
      <w:r w:rsidR="005F4DEC" w:rsidRPr="005C2133">
        <w:rPr>
          <w:b w:val="0"/>
          <w:bCs w:val="0"/>
          <w:noProof/>
        </w:rPr>
      </w:r>
      <w:r w:rsidR="005F4DEC" w:rsidRPr="005C2133">
        <w:rPr>
          <w:b w:val="0"/>
          <w:bCs w:val="0"/>
          <w:noProof/>
        </w:rPr>
        <w:fldChar w:fldCharType="separate"/>
      </w:r>
      <w:r w:rsidR="007C73FE">
        <w:rPr>
          <w:b w:val="0"/>
          <w:bCs w:val="0"/>
          <w:noProof/>
        </w:rPr>
        <w:t>40</w:t>
      </w:r>
      <w:r w:rsidR="005F4DEC" w:rsidRPr="005C2133">
        <w:rPr>
          <w:b w:val="0"/>
          <w:bCs w:val="0"/>
          <w:noProof/>
        </w:rPr>
        <w:fldChar w:fldCharType="end"/>
      </w:r>
    </w:p>
    <w:p w14:paraId="528D858C" w14:textId="376C7E74"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3.4 Research Instruments</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_Toc181785296 \h </w:instrText>
      </w:r>
      <w:r w:rsidR="005F4DEC" w:rsidRPr="005C2133">
        <w:rPr>
          <w:b w:val="0"/>
          <w:bCs w:val="0"/>
          <w:noProof/>
        </w:rPr>
      </w:r>
      <w:r w:rsidR="005F4DEC" w:rsidRPr="005C2133">
        <w:rPr>
          <w:b w:val="0"/>
          <w:bCs w:val="0"/>
          <w:noProof/>
        </w:rPr>
        <w:fldChar w:fldCharType="separate"/>
      </w:r>
      <w:r w:rsidR="007C73FE">
        <w:rPr>
          <w:b w:val="0"/>
          <w:bCs w:val="0"/>
          <w:noProof/>
        </w:rPr>
        <w:t>41</w:t>
      </w:r>
      <w:r w:rsidR="005F4DEC" w:rsidRPr="005C2133">
        <w:rPr>
          <w:b w:val="0"/>
          <w:bCs w:val="0"/>
          <w:noProof/>
        </w:rPr>
        <w:fldChar w:fldCharType="end"/>
      </w:r>
    </w:p>
    <w:p w14:paraId="1A4922B4" w14:textId="0D5EF750"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3.5 Pilot Study</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_Toc181785297 \h </w:instrText>
      </w:r>
      <w:r w:rsidR="005F4DEC" w:rsidRPr="005C2133">
        <w:rPr>
          <w:b w:val="0"/>
          <w:bCs w:val="0"/>
          <w:noProof/>
        </w:rPr>
      </w:r>
      <w:r w:rsidR="005F4DEC" w:rsidRPr="005C2133">
        <w:rPr>
          <w:b w:val="0"/>
          <w:bCs w:val="0"/>
          <w:noProof/>
        </w:rPr>
        <w:fldChar w:fldCharType="separate"/>
      </w:r>
      <w:r w:rsidR="007C73FE">
        <w:rPr>
          <w:b w:val="0"/>
          <w:bCs w:val="0"/>
          <w:noProof/>
        </w:rPr>
        <w:t>42</w:t>
      </w:r>
      <w:r w:rsidR="005F4DEC" w:rsidRPr="005C2133">
        <w:rPr>
          <w:b w:val="0"/>
          <w:bCs w:val="0"/>
          <w:noProof/>
        </w:rPr>
        <w:fldChar w:fldCharType="end"/>
      </w:r>
    </w:p>
    <w:p w14:paraId="02C51AE0" w14:textId="029D1961"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3.6 Data Collection And Processing Procedure</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_Toc181785298 \h </w:instrText>
      </w:r>
      <w:r w:rsidR="005F4DEC" w:rsidRPr="005C2133">
        <w:rPr>
          <w:b w:val="0"/>
          <w:bCs w:val="0"/>
          <w:noProof/>
        </w:rPr>
      </w:r>
      <w:r w:rsidR="005F4DEC" w:rsidRPr="005C2133">
        <w:rPr>
          <w:b w:val="0"/>
          <w:bCs w:val="0"/>
          <w:noProof/>
        </w:rPr>
        <w:fldChar w:fldCharType="separate"/>
      </w:r>
      <w:r w:rsidR="007C73FE">
        <w:rPr>
          <w:b w:val="0"/>
          <w:bCs w:val="0"/>
          <w:noProof/>
        </w:rPr>
        <w:t>43</w:t>
      </w:r>
      <w:r w:rsidR="005F4DEC" w:rsidRPr="005C2133">
        <w:rPr>
          <w:b w:val="0"/>
          <w:bCs w:val="0"/>
          <w:noProof/>
        </w:rPr>
        <w:fldChar w:fldCharType="end"/>
      </w:r>
    </w:p>
    <w:p w14:paraId="5EA4C1CA" w14:textId="2BC04DD1"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3.7 Data Analysis Methods</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_Toc181785299 \h </w:instrText>
      </w:r>
      <w:r w:rsidR="005F4DEC" w:rsidRPr="005C2133">
        <w:rPr>
          <w:b w:val="0"/>
          <w:bCs w:val="0"/>
          <w:noProof/>
        </w:rPr>
      </w:r>
      <w:r w:rsidR="005F4DEC" w:rsidRPr="005C2133">
        <w:rPr>
          <w:b w:val="0"/>
          <w:bCs w:val="0"/>
          <w:noProof/>
        </w:rPr>
        <w:fldChar w:fldCharType="separate"/>
      </w:r>
      <w:r w:rsidR="007C73FE">
        <w:rPr>
          <w:b w:val="0"/>
          <w:bCs w:val="0"/>
          <w:noProof/>
        </w:rPr>
        <w:t>44</w:t>
      </w:r>
      <w:r w:rsidR="005F4DEC" w:rsidRPr="005C2133">
        <w:rPr>
          <w:b w:val="0"/>
          <w:bCs w:val="0"/>
          <w:noProof/>
        </w:rPr>
        <w:fldChar w:fldCharType="end"/>
      </w:r>
    </w:p>
    <w:p w14:paraId="71AB47FC" w14:textId="4AD84E21"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3.8 Ethical Consideration.</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_Toc181785300 \h </w:instrText>
      </w:r>
      <w:r w:rsidR="005F4DEC" w:rsidRPr="005C2133">
        <w:rPr>
          <w:b w:val="0"/>
          <w:bCs w:val="0"/>
          <w:noProof/>
        </w:rPr>
      </w:r>
      <w:r w:rsidR="005F4DEC" w:rsidRPr="005C2133">
        <w:rPr>
          <w:b w:val="0"/>
          <w:bCs w:val="0"/>
          <w:noProof/>
        </w:rPr>
        <w:fldChar w:fldCharType="separate"/>
      </w:r>
      <w:r w:rsidR="007C73FE">
        <w:rPr>
          <w:b w:val="0"/>
          <w:bCs w:val="0"/>
          <w:noProof/>
        </w:rPr>
        <w:t>44</w:t>
      </w:r>
      <w:r w:rsidR="005F4DEC" w:rsidRPr="005C2133">
        <w:rPr>
          <w:b w:val="0"/>
          <w:bCs w:val="0"/>
          <w:noProof/>
        </w:rPr>
        <w:fldChar w:fldCharType="end"/>
      </w:r>
    </w:p>
    <w:p w14:paraId="52F58B14" w14:textId="3DA922BF"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3.9 Chapter Summary</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_Toc181785301 \h </w:instrText>
      </w:r>
      <w:r w:rsidR="005F4DEC" w:rsidRPr="005C2133">
        <w:rPr>
          <w:b w:val="0"/>
          <w:bCs w:val="0"/>
          <w:noProof/>
        </w:rPr>
      </w:r>
      <w:r w:rsidR="005F4DEC" w:rsidRPr="005C2133">
        <w:rPr>
          <w:b w:val="0"/>
          <w:bCs w:val="0"/>
          <w:noProof/>
        </w:rPr>
        <w:fldChar w:fldCharType="separate"/>
      </w:r>
      <w:r w:rsidR="007C73FE">
        <w:rPr>
          <w:b w:val="0"/>
          <w:bCs w:val="0"/>
          <w:noProof/>
        </w:rPr>
        <w:t>46</w:t>
      </w:r>
      <w:r w:rsidR="005F4DEC" w:rsidRPr="005C2133">
        <w:rPr>
          <w:b w:val="0"/>
          <w:bCs w:val="0"/>
          <w:noProof/>
        </w:rPr>
        <w:fldChar w:fldCharType="end"/>
      </w:r>
    </w:p>
    <w:p w14:paraId="30E553E9" w14:textId="46868F4E" w:rsidR="005F4DEC" w:rsidRDefault="005F4DEC"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Pr>
          <w:noProof/>
        </w:rPr>
        <w:t>CHAPTER FOUR</w:t>
      </w:r>
      <w:r>
        <w:rPr>
          <w:noProof/>
        </w:rPr>
        <w:tab/>
      </w:r>
      <w:r>
        <w:rPr>
          <w:noProof/>
        </w:rPr>
        <w:fldChar w:fldCharType="begin"/>
      </w:r>
      <w:r>
        <w:rPr>
          <w:noProof/>
        </w:rPr>
        <w:instrText xml:space="preserve"> PAGEREF _Toc181785302 \h </w:instrText>
      </w:r>
      <w:r>
        <w:rPr>
          <w:noProof/>
        </w:rPr>
      </w:r>
      <w:r>
        <w:rPr>
          <w:noProof/>
        </w:rPr>
        <w:fldChar w:fldCharType="separate"/>
      </w:r>
      <w:r w:rsidR="007C73FE">
        <w:rPr>
          <w:noProof/>
        </w:rPr>
        <w:t>47</w:t>
      </w:r>
      <w:r>
        <w:rPr>
          <w:noProof/>
        </w:rPr>
        <w:fldChar w:fldCharType="end"/>
      </w:r>
    </w:p>
    <w:p w14:paraId="68D0DCB8" w14:textId="7D713303" w:rsidR="005F4DEC" w:rsidRDefault="005F4DEC"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Pr>
          <w:noProof/>
        </w:rPr>
        <w:t>RESEARCH FINDINGS AND DISCUSSION</w:t>
      </w:r>
      <w:r>
        <w:rPr>
          <w:noProof/>
        </w:rPr>
        <w:tab/>
      </w:r>
      <w:r>
        <w:rPr>
          <w:noProof/>
        </w:rPr>
        <w:fldChar w:fldCharType="begin"/>
      </w:r>
      <w:r>
        <w:rPr>
          <w:noProof/>
        </w:rPr>
        <w:instrText xml:space="preserve"> PAGEREF _Toc181785303 \h </w:instrText>
      </w:r>
      <w:r>
        <w:rPr>
          <w:noProof/>
        </w:rPr>
      </w:r>
      <w:r>
        <w:rPr>
          <w:noProof/>
        </w:rPr>
        <w:fldChar w:fldCharType="separate"/>
      </w:r>
      <w:r w:rsidR="007C73FE">
        <w:rPr>
          <w:noProof/>
        </w:rPr>
        <w:t>47</w:t>
      </w:r>
      <w:r>
        <w:rPr>
          <w:noProof/>
        </w:rPr>
        <w:fldChar w:fldCharType="end"/>
      </w:r>
    </w:p>
    <w:p w14:paraId="2FB07F32" w14:textId="092ADCBA"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4.0 Introduction</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_Toc181785304 \h </w:instrText>
      </w:r>
      <w:r w:rsidR="005F4DEC" w:rsidRPr="005C2133">
        <w:rPr>
          <w:b w:val="0"/>
          <w:bCs w:val="0"/>
          <w:noProof/>
        </w:rPr>
      </w:r>
      <w:r w:rsidR="005F4DEC" w:rsidRPr="005C2133">
        <w:rPr>
          <w:b w:val="0"/>
          <w:bCs w:val="0"/>
          <w:noProof/>
        </w:rPr>
        <w:fldChar w:fldCharType="separate"/>
      </w:r>
      <w:r w:rsidR="007C73FE">
        <w:rPr>
          <w:b w:val="0"/>
          <w:bCs w:val="0"/>
          <w:noProof/>
        </w:rPr>
        <w:t>47</w:t>
      </w:r>
      <w:r w:rsidR="005F4DEC" w:rsidRPr="005C2133">
        <w:rPr>
          <w:b w:val="0"/>
          <w:bCs w:val="0"/>
          <w:noProof/>
        </w:rPr>
        <w:fldChar w:fldCharType="end"/>
      </w:r>
    </w:p>
    <w:p w14:paraId="210C80C6" w14:textId="7A2F3B56"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4.1 Findings</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_Toc181785305 \h </w:instrText>
      </w:r>
      <w:r w:rsidR="005F4DEC" w:rsidRPr="005C2133">
        <w:rPr>
          <w:b w:val="0"/>
          <w:bCs w:val="0"/>
          <w:noProof/>
        </w:rPr>
      </w:r>
      <w:r w:rsidR="005F4DEC" w:rsidRPr="005C2133">
        <w:rPr>
          <w:b w:val="0"/>
          <w:bCs w:val="0"/>
          <w:noProof/>
        </w:rPr>
        <w:fldChar w:fldCharType="separate"/>
      </w:r>
      <w:r w:rsidR="007C73FE">
        <w:rPr>
          <w:b w:val="0"/>
          <w:bCs w:val="0"/>
          <w:noProof/>
        </w:rPr>
        <w:t>47</w:t>
      </w:r>
      <w:r w:rsidR="005F4DEC" w:rsidRPr="005C2133">
        <w:rPr>
          <w:b w:val="0"/>
          <w:bCs w:val="0"/>
          <w:noProof/>
        </w:rPr>
        <w:fldChar w:fldCharType="end"/>
      </w:r>
    </w:p>
    <w:p w14:paraId="23BED065" w14:textId="1F5CDFD5"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4.2 Study Limitations</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_Toc181785336 \h </w:instrText>
      </w:r>
      <w:r w:rsidR="005F4DEC" w:rsidRPr="005C2133">
        <w:rPr>
          <w:b w:val="0"/>
          <w:bCs w:val="0"/>
          <w:noProof/>
        </w:rPr>
      </w:r>
      <w:r w:rsidR="005F4DEC" w:rsidRPr="005C2133">
        <w:rPr>
          <w:b w:val="0"/>
          <w:bCs w:val="0"/>
          <w:noProof/>
        </w:rPr>
        <w:fldChar w:fldCharType="separate"/>
      </w:r>
      <w:r w:rsidR="007C73FE">
        <w:rPr>
          <w:b w:val="0"/>
          <w:bCs w:val="0"/>
          <w:noProof/>
        </w:rPr>
        <w:t>68</w:t>
      </w:r>
      <w:r w:rsidR="005F4DEC" w:rsidRPr="005C2133">
        <w:rPr>
          <w:b w:val="0"/>
          <w:bCs w:val="0"/>
          <w:noProof/>
        </w:rPr>
        <w:fldChar w:fldCharType="end"/>
      </w:r>
    </w:p>
    <w:p w14:paraId="6A4D8842" w14:textId="2FDA5864"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4.3 Chapter Summary</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_Toc181785337 \h </w:instrText>
      </w:r>
      <w:r w:rsidR="005F4DEC" w:rsidRPr="005C2133">
        <w:rPr>
          <w:b w:val="0"/>
          <w:bCs w:val="0"/>
          <w:noProof/>
        </w:rPr>
      </w:r>
      <w:r w:rsidR="005F4DEC" w:rsidRPr="005C2133">
        <w:rPr>
          <w:b w:val="0"/>
          <w:bCs w:val="0"/>
          <w:noProof/>
        </w:rPr>
        <w:fldChar w:fldCharType="separate"/>
      </w:r>
      <w:r w:rsidR="007C73FE">
        <w:rPr>
          <w:b w:val="0"/>
          <w:bCs w:val="0"/>
          <w:noProof/>
        </w:rPr>
        <w:t>69</w:t>
      </w:r>
      <w:r w:rsidR="005F4DEC" w:rsidRPr="005C2133">
        <w:rPr>
          <w:b w:val="0"/>
          <w:bCs w:val="0"/>
          <w:noProof/>
        </w:rPr>
        <w:fldChar w:fldCharType="end"/>
      </w:r>
    </w:p>
    <w:p w14:paraId="3B713673" w14:textId="01C5CB88" w:rsidR="005F4DEC" w:rsidRDefault="005F4DEC"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Pr>
          <w:noProof/>
        </w:rPr>
        <w:lastRenderedPageBreak/>
        <w:t>CHAPTER FIVE</w:t>
      </w:r>
      <w:r>
        <w:rPr>
          <w:noProof/>
        </w:rPr>
        <w:tab/>
      </w:r>
      <w:r>
        <w:rPr>
          <w:noProof/>
        </w:rPr>
        <w:fldChar w:fldCharType="begin"/>
      </w:r>
      <w:r>
        <w:rPr>
          <w:noProof/>
        </w:rPr>
        <w:instrText xml:space="preserve"> PAGEREF _Toc181785338 \h </w:instrText>
      </w:r>
      <w:r>
        <w:rPr>
          <w:noProof/>
        </w:rPr>
      </w:r>
      <w:r>
        <w:rPr>
          <w:noProof/>
        </w:rPr>
        <w:fldChar w:fldCharType="separate"/>
      </w:r>
      <w:r w:rsidR="007C73FE">
        <w:rPr>
          <w:noProof/>
        </w:rPr>
        <w:t>70</w:t>
      </w:r>
      <w:r>
        <w:rPr>
          <w:noProof/>
        </w:rPr>
        <w:fldChar w:fldCharType="end"/>
      </w:r>
    </w:p>
    <w:p w14:paraId="0142B7E4" w14:textId="401CADDA" w:rsidR="005F4DEC" w:rsidRDefault="005F4DEC"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Pr>
          <w:noProof/>
        </w:rPr>
        <w:t>SUMMARY OF FINDINGS, CONCLUSIONS AND RECOMMENDATIONS</w:t>
      </w:r>
      <w:r>
        <w:rPr>
          <w:noProof/>
        </w:rPr>
        <w:tab/>
      </w:r>
      <w:r>
        <w:rPr>
          <w:noProof/>
        </w:rPr>
        <w:fldChar w:fldCharType="begin"/>
      </w:r>
      <w:r>
        <w:rPr>
          <w:noProof/>
        </w:rPr>
        <w:instrText xml:space="preserve"> PAGEREF _Toc181785339 \h </w:instrText>
      </w:r>
      <w:r>
        <w:rPr>
          <w:noProof/>
        </w:rPr>
      </w:r>
      <w:r>
        <w:rPr>
          <w:noProof/>
        </w:rPr>
        <w:fldChar w:fldCharType="separate"/>
      </w:r>
      <w:r w:rsidR="007C73FE">
        <w:rPr>
          <w:noProof/>
        </w:rPr>
        <w:t>70</w:t>
      </w:r>
      <w:r>
        <w:rPr>
          <w:noProof/>
        </w:rPr>
        <w:fldChar w:fldCharType="end"/>
      </w:r>
    </w:p>
    <w:p w14:paraId="77955EB2" w14:textId="5295054D"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5.0. Introduction</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_Toc181785340 \h </w:instrText>
      </w:r>
      <w:r w:rsidR="005F4DEC" w:rsidRPr="005C2133">
        <w:rPr>
          <w:b w:val="0"/>
          <w:bCs w:val="0"/>
          <w:noProof/>
        </w:rPr>
      </w:r>
      <w:r w:rsidR="005F4DEC" w:rsidRPr="005C2133">
        <w:rPr>
          <w:b w:val="0"/>
          <w:bCs w:val="0"/>
          <w:noProof/>
        </w:rPr>
        <w:fldChar w:fldCharType="separate"/>
      </w:r>
      <w:r w:rsidR="007C73FE">
        <w:rPr>
          <w:b w:val="0"/>
          <w:bCs w:val="0"/>
          <w:noProof/>
        </w:rPr>
        <w:t>70</w:t>
      </w:r>
      <w:r w:rsidR="005F4DEC" w:rsidRPr="005C2133">
        <w:rPr>
          <w:b w:val="0"/>
          <w:bCs w:val="0"/>
          <w:noProof/>
        </w:rPr>
        <w:fldChar w:fldCharType="end"/>
      </w:r>
    </w:p>
    <w:p w14:paraId="385ECDB3" w14:textId="2A434C07"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5.1 Summary Of The Findings</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_Toc181785341 \h </w:instrText>
      </w:r>
      <w:r w:rsidR="005F4DEC" w:rsidRPr="005C2133">
        <w:rPr>
          <w:b w:val="0"/>
          <w:bCs w:val="0"/>
          <w:noProof/>
        </w:rPr>
      </w:r>
      <w:r w:rsidR="005F4DEC" w:rsidRPr="005C2133">
        <w:rPr>
          <w:b w:val="0"/>
          <w:bCs w:val="0"/>
          <w:noProof/>
        </w:rPr>
        <w:fldChar w:fldCharType="separate"/>
      </w:r>
      <w:r w:rsidR="007C73FE">
        <w:rPr>
          <w:b w:val="0"/>
          <w:bCs w:val="0"/>
          <w:noProof/>
        </w:rPr>
        <w:t>70</w:t>
      </w:r>
      <w:r w:rsidR="005F4DEC" w:rsidRPr="005C2133">
        <w:rPr>
          <w:b w:val="0"/>
          <w:bCs w:val="0"/>
          <w:noProof/>
        </w:rPr>
        <w:fldChar w:fldCharType="end"/>
      </w:r>
    </w:p>
    <w:p w14:paraId="280614C9" w14:textId="0DA124EB"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5.2 Conclusions</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_Toc181785342 \h </w:instrText>
      </w:r>
      <w:r w:rsidR="005F4DEC" w:rsidRPr="005C2133">
        <w:rPr>
          <w:b w:val="0"/>
          <w:bCs w:val="0"/>
          <w:noProof/>
        </w:rPr>
      </w:r>
      <w:r w:rsidR="005F4DEC" w:rsidRPr="005C2133">
        <w:rPr>
          <w:b w:val="0"/>
          <w:bCs w:val="0"/>
          <w:noProof/>
        </w:rPr>
        <w:fldChar w:fldCharType="separate"/>
      </w:r>
      <w:r w:rsidR="007C73FE">
        <w:rPr>
          <w:b w:val="0"/>
          <w:bCs w:val="0"/>
          <w:noProof/>
        </w:rPr>
        <w:t>73</w:t>
      </w:r>
      <w:r w:rsidR="005F4DEC" w:rsidRPr="005C2133">
        <w:rPr>
          <w:b w:val="0"/>
          <w:bCs w:val="0"/>
          <w:noProof/>
        </w:rPr>
        <w:fldChar w:fldCharType="end"/>
      </w:r>
    </w:p>
    <w:p w14:paraId="0C5824CF" w14:textId="22BD763A"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5.3. Recommendations</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_Toc181785343 \h </w:instrText>
      </w:r>
      <w:r w:rsidR="005F4DEC" w:rsidRPr="005C2133">
        <w:rPr>
          <w:b w:val="0"/>
          <w:bCs w:val="0"/>
          <w:noProof/>
        </w:rPr>
      </w:r>
      <w:r w:rsidR="005F4DEC" w:rsidRPr="005C2133">
        <w:rPr>
          <w:b w:val="0"/>
          <w:bCs w:val="0"/>
          <w:noProof/>
        </w:rPr>
        <w:fldChar w:fldCharType="separate"/>
      </w:r>
      <w:r w:rsidR="007C73FE">
        <w:rPr>
          <w:b w:val="0"/>
          <w:bCs w:val="0"/>
          <w:noProof/>
        </w:rPr>
        <w:t>74</w:t>
      </w:r>
      <w:r w:rsidR="005F4DEC" w:rsidRPr="005C2133">
        <w:rPr>
          <w:b w:val="0"/>
          <w:bCs w:val="0"/>
          <w:noProof/>
        </w:rPr>
        <w:fldChar w:fldCharType="end"/>
      </w:r>
    </w:p>
    <w:p w14:paraId="2C88DF1C" w14:textId="50BE3999" w:rsidR="005F4DEC" w:rsidRPr="005C2133" w:rsidRDefault="005C2133"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5C2133">
        <w:rPr>
          <w:b w:val="0"/>
          <w:bCs w:val="0"/>
          <w:caps w:val="0"/>
          <w:noProof/>
        </w:rPr>
        <w:t>5.</w:t>
      </w:r>
      <w:r w:rsidRPr="005C2133">
        <w:rPr>
          <w:rFonts w:eastAsiaTheme="majorEastAsia" w:cstheme="majorBidi"/>
          <w:b w:val="0"/>
          <w:bCs w:val="0"/>
          <w:caps w:val="0"/>
          <w:noProof/>
        </w:rPr>
        <w:t>4 Suggestion For Further Research</w:t>
      </w:r>
      <w:r w:rsidRPr="005C2133">
        <w:rPr>
          <w:b w:val="0"/>
          <w:bCs w:val="0"/>
          <w:caps w:val="0"/>
          <w:noProof/>
        </w:rPr>
        <w:tab/>
      </w:r>
      <w:r w:rsidR="005F4DEC" w:rsidRPr="005C2133">
        <w:rPr>
          <w:b w:val="0"/>
          <w:bCs w:val="0"/>
          <w:noProof/>
        </w:rPr>
        <w:fldChar w:fldCharType="begin"/>
      </w:r>
      <w:r w:rsidR="005F4DEC" w:rsidRPr="005C2133">
        <w:rPr>
          <w:b w:val="0"/>
          <w:bCs w:val="0"/>
          <w:noProof/>
        </w:rPr>
        <w:instrText xml:space="preserve"> PAGEREF _Toc181785344 \h </w:instrText>
      </w:r>
      <w:r w:rsidR="005F4DEC" w:rsidRPr="005C2133">
        <w:rPr>
          <w:b w:val="0"/>
          <w:bCs w:val="0"/>
          <w:noProof/>
        </w:rPr>
      </w:r>
      <w:r w:rsidR="005F4DEC" w:rsidRPr="005C2133">
        <w:rPr>
          <w:b w:val="0"/>
          <w:bCs w:val="0"/>
          <w:noProof/>
        </w:rPr>
        <w:fldChar w:fldCharType="separate"/>
      </w:r>
      <w:r w:rsidR="007C73FE">
        <w:rPr>
          <w:b w:val="0"/>
          <w:bCs w:val="0"/>
          <w:noProof/>
        </w:rPr>
        <w:t>75</w:t>
      </w:r>
      <w:r w:rsidR="005F4DEC" w:rsidRPr="005C2133">
        <w:rPr>
          <w:b w:val="0"/>
          <w:bCs w:val="0"/>
          <w:noProof/>
        </w:rPr>
        <w:fldChar w:fldCharType="end"/>
      </w:r>
    </w:p>
    <w:p w14:paraId="19E3FAB5" w14:textId="24803C9D" w:rsidR="005F4DEC" w:rsidRDefault="005F4DEC"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Pr>
          <w:noProof/>
        </w:rPr>
        <w:t>REFERENCES</w:t>
      </w:r>
      <w:r>
        <w:rPr>
          <w:noProof/>
        </w:rPr>
        <w:tab/>
      </w:r>
      <w:r>
        <w:rPr>
          <w:noProof/>
        </w:rPr>
        <w:fldChar w:fldCharType="begin"/>
      </w:r>
      <w:r>
        <w:rPr>
          <w:noProof/>
        </w:rPr>
        <w:instrText xml:space="preserve"> PAGEREF _Toc181785345 \h </w:instrText>
      </w:r>
      <w:r>
        <w:rPr>
          <w:noProof/>
        </w:rPr>
      </w:r>
      <w:r>
        <w:rPr>
          <w:noProof/>
        </w:rPr>
        <w:fldChar w:fldCharType="separate"/>
      </w:r>
      <w:r w:rsidR="007C73FE">
        <w:rPr>
          <w:noProof/>
        </w:rPr>
        <w:t>76</w:t>
      </w:r>
      <w:r>
        <w:rPr>
          <w:noProof/>
        </w:rPr>
        <w:fldChar w:fldCharType="end"/>
      </w:r>
    </w:p>
    <w:p w14:paraId="5A15BACF" w14:textId="737B8341" w:rsidR="005F4DEC" w:rsidRDefault="005F4DEC"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Pr>
          <w:noProof/>
        </w:rPr>
        <w:t>APPENDICES</w:t>
      </w:r>
      <w:r>
        <w:rPr>
          <w:noProof/>
        </w:rPr>
        <w:tab/>
      </w:r>
      <w:r>
        <w:rPr>
          <w:noProof/>
        </w:rPr>
        <w:fldChar w:fldCharType="begin"/>
      </w:r>
      <w:r>
        <w:rPr>
          <w:noProof/>
        </w:rPr>
        <w:instrText xml:space="preserve"> PAGEREF _Toc181785346 \h </w:instrText>
      </w:r>
      <w:r>
        <w:rPr>
          <w:noProof/>
        </w:rPr>
      </w:r>
      <w:r>
        <w:rPr>
          <w:noProof/>
        </w:rPr>
        <w:fldChar w:fldCharType="separate"/>
      </w:r>
      <w:r w:rsidR="007C73FE">
        <w:rPr>
          <w:noProof/>
        </w:rPr>
        <w:t>87</w:t>
      </w:r>
      <w:r>
        <w:rPr>
          <w:noProof/>
        </w:rPr>
        <w:fldChar w:fldCharType="end"/>
      </w:r>
    </w:p>
    <w:p w14:paraId="0EAC74DD" w14:textId="5B10714A" w:rsidR="005F4DEC" w:rsidRDefault="005F4DEC" w:rsidP="005C2133">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Pr>
          <w:noProof/>
        </w:rPr>
        <w:t>APPENDIX 1: INTRODUCTION LETTER</w:t>
      </w:r>
    </w:p>
    <w:p w14:paraId="3A9B03AA" w14:textId="1266A5B4" w:rsidR="00383363" w:rsidRPr="007B18E4" w:rsidRDefault="000F528F" w:rsidP="001F6DEC">
      <w:r>
        <w:fldChar w:fldCharType="end"/>
      </w:r>
    </w:p>
    <w:p w14:paraId="67E870AA" w14:textId="77777777" w:rsidR="00383363" w:rsidRPr="007B18E4" w:rsidRDefault="00383363" w:rsidP="00383363">
      <w:pPr>
        <w:ind w:right="-719"/>
        <w:jc w:val="both"/>
      </w:pPr>
    </w:p>
    <w:p w14:paraId="35D733D6" w14:textId="4339B3F4" w:rsidR="00A05093" w:rsidRPr="00383363" w:rsidRDefault="00A05093" w:rsidP="00383363">
      <w:pPr>
        <w:rPr>
          <w:rFonts w:ascii="Times New Roman" w:eastAsia="Times New Roman" w:hAnsi="Times New Roman" w:cs="Times New Roman"/>
          <w:b/>
          <w:sz w:val="24"/>
          <w:szCs w:val="24"/>
        </w:rPr>
      </w:pPr>
    </w:p>
    <w:p w14:paraId="1BEC7415" w14:textId="77777777" w:rsidR="00A05093" w:rsidRPr="009A1D35" w:rsidRDefault="00A05093" w:rsidP="00D1733B">
      <w:pPr>
        <w:ind w:right="-719"/>
        <w:jc w:val="both"/>
        <w:rPr>
          <w:rFonts w:ascii="Times New Roman" w:eastAsia="Times New Roman" w:hAnsi="Times New Roman" w:cs="Times New Roman"/>
          <w:sz w:val="24"/>
          <w:szCs w:val="24"/>
        </w:rPr>
      </w:pPr>
    </w:p>
    <w:p w14:paraId="592E0D37" w14:textId="77777777" w:rsidR="00A05093" w:rsidRPr="009A1D35" w:rsidRDefault="00A05093" w:rsidP="00D1733B">
      <w:pPr>
        <w:ind w:right="-719"/>
        <w:jc w:val="both"/>
        <w:rPr>
          <w:rFonts w:ascii="Times New Roman" w:eastAsia="Times New Roman" w:hAnsi="Times New Roman" w:cs="Times New Roman"/>
          <w:sz w:val="24"/>
          <w:szCs w:val="24"/>
        </w:rPr>
      </w:pPr>
    </w:p>
    <w:p w14:paraId="56BDCAAD" w14:textId="77777777" w:rsidR="00A05093" w:rsidRPr="009A1D35" w:rsidRDefault="00A05093" w:rsidP="00D1733B">
      <w:pPr>
        <w:ind w:right="-719"/>
        <w:jc w:val="both"/>
        <w:rPr>
          <w:rFonts w:ascii="Times New Roman" w:eastAsia="Times New Roman" w:hAnsi="Times New Roman" w:cs="Times New Roman"/>
          <w:sz w:val="24"/>
          <w:szCs w:val="24"/>
        </w:rPr>
      </w:pPr>
    </w:p>
    <w:p w14:paraId="4A152491" w14:textId="77777777" w:rsidR="00A05093" w:rsidRPr="009A1D35" w:rsidRDefault="00A05093" w:rsidP="00D1733B">
      <w:pPr>
        <w:ind w:right="-719"/>
        <w:jc w:val="both"/>
        <w:rPr>
          <w:rFonts w:ascii="Times New Roman" w:eastAsia="Times New Roman" w:hAnsi="Times New Roman" w:cs="Times New Roman"/>
          <w:sz w:val="24"/>
          <w:szCs w:val="24"/>
        </w:rPr>
      </w:pPr>
    </w:p>
    <w:p w14:paraId="2828A0B9" w14:textId="77777777" w:rsidR="00A05093" w:rsidRPr="009A1D35" w:rsidRDefault="00A05093" w:rsidP="00D1733B">
      <w:pPr>
        <w:ind w:right="-719"/>
        <w:jc w:val="both"/>
        <w:rPr>
          <w:rFonts w:ascii="Times New Roman" w:eastAsia="Times New Roman" w:hAnsi="Times New Roman" w:cs="Times New Roman"/>
          <w:sz w:val="24"/>
          <w:szCs w:val="24"/>
        </w:rPr>
      </w:pPr>
    </w:p>
    <w:p w14:paraId="39AAAF13" w14:textId="77777777" w:rsidR="00A05093" w:rsidRPr="009A1D35" w:rsidRDefault="00A05093" w:rsidP="00D1733B">
      <w:pPr>
        <w:ind w:right="-719"/>
        <w:jc w:val="both"/>
        <w:rPr>
          <w:rFonts w:ascii="Times New Roman" w:eastAsia="Times New Roman" w:hAnsi="Times New Roman" w:cs="Times New Roman"/>
          <w:sz w:val="24"/>
          <w:szCs w:val="24"/>
        </w:rPr>
      </w:pPr>
    </w:p>
    <w:p w14:paraId="640B4BE2" w14:textId="77777777" w:rsidR="00B231F7" w:rsidRPr="009A1D35" w:rsidRDefault="00B231F7" w:rsidP="00D1733B">
      <w:pPr>
        <w:ind w:right="-719"/>
        <w:jc w:val="both"/>
        <w:rPr>
          <w:rFonts w:ascii="Times New Roman" w:eastAsia="Times New Roman" w:hAnsi="Times New Roman" w:cs="Times New Roman"/>
          <w:sz w:val="24"/>
          <w:szCs w:val="24"/>
        </w:rPr>
      </w:pPr>
    </w:p>
    <w:p w14:paraId="206B1118" w14:textId="77777777" w:rsidR="00E807BA" w:rsidRPr="009A1D35" w:rsidRDefault="00E807BA" w:rsidP="006D227B">
      <w:pPr>
        <w:spacing w:line="360" w:lineRule="auto"/>
        <w:rPr>
          <w:rFonts w:ascii="Times New Roman" w:hAnsi="Times New Roman" w:cs="Times New Roman"/>
          <w:sz w:val="24"/>
          <w:szCs w:val="24"/>
        </w:rPr>
      </w:pPr>
    </w:p>
    <w:p w14:paraId="467B8016" w14:textId="77777777" w:rsidR="00E807BA" w:rsidRPr="009A1D35" w:rsidRDefault="00E807BA" w:rsidP="00E807BA">
      <w:pPr>
        <w:rPr>
          <w:rFonts w:ascii="Times New Roman" w:hAnsi="Times New Roman" w:cs="Times New Roman"/>
          <w:sz w:val="24"/>
          <w:szCs w:val="24"/>
        </w:rPr>
      </w:pPr>
    </w:p>
    <w:p w14:paraId="0AEDB8F1" w14:textId="77777777" w:rsidR="002C07B1" w:rsidRPr="009A1D35" w:rsidRDefault="002C07B1">
      <w:pPr>
        <w:rPr>
          <w:rFonts w:ascii="Times New Roman" w:eastAsia="Times New Roman" w:hAnsi="Times New Roman" w:cs="Times New Roman"/>
          <w:b/>
          <w:sz w:val="24"/>
          <w:szCs w:val="24"/>
        </w:rPr>
      </w:pPr>
      <w:r w:rsidRPr="009A1D35">
        <w:rPr>
          <w:rFonts w:ascii="Times New Roman" w:eastAsia="Times New Roman" w:hAnsi="Times New Roman" w:cs="Times New Roman"/>
          <w:b/>
          <w:sz w:val="24"/>
          <w:szCs w:val="24"/>
        </w:rPr>
        <w:br w:type="page"/>
      </w:r>
    </w:p>
    <w:p w14:paraId="5CDCAD12" w14:textId="77777777" w:rsidR="0010030F" w:rsidRPr="009A1D35" w:rsidRDefault="0010030F" w:rsidP="007C73FE">
      <w:pPr>
        <w:pStyle w:val="Heading1"/>
      </w:pPr>
      <w:bookmarkStart w:id="17" w:name="_Toc83626749"/>
      <w:bookmarkStart w:id="18" w:name="_Toc150430069"/>
      <w:bookmarkStart w:id="19" w:name="_Toc181783646"/>
      <w:bookmarkStart w:id="20" w:name="_Toc181785264"/>
      <w:r w:rsidRPr="009A1D35">
        <w:lastRenderedPageBreak/>
        <w:t>LIST OF TABLES</w:t>
      </w:r>
      <w:bookmarkEnd w:id="17"/>
      <w:bookmarkEnd w:id="18"/>
      <w:bookmarkEnd w:id="19"/>
      <w:bookmarkEnd w:id="20"/>
    </w:p>
    <w:p w14:paraId="18E87C3C" w14:textId="77777777" w:rsidR="0010030F" w:rsidRPr="009A1D35" w:rsidRDefault="0010030F" w:rsidP="0010030F">
      <w:pPr>
        <w:rPr>
          <w:rFonts w:ascii="Times New Roman" w:hAnsi="Times New Roman" w:cs="Times New Roman"/>
          <w:sz w:val="24"/>
          <w:szCs w:val="24"/>
        </w:rPr>
      </w:pPr>
    </w:p>
    <w:p w14:paraId="095D8132" w14:textId="261CC97F" w:rsidR="002B213D" w:rsidRPr="005C2133" w:rsidRDefault="002B213D" w:rsidP="002B213D">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2B213D">
        <w:rPr>
          <w:caps w:val="0"/>
          <w:noProof/>
        </w:rPr>
        <w:t>Table 1:</w:t>
      </w:r>
      <w:r>
        <w:rPr>
          <w:b w:val="0"/>
          <w:bCs w:val="0"/>
          <w:caps w:val="0"/>
          <w:noProof/>
        </w:rPr>
        <w:t xml:space="preserve"> </w:t>
      </w:r>
      <w:r w:rsidRPr="005C2133">
        <w:rPr>
          <w:b w:val="0"/>
          <w:bCs w:val="0"/>
          <w:caps w:val="0"/>
          <w:noProof/>
        </w:rPr>
        <w:t xml:space="preserve"> Summary And  Research Gaps</w:t>
      </w:r>
      <w:r w:rsidRPr="005C2133">
        <w:rPr>
          <w:b w:val="0"/>
          <w:bCs w:val="0"/>
          <w:caps w:val="0"/>
          <w:noProof/>
        </w:rPr>
        <w:tab/>
      </w:r>
      <w:r w:rsidRPr="005C2133">
        <w:rPr>
          <w:b w:val="0"/>
          <w:bCs w:val="0"/>
          <w:noProof/>
        </w:rPr>
        <w:fldChar w:fldCharType="begin"/>
      </w:r>
      <w:r w:rsidRPr="005C2133">
        <w:rPr>
          <w:b w:val="0"/>
          <w:bCs w:val="0"/>
          <w:noProof/>
        </w:rPr>
        <w:instrText xml:space="preserve"> PAGEREF _Toc181785283 \h </w:instrText>
      </w:r>
      <w:r w:rsidRPr="005C2133">
        <w:rPr>
          <w:b w:val="0"/>
          <w:bCs w:val="0"/>
          <w:noProof/>
        </w:rPr>
      </w:r>
      <w:r w:rsidRPr="005C2133">
        <w:rPr>
          <w:b w:val="0"/>
          <w:bCs w:val="0"/>
          <w:noProof/>
        </w:rPr>
        <w:fldChar w:fldCharType="separate"/>
      </w:r>
      <w:r w:rsidR="007C73FE">
        <w:rPr>
          <w:b w:val="0"/>
          <w:bCs w:val="0"/>
          <w:noProof/>
        </w:rPr>
        <w:t>33</w:t>
      </w:r>
      <w:r w:rsidRPr="005C2133">
        <w:rPr>
          <w:b w:val="0"/>
          <w:bCs w:val="0"/>
          <w:noProof/>
        </w:rPr>
        <w:fldChar w:fldCharType="end"/>
      </w:r>
    </w:p>
    <w:p w14:paraId="4B6C9E63" w14:textId="54EF7935" w:rsidR="002B213D" w:rsidRPr="005C2133" w:rsidRDefault="002B213D" w:rsidP="002B213D">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2B213D">
        <w:rPr>
          <w:caps w:val="0"/>
          <w:noProof/>
        </w:rPr>
        <w:t>Table 2:</w:t>
      </w:r>
      <w:r w:rsidRPr="005C2133">
        <w:rPr>
          <w:b w:val="0"/>
          <w:bCs w:val="0"/>
          <w:caps w:val="0"/>
          <w:noProof/>
        </w:rPr>
        <w:t xml:space="preserve"> Operationalization Of The Study Variables</w:t>
      </w:r>
      <w:r w:rsidRPr="005C2133">
        <w:rPr>
          <w:b w:val="0"/>
          <w:bCs w:val="0"/>
          <w:caps w:val="0"/>
          <w:noProof/>
        </w:rPr>
        <w:tab/>
      </w:r>
      <w:r w:rsidRPr="005C2133">
        <w:rPr>
          <w:b w:val="0"/>
          <w:bCs w:val="0"/>
          <w:noProof/>
        </w:rPr>
        <w:fldChar w:fldCharType="begin"/>
      </w:r>
      <w:r w:rsidRPr="005C2133">
        <w:rPr>
          <w:b w:val="0"/>
          <w:bCs w:val="0"/>
          <w:noProof/>
        </w:rPr>
        <w:instrText xml:space="preserve"> PAGEREF _Toc181785287 \h </w:instrText>
      </w:r>
      <w:r w:rsidRPr="005C2133">
        <w:rPr>
          <w:b w:val="0"/>
          <w:bCs w:val="0"/>
          <w:noProof/>
        </w:rPr>
      </w:r>
      <w:r w:rsidRPr="005C2133">
        <w:rPr>
          <w:b w:val="0"/>
          <w:bCs w:val="0"/>
          <w:noProof/>
        </w:rPr>
        <w:fldChar w:fldCharType="separate"/>
      </w:r>
      <w:r w:rsidR="007C73FE">
        <w:rPr>
          <w:b w:val="0"/>
          <w:bCs w:val="0"/>
          <w:noProof/>
        </w:rPr>
        <w:t>37</w:t>
      </w:r>
      <w:r w:rsidRPr="005C2133">
        <w:rPr>
          <w:b w:val="0"/>
          <w:bCs w:val="0"/>
          <w:noProof/>
        </w:rPr>
        <w:fldChar w:fldCharType="end"/>
      </w:r>
    </w:p>
    <w:p w14:paraId="443F30A1" w14:textId="5852CC35"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Table 3</w:t>
      </w:r>
      <w:r>
        <w:rPr>
          <w:b w:val="0"/>
          <w:bCs w:val="0"/>
          <w:caps w:val="0"/>
          <w:noProof/>
        </w:rPr>
        <w:t xml:space="preserve">: </w:t>
      </w:r>
      <w:r w:rsidRPr="005C2133">
        <w:rPr>
          <w:b w:val="0"/>
          <w:bCs w:val="0"/>
          <w:caps w:val="0"/>
          <w:noProof/>
        </w:rPr>
        <w:t xml:space="preserve"> Target Population</w:t>
      </w:r>
      <w:r w:rsidRPr="005C2133">
        <w:rPr>
          <w:b w:val="0"/>
          <w:bCs w:val="0"/>
          <w:caps w:val="0"/>
          <w:noProof/>
        </w:rPr>
        <w:tab/>
      </w:r>
      <w:r w:rsidRPr="005C2133">
        <w:rPr>
          <w:b w:val="0"/>
          <w:bCs w:val="0"/>
          <w:noProof/>
        </w:rPr>
        <w:fldChar w:fldCharType="begin"/>
      </w:r>
      <w:r w:rsidRPr="005C2133">
        <w:rPr>
          <w:b w:val="0"/>
          <w:bCs w:val="0"/>
          <w:noProof/>
        </w:rPr>
        <w:instrText xml:space="preserve"> PAGEREF _Toc181785293 \h </w:instrText>
      </w:r>
      <w:r w:rsidRPr="005C2133">
        <w:rPr>
          <w:b w:val="0"/>
          <w:bCs w:val="0"/>
          <w:noProof/>
        </w:rPr>
      </w:r>
      <w:r w:rsidRPr="005C2133">
        <w:rPr>
          <w:b w:val="0"/>
          <w:bCs w:val="0"/>
          <w:noProof/>
        </w:rPr>
        <w:fldChar w:fldCharType="separate"/>
      </w:r>
      <w:r w:rsidRPr="005C2133">
        <w:rPr>
          <w:b w:val="0"/>
          <w:bCs w:val="0"/>
          <w:caps w:val="0"/>
          <w:noProof/>
        </w:rPr>
        <w:t>39</w:t>
      </w:r>
      <w:r w:rsidRPr="005C2133">
        <w:rPr>
          <w:b w:val="0"/>
          <w:bCs w:val="0"/>
          <w:noProof/>
        </w:rPr>
        <w:fldChar w:fldCharType="end"/>
      </w:r>
    </w:p>
    <w:p w14:paraId="7F3E1ADE" w14:textId="4C827A39"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Table 4</w:t>
      </w:r>
      <w:r w:rsidRPr="005C2133">
        <w:rPr>
          <w:b w:val="0"/>
          <w:bCs w:val="0"/>
          <w:caps w:val="0"/>
          <w:noProof/>
        </w:rPr>
        <w:t>: Sample And Sampling Techniques</w:t>
      </w:r>
      <w:r w:rsidRPr="005C2133">
        <w:rPr>
          <w:b w:val="0"/>
          <w:bCs w:val="0"/>
          <w:caps w:val="0"/>
          <w:noProof/>
        </w:rPr>
        <w:tab/>
      </w:r>
      <w:r w:rsidRPr="005C2133">
        <w:rPr>
          <w:b w:val="0"/>
          <w:bCs w:val="0"/>
          <w:noProof/>
        </w:rPr>
        <w:fldChar w:fldCharType="begin"/>
      </w:r>
      <w:r w:rsidRPr="005C2133">
        <w:rPr>
          <w:b w:val="0"/>
          <w:bCs w:val="0"/>
          <w:noProof/>
        </w:rPr>
        <w:instrText xml:space="preserve"> PAGEREF _Toc181785295 \h </w:instrText>
      </w:r>
      <w:r w:rsidRPr="005C2133">
        <w:rPr>
          <w:b w:val="0"/>
          <w:bCs w:val="0"/>
          <w:noProof/>
        </w:rPr>
      </w:r>
      <w:r w:rsidRPr="005C2133">
        <w:rPr>
          <w:b w:val="0"/>
          <w:bCs w:val="0"/>
          <w:noProof/>
        </w:rPr>
        <w:fldChar w:fldCharType="separate"/>
      </w:r>
      <w:r w:rsidR="007C73FE">
        <w:rPr>
          <w:b w:val="0"/>
          <w:bCs w:val="0"/>
          <w:noProof/>
        </w:rPr>
        <w:t>41</w:t>
      </w:r>
      <w:r w:rsidRPr="005C2133">
        <w:rPr>
          <w:b w:val="0"/>
          <w:bCs w:val="0"/>
          <w:noProof/>
        </w:rPr>
        <w:fldChar w:fldCharType="end"/>
      </w:r>
    </w:p>
    <w:p w14:paraId="6977588E" w14:textId="0E7BFC6C"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Table 5</w:t>
      </w:r>
      <w:r w:rsidRPr="005C2133">
        <w:rPr>
          <w:b w:val="0"/>
          <w:bCs w:val="0"/>
          <w:caps w:val="0"/>
          <w:noProof/>
        </w:rPr>
        <w:t>:  Response Rate</w:t>
      </w:r>
      <w:r w:rsidRPr="005C2133">
        <w:rPr>
          <w:b w:val="0"/>
          <w:bCs w:val="0"/>
          <w:caps w:val="0"/>
          <w:noProof/>
        </w:rPr>
        <w:tab/>
      </w:r>
      <w:r w:rsidRPr="005C2133">
        <w:rPr>
          <w:b w:val="0"/>
          <w:bCs w:val="0"/>
          <w:noProof/>
        </w:rPr>
        <w:fldChar w:fldCharType="begin"/>
      </w:r>
      <w:r w:rsidRPr="005C2133">
        <w:rPr>
          <w:b w:val="0"/>
          <w:bCs w:val="0"/>
          <w:noProof/>
        </w:rPr>
        <w:instrText xml:space="preserve"> PAGEREF _Toc181785306 \h </w:instrText>
      </w:r>
      <w:r w:rsidRPr="005C2133">
        <w:rPr>
          <w:b w:val="0"/>
          <w:bCs w:val="0"/>
          <w:noProof/>
        </w:rPr>
      </w:r>
      <w:r w:rsidRPr="005C2133">
        <w:rPr>
          <w:b w:val="0"/>
          <w:bCs w:val="0"/>
          <w:noProof/>
        </w:rPr>
        <w:fldChar w:fldCharType="separate"/>
      </w:r>
      <w:r w:rsidR="007C73FE">
        <w:rPr>
          <w:b w:val="0"/>
          <w:bCs w:val="0"/>
          <w:noProof/>
        </w:rPr>
        <w:t>47</w:t>
      </w:r>
      <w:r w:rsidRPr="005C2133">
        <w:rPr>
          <w:b w:val="0"/>
          <w:bCs w:val="0"/>
          <w:noProof/>
        </w:rPr>
        <w:fldChar w:fldCharType="end"/>
      </w:r>
    </w:p>
    <w:p w14:paraId="228D208C" w14:textId="77777777"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Table 6</w:t>
      </w:r>
      <w:r w:rsidRPr="005C2133">
        <w:rPr>
          <w:b w:val="0"/>
          <w:bCs w:val="0"/>
          <w:caps w:val="0"/>
          <w:noProof/>
        </w:rPr>
        <w:t>: Reliability Test</w:t>
      </w:r>
      <w:r w:rsidRPr="005C2133">
        <w:rPr>
          <w:b w:val="0"/>
          <w:bCs w:val="0"/>
          <w:caps w:val="0"/>
          <w:noProof/>
        </w:rPr>
        <w:tab/>
      </w:r>
      <w:r w:rsidRPr="005C2133">
        <w:rPr>
          <w:b w:val="0"/>
          <w:bCs w:val="0"/>
          <w:noProof/>
        </w:rPr>
        <w:fldChar w:fldCharType="begin"/>
      </w:r>
      <w:r w:rsidRPr="005C2133">
        <w:rPr>
          <w:b w:val="0"/>
          <w:bCs w:val="0"/>
          <w:noProof/>
        </w:rPr>
        <w:instrText xml:space="preserve"> PAGEREF _Toc181785307 \h </w:instrText>
      </w:r>
      <w:r w:rsidRPr="005C2133">
        <w:rPr>
          <w:b w:val="0"/>
          <w:bCs w:val="0"/>
          <w:noProof/>
        </w:rPr>
      </w:r>
      <w:r w:rsidRPr="005C2133">
        <w:rPr>
          <w:b w:val="0"/>
          <w:bCs w:val="0"/>
          <w:noProof/>
        </w:rPr>
        <w:fldChar w:fldCharType="separate"/>
      </w:r>
      <w:r w:rsidRPr="005C2133">
        <w:rPr>
          <w:b w:val="0"/>
          <w:bCs w:val="0"/>
          <w:caps w:val="0"/>
          <w:noProof/>
        </w:rPr>
        <w:t>48</w:t>
      </w:r>
      <w:r w:rsidRPr="005C2133">
        <w:rPr>
          <w:b w:val="0"/>
          <w:bCs w:val="0"/>
          <w:noProof/>
        </w:rPr>
        <w:fldChar w:fldCharType="end"/>
      </w:r>
    </w:p>
    <w:p w14:paraId="554F92EB" w14:textId="77777777"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Table 7</w:t>
      </w:r>
      <w:r w:rsidRPr="005C2133">
        <w:rPr>
          <w:b w:val="0"/>
          <w:bCs w:val="0"/>
          <w:caps w:val="0"/>
          <w:noProof/>
        </w:rPr>
        <w:t>: Board Composition</w:t>
      </w:r>
      <w:r w:rsidRPr="005C2133">
        <w:rPr>
          <w:b w:val="0"/>
          <w:bCs w:val="0"/>
          <w:caps w:val="0"/>
          <w:noProof/>
        </w:rPr>
        <w:tab/>
      </w:r>
      <w:r w:rsidRPr="005C2133">
        <w:rPr>
          <w:b w:val="0"/>
          <w:bCs w:val="0"/>
          <w:noProof/>
        </w:rPr>
        <w:fldChar w:fldCharType="begin"/>
      </w:r>
      <w:r w:rsidRPr="005C2133">
        <w:rPr>
          <w:b w:val="0"/>
          <w:bCs w:val="0"/>
          <w:noProof/>
        </w:rPr>
        <w:instrText xml:space="preserve"> PAGEREF _Toc181785312 \h </w:instrText>
      </w:r>
      <w:r w:rsidRPr="005C2133">
        <w:rPr>
          <w:b w:val="0"/>
          <w:bCs w:val="0"/>
          <w:noProof/>
        </w:rPr>
      </w:r>
      <w:r w:rsidRPr="005C2133">
        <w:rPr>
          <w:b w:val="0"/>
          <w:bCs w:val="0"/>
          <w:noProof/>
        </w:rPr>
        <w:fldChar w:fldCharType="separate"/>
      </w:r>
      <w:r w:rsidRPr="005C2133">
        <w:rPr>
          <w:b w:val="0"/>
          <w:bCs w:val="0"/>
          <w:caps w:val="0"/>
          <w:noProof/>
        </w:rPr>
        <w:t>53</w:t>
      </w:r>
      <w:r w:rsidRPr="005C2133">
        <w:rPr>
          <w:b w:val="0"/>
          <w:bCs w:val="0"/>
          <w:noProof/>
        </w:rPr>
        <w:fldChar w:fldCharType="end"/>
      </w:r>
    </w:p>
    <w:p w14:paraId="481DC3BA" w14:textId="186B676A" w:rsidR="00880369" w:rsidRPr="005C2133" w:rsidRDefault="009245F4"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Pr>
          <w:caps w:val="0"/>
          <w:noProof/>
        </w:rPr>
        <w:t xml:space="preserve">Table </w:t>
      </w:r>
      <w:r w:rsidR="007C73FE">
        <w:rPr>
          <w:caps w:val="0"/>
          <w:noProof/>
        </w:rPr>
        <w:t>8</w:t>
      </w:r>
      <w:r w:rsidR="00880369" w:rsidRPr="005C2133">
        <w:rPr>
          <w:b w:val="0"/>
          <w:bCs w:val="0"/>
          <w:caps w:val="0"/>
          <w:noProof/>
        </w:rPr>
        <w:t>: Board Independence</w:t>
      </w:r>
      <w:r w:rsidR="00880369" w:rsidRPr="005C2133">
        <w:rPr>
          <w:b w:val="0"/>
          <w:bCs w:val="0"/>
          <w:caps w:val="0"/>
          <w:noProof/>
        </w:rPr>
        <w:tab/>
      </w:r>
      <w:r w:rsidR="00880369" w:rsidRPr="005C2133">
        <w:rPr>
          <w:b w:val="0"/>
          <w:bCs w:val="0"/>
          <w:noProof/>
        </w:rPr>
        <w:fldChar w:fldCharType="begin"/>
      </w:r>
      <w:r w:rsidR="00880369" w:rsidRPr="005C2133">
        <w:rPr>
          <w:b w:val="0"/>
          <w:bCs w:val="0"/>
          <w:noProof/>
        </w:rPr>
        <w:instrText xml:space="preserve"> PAGEREF _Toc181785314 \h </w:instrText>
      </w:r>
      <w:r w:rsidR="00880369" w:rsidRPr="005C2133">
        <w:rPr>
          <w:b w:val="0"/>
          <w:bCs w:val="0"/>
          <w:noProof/>
        </w:rPr>
      </w:r>
      <w:r w:rsidR="00880369" w:rsidRPr="005C2133">
        <w:rPr>
          <w:b w:val="0"/>
          <w:bCs w:val="0"/>
          <w:noProof/>
        </w:rPr>
        <w:fldChar w:fldCharType="separate"/>
      </w:r>
      <w:r w:rsidR="007C73FE">
        <w:rPr>
          <w:b w:val="0"/>
          <w:bCs w:val="0"/>
          <w:noProof/>
        </w:rPr>
        <w:t>54</w:t>
      </w:r>
      <w:r w:rsidR="00880369" w:rsidRPr="005C2133">
        <w:rPr>
          <w:b w:val="0"/>
          <w:bCs w:val="0"/>
          <w:noProof/>
        </w:rPr>
        <w:fldChar w:fldCharType="end"/>
      </w:r>
    </w:p>
    <w:p w14:paraId="38EA8CE3" w14:textId="377500B5"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 xml:space="preserve">Table </w:t>
      </w:r>
      <w:r w:rsidR="007C73FE">
        <w:rPr>
          <w:caps w:val="0"/>
          <w:noProof/>
        </w:rPr>
        <w:t>9</w:t>
      </w:r>
      <w:r w:rsidRPr="005C2133">
        <w:rPr>
          <w:b w:val="0"/>
          <w:bCs w:val="0"/>
          <w:caps w:val="0"/>
          <w:noProof/>
        </w:rPr>
        <w:t>: Board Training</w:t>
      </w:r>
      <w:r w:rsidRPr="005C2133">
        <w:rPr>
          <w:b w:val="0"/>
          <w:bCs w:val="0"/>
          <w:caps w:val="0"/>
          <w:noProof/>
        </w:rPr>
        <w:tab/>
      </w:r>
      <w:r w:rsidRPr="005C2133">
        <w:rPr>
          <w:b w:val="0"/>
          <w:bCs w:val="0"/>
          <w:noProof/>
        </w:rPr>
        <w:fldChar w:fldCharType="begin"/>
      </w:r>
      <w:r w:rsidRPr="005C2133">
        <w:rPr>
          <w:b w:val="0"/>
          <w:bCs w:val="0"/>
          <w:noProof/>
        </w:rPr>
        <w:instrText xml:space="preserve"> PAGEREF _Toc181785315 \h </w:instrText>
      </w:r>
      <w:r w:rsidRPr="005C2133">
        <w:rPr>
          <w:b w:val="0"/>
          <w:bCs w:val="0"/>
          <w:noProof/>
        </w:rPr>
      </w:r>
      <w:r w:rsidRPr="005C2133">
        <w:rPr>
          <w:b w:val="0"/>
          <w:bCs w:val="0"/>
          <w:noProof/>
        </w:rPr>
        <w:fldChar w:fldCharType="separate"/>
      </w:r>
      <w:r w:rsidR="007C73FE">
        <w:rPr>
          <w:b w:val="0"/>
          <w:bCs w:val="0"/>
          <w:noProof/>
        </w:rPr>
        <w:t>55</w:t>
      </w:r>
      <w:r w:rsidRPr="005C2133">
        <w:rPr>
          <w:b w:val="0"/>
          <w:bCs w:val="0"/>
          <w:noProof/>
        </w:rPr>
        <w:fldChar w:fldCharType="end"/>
      </w:r>
    </w:p>
    <w:p w14:paraId="192BC3E6" w14:textId="039D9F97"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Table 1</w:t>
      </w:r>
      <w:r w:rsidR="007C73FE">
        <w:rPr>
          <w:caps w:val="0"/>
          <w:noProof/>
        </w:rPr>
        <w:t>0</w:t>
      </w:r>
      <w:r w:rsidRPr="00880369">
        <w:rPr>
          <w:caps w:val="0"/>
          <w:noProof/>
        </w:rPr>
        <w:t>:</w:t>
      </w:r>
      <w:r w:rsidRPr="005C2133">
        <w:rPr>
          <w:b w:val="0"/>
          <w:bCs w:val="0"/>
          <w:caps w:val="0"/>
          <w:noProof/>
        </w:rPr>
        <w:t xml:space="preserve"> Leadership Style</w:t>
      </w:r>
      <w:r w:rsidRPr="005C2133">
        <w:rPr>
          <w:b w:val="0"/>
          <w:bCs w:val="0"/>
          <w:caps w:val="0"/>
          <w:noProof/>
        </w:rPr>
        <w:tab/>
      </w:r>
      <w:r w:rsidRPr="005C2133">
        <w:rPr>
          <w:b w:val="0"/>
          <w:bCs w:val="0"/>
          <w:noProof/>
        </w:rPr>
        <w:fldChar w:fldCharType="begin"/>
      </w:r>
      <w:r w:rsidRPr="005C2133">
        <w:rPr>
          <w:b w:val="0"/>
          <w:bCs w:val="0"/>
          <w:noProof/>
        </w:rPr>
        <w:instrText xml:space="preserve"> PAGEREF _Toc181785316 \h </w:instrText>
      </w:r>
      <w:r w:rsidRPr="005C2133">
        <w:rPr>
          <w:b w:val="0"/>
          <w:bCs w:val="0"/>
          <w:noProof/>
        </w:rPr>
      </w:r>
      <w:r w:rsidRPr="005C2133">
        <w:rPr>
          <w:b w:val="0"/>
          <w:bCs w:val="0"/>
          <w:noProof/>
        </w:rPr>
        <w:fldChar w:fldCharType="separate"/>
      </w:r>
      <w:r w:rsidR="007C73FE">
        <w:rPr>
          <w:b w:val="0"/>
          <w:bCs w:val="0"/>
          <w:noProof/>
        </w:rPr>
        <w:t>57</w:t>
      </w:r>
      <w:r w:rsidRPr="005C2133">
        <w:rPr>
          <w:b w:val="0"/>
          <w:bCs w:val="0"/>
          <w:noProof/>
        </w:rPr>
        <w:fldChar w:fldCharType="end"/>
      </w:r>
    </w:p>
    <w:p w14:paraId="3F070374" w14:textId="77777777"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Table 12:</w:t>
      </w:r>
      <w:r w:rsidRPr="005C2133">
        <w:rPr>
          <w:b w:val="0"/>
          <w:bCs w:val="0"/>
          <w:caps w:val="0"/>
          <w:noProof/>
        </w:rPr>
        <w:t xml:space="preserve"> Correlation Matrix</w:t>
      </w:r>
      <w:r w:rsidRPr="005C2133">
        <w:rPr>
          <w:b w:val="0"/>
          <w:bCs w:val="0"/>
          <w:caps w:val="0"/>
          <w:noProof/>
        </w:rPr>
        <w:tab/>
      </w:r>
      <w:r w:rsidRPr="005C2133">
        <w:rPr>
          <w:b w:val="0"/>
          <w:bCs w:val="0"/>
          <w:noProof/>
        </w:rPr>
        <w:fldChar w:fldCharType="begin"/>
      </w:r>
      <w:r w:rsidRPr="005C2133">
        <w:rPr>
          <w:b w:val="0"/>
          <w:bCs w:val="0"/>
          <w:noProof/>
        </w:rPr>
        <w:instrText xml:space="preserve"> PAGEREF _Toc181785317 \h </w:instrText>
      </w:r>
      <w:r w:rsidRPr="005C2133">
        <w:rPr>
          <w:b w:val="0"/>
          <w:bCs w:val="0"/>
          <w:noProof/>
        </w:rPr>
      </w:r>
      <w:r w:rsidRPr="005C2133">
        <w:rPr>
          <w:b w:val="0"/>
          <w:bCs w:val="0"/>
          <w:noProof/>
        </w:rPr>
        <w:fldChar w:fldCharType="separate"/>
      </w:r>
      <w:r w:rsidRPr="005C2133">
        <w:rPr>
          <w:b w:val="0"/>
          <w:bCs w:val="0"/>
          <w:caps w:val="0"/>
          <w:noProof/>
        </w:rPr>
        <w:t>59</w:t>
      </w:r>
      <w:r w:rsidRPr="005C2133">
        <w:rPr>
          <w:b w:val="0"/>
          <w:bCs w:val="0"/>
          <w:noProof/>
        </w:rPr>
        <w:fldChar w:fldCharType="end"/>
      </w:r>
    </w:p>
    <w:p w14:paraId="0B1C5C20" w14:textId="0D4695A3"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Table 13:</w:t>
      </w:r>
      <w:r w:rsidRPr="005C2133">
        <w:rPr>
          <w:b w:val="0"/>
          <w:bCs w:val="0"/>
          <w:caps w:val="0"/>
          <w:noProof/>
        </w:rPr>
        <w:t xml:space="preserve"> Model Summary Of Board Composition</w:t>
      </w:r>
      <w:r w:rsidRPr="005C2133">
        <w:rPr>
          <w:b w:val="0"/>
          <w:bCs w:val="0"/>
          <w:caps w:val="0"/>
          <w:noProof/>
        </w:rPr>
        <w:tab/>
      </w:r>
      <w:r w:rsidRPr="005C2133">
        <w:rPr>
          <w:b w:val="0"/>
          <w:bCs w:val="0"/>
          <w:noProof/>
        </w:rPr>
        <w:fldChar w:fldCharType="begin"/>
      </w:r>
      <w:r w:rsidRPr="005C2133">
        <w:rPr>
          <w:b w:val="0"/>
          <w:bCs w:val="0"/>
          <w:noProof/>
        </w:rPr>
        <w:instrText xml:space="preserve"> PAGEREF _Toc181785318 \h </w:instrText>
      </w:r>
      <w:r w:rsidRPr="005C2133">
        <w:rPr>
          <w:b w:val="0"/>
          <w:bCs w:val="0"/>
          <w:noProof/>
        </w:rPr>
      </w:r>
      <w:r w:rsidRPr="005C2133">
        <w:rPr>
          <w:b w:val="0"/>
          <w:bCs w:val="0"/>
          <w:noProof/>
        </w:rPr>
        <w:fldChar w:fldCharType="separate"/>
      </w:r>
      <w:r w:rsidR="007C73FE">
        <w:rPr>
          <w:b w:val="0"/>
          <w:bCs w:val="0"/>
          <w:noProof/>
        </w:rPr>
        <w:t>59</w:t>
      </w:r>
      <w:r w:rsidRPr="005C2133">
        <w:rPr>
          <w:b w:val="0"/>
          <w:bCs w:val="0"/>
          <w:noProof/>
        </w:rPr>
        <w:fldChar w:fldCharType="end"/>
      </w:r>
    </w:p>
    <w:p w14:paraId="5A06E914" w14:textId="77777777"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Table 14</w:t>
      </w:r>
      <w:r w:rsidRPr="005C2133">
        <w:rPr>
          <w:b w:val="0"/>
          <w:bCs w:val="0"/>
          <w:caps w:val="0"/>
          <w:noProof/>
        </w:rPr>
        <w:t xml:space="preserve"> : Anova</w:t>
      </w:r>
      <w:r w:rsidRPr="005C2133">
        <w:rPr>
          <w:b w:val="0"/>
          <w:bCs w:val="0"/>
          <w:caps w:val="0"/>
          <w:noProof/>
          <w:vertAlign w:val="superscript"/>
        </w:rPr>
        <w:t xml:space="preserve">a </w:t>
      </w:r>
      <w:r w:rsidRPr="005C2133">
        <w:rPr>
          <w:b w:val="0"/>
          <w:bCs w:val="0"/>
          <w:caps w:val="0"/>
          <w:noProof/>
        </w:rPr>
        <w:t>Results For Board Composition</w:t>
      </w:r>
      <w:r w:rsidRPr="005C2133">
        <w:rPr>
          <w:b w:val="0"/>
          <w:bCs w:val="0"/>
          <w:caps w:val="0"/>
          <w:noProof/>
        </w:rPr>
        <w:tab/>
      </w:r>
      <w:r w:rsidRPr="005C2133">
        <w:rPr>
          <w:b w:val="0"/>
          <w:bCs w:val="0"/>
          <w:noProof/>
        </w:rPr>
        <w:fldChar w:fldCharType="begin"/>
      </w:r>
      <w:r w:rsidRPr="005C2133">
        <w:rPr>
          <w:b w:val="0"/>
          <w:bCs w:val="0"/>
          <w:noProof/>
        </w:rPr>
        <w:instrText xml:space="preserve"> PAGEREF _Toc181785319 \h </w:instrText>
      </w:r>
      <w:r w:rsidRPr="005C2133">
        <w:rPr>
          <w:b w:val="0"/>
          <w:bCs w:val="0"/>
          <w:noProof/>
        </w:rPr>
      </w:r>
      <w:r w:rsidRPr="005C2133">
        <w:rPr>
          <w:b w:val="0"/>
          <w:bCs w:val="0"/>
          <w:noProof/>
        </w:rPr>
        <w:fldChar w:fldCharType="separate"/>
      </w:r>
      <w:r w:rsidRPr="005C2133">
        <w:rPr>
          <w:b w:val="0"/>
          <w:bCs w:val="0"/>
          <w:caps w:val="0"/>
          <w:noProof/>
        </w:rPr>
        <w:t>61</w:t>
      </w:r>
      <w:r w:rsidRPr="005C2133">
        <w:rPr>
          <w:b w:val="0"/>
          <w:bCs w:val="0"/>
          <w:noProof/>
        </w:rPr>
        <w:fldChar w:fldCharType="end"/>
      </w:r>
    </w:p>
    <w:p w14:paraId="5628799C" w14:textId="77777777"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Table 15</w:t>
      </w:r>
      <w:r w:rsidRPr="005C2133">
        <w:rPr>
          <w:b w:val="0"/>
          <w:bCs w:val="0"/>
          <w:caps w:val="0"/>
          <w:noProof/>
        </w:rPr>
        <w:t>: Regression Coefficients</w:t>
      </w:r>
      <w:r w:rsidRPr="005C2133">
        <w:rPr>
          <w:b w:val="0"/>
          <w:bCs w:val="0"/>
          <w:caps w:val="0"/>
          <w:noProof/>
          <w:vertAlign w:val="superscript"/>
        </w:rPr>
        <w:t>a</w:t>
      </w:r>
      <w:r w:rsidRPr="005C2133">
        <w:rPr>
          <w:b w:val="0"/>
          <w:bCs w:val="0"/>
          <w:caps w:val="0"/>
          <w:noProof/>
        </w:rPr>
        <w:t xml:space="preserve"> For Board Composition</w:t>
      </w:r>
      <w:r w:rsidRPr="005C2133">
        <w:rPr>
          <w:b w:val="0"/>
          <w:bCs w:val="0"/>
          <w:caps w:val="0"/>
          <w:noProof/>
        </w:rPr>
        <w:tab/>
      </w:r>
      <w:r w:rsidRPr="005C2133">
        <w:rPr>
          <w:b w:val="0"/>
          <w:bCs w:val="0"/>
          <w:noProof/>
        </w:rPr>
        <w:fldChar w:fldCharType="begin"/>
      </w:r>
      <w:r w:rsidRPr="005C2133">
        <w:rPr>
          <w:b w:val="0"/>
          <w:bCs w:val="0"/>
          <w:noProof/>
        </w:rPr>
        <w:instrText xml:space="preserve"> PAGEREF _Toc181785320 \h </w:instrText>
      </w:r>
      <w:r w:rsidRPr="005C2133">
        <w:rPr>
          <w:b w:val="0"/>
          <w:bCs w:val="0"/>
          <w:noProof/>
        </w:rPr>
      </w:r>
      <w:r w:rsidRPr="005C2133">
        <w:rPr>
          <w:b w:val="0"/>
          <w:bCs w:val="0"/>
          <w:noProof/>
        </w:rPr>
        <w:fldChar w:fldCharType="separate"/>
      </w:r>
      <w:r w:rsidRPr="005C2133">
        <w:rPr>
          <w:b w:val="0"/>
          <w:bCs w:val="0"/>
          <w:caps w:val="0"/>
          <w:noProof/>
        </w:rPr>
        <w:t>61</w:t>
      </w:r>
      <w:r w:rsidRPr="005C2133">
        <w:rPr>
          <w:b w:val="0"/>
          <w:bCs w:val="0"/>
          <w:noProof/>
        </w:rPr>
        <w:fldChar w:fldCharType="end"/>
      </w:r>
    </w:p>
    <w:p w14:paraId="0D4DA59B" w14:textId="66E17014"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Table 1</w:t>
      </w:r>
      <w:r w:rsidR="007C73FE">
        <w:rPr>
          <w:caps w:val="0"/>
          <w:noProof/>
        </w:rPr>
        <w:t>6</w:t>
      </w:r>
      <w:r w:rsidRPr="005C2133">
        <w:rPr>
          <w:b w:val="0"/>
          <w:bCs w:val="0"/>
          <w:caps w:val="0"/>
          <w:noProof/>
        </w:rPr>
        <w:t xml:space="preserve">  : Model Summary Of Board Independence</w:t>
      </w:r>
      <w:r w:rsidRPr="005C2133">
        <w:rPr>
          <w:b w:val="0"/>
          <w:bCs w:val="0"/>
          <w:caps w:val="0"/>
          <w:noProof/>
        </w:rPr>
        <w:tab/>
      </w:r>
      <w:r w:rsidRPr="005C2133">
        <w:rPr>
          <w:b w:val="0"/>
          <w:bCs w:val="0"/>
          <w:noProof/>
        </w:rPr>
        <w:fldChar w:fldCharType="begin"/>
      </w:r>
      <w:r w:rsidRPr="005C2133">
        <w:rPr>
          <w:b w:val="0"/>
          <w:bCs w:val="0"/>
          <w:noProof/>
        </w:rPr>
        <w:instrText xml:space="preserve"> PAGEREF _Toc181785324 \h </w:instrText>
      </w:r>
      <w:r w:rsidRPr="005C2133">
        <w:rPr>
          <w:b w:val="0"/>
          <w:bCs w:val="0"/>
          <w:noProof/>
        </w:rPr>
      </w:r>
      <w:r w:rsidRPr="005C2133">
        <w:rPr>
          <w:b w:val="0"/>
          <w:bCs w:val="0"/>
          <w:noProof/>
        </w:rPr>
        <w:fldChar w:fldCharType="separate"/>
      </w:r>
      <w:r w:rsidR="007C73FE">
        <w:rPr>
          <w:b w:val="0"/>
          <w:bCs w:val="0"/>
          <w:noProof/>
        </w:rPr>
        <w:t>61</w:t>
      </w:r>
      <w:r w:rsidRPr="005C2133">
        <w:rPr>
          <w:b w:val="0"/>
          <w:bCs w:val="0"/>
          <w:noProof/>
        </w:rPr>
        <w:fldChar w:fldCharType="end"/>
      </w:r>
    </w:p>
    <w:p w14:paraId="76D6D99C" w14:textId="0674371C"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 xml:space="preserve">Table </w:t>
      </w:r>
      <w:r w:rsidR="007C73FE">
        <w:rPr>
          <w:caps w:val="0"/>
          <w:noProof/>
        </w:rPr>
        <w:t>17</w:t>
      </w:r>
      <w:r w:rsidRPr="005C2133">
        <w:rPr>
          <w:b w:val="0"/>
          <w:bCs w:val="0"/>
          <w:caps w:val="0"/>
          <w:noProof/>
        </w:rPr>
        <w:t xml:space="preserve"> : Anova</w:t>
      </w:r>
      <w:r w:rsidRPr="005C2133">
        <w:rPr>
          <w:b w:val="0"/>
          <w:bCs w:val="0"/>
          <w:caps w:val="0"/>
          <w:noProof/>
          <w:vertAlign w:val="superscript"/>
        </w:rPr>
        <w:t xml:space="preserve">a </w:t>
      </w:r>
      <w:r w:rsidRPr="005C2133">
        <w:rPr>
          <w:b w:val="0"/>
          <w:bCs w:val="0"/>
          <w:caps w:val="0"/>
          <w:noProof/>
        </w:rPr>
        <w:t>Results For Board Independence</w:t>
      </w:r>
      <w:r w:rsidRPr="005C2133">
        <w:rPr>
          <w:b w:val="0"/>
          <w:bCs w:val="0"/>
          <w:caps w:val="0"/>
          <w:noProof/>
        </w:rPr>
        <w:tab/>
      </w:r>
      <w:r w:rsidRPr="005C2133">
        <w:rPr>
          <w:b w:val="0"/>
          <w:bCs w:val="0"/>
          <w:noProof/>
        </w:rPr>
        <w:fldChar w:fldCharType="begin"/>
      </w:r>
      <w:r w:rsidRPr="005C2133">
        <w:rPr>
          <w:b w:val="0"/>
          <w:bCs w:val="0"/>
          <w:noProof/>
        </w:rPr>
        <w:instrText xml:space="preserve"> PAGEREF _Toc181785325 \h </w:instrText>
      </w:r>
      <w:r w:rsidRPr="005C2133">
        <w:rPr>
          <w:b w:val="0"/>
          <w:bCs w:val="0"/>
          <w:noProof/>
        </w:rPr>
      </w:r>
      <w:r w:rsidRPr="005C2133">
        <w:rPr>
          <w:b w:val="0"/>
          <w:bCs w:val="0"/>
          <w:noProof/>
        </w:rPr>
        <w:fldChar w:fldCharType="separate"/>
      </w:r>
      <w:r w:rsidR="007C73FE">
        <w:rPr>
          <w:b w:val="0"/>
          <w:bCs w:val="0"/>
          <w:noProof/>
        </w:rPr>
        <w:t>61</w:t>
      </w:r>
      <w:r w:rsidRPr="005C2133">
        <w:rPr>
          <w:b w:val="0"/>
          <w:bCs w:val="0"/>
          <w:noProof/>
        </w:rPr>
        <w:fldChar w:fldCharType="end"/>
      </w:r>
    </w:p>
    <w:p w14:paraId="2B673F9E" w14:textId="63A31546"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 xml:space="preserve">Table </w:t>
      </w:r>
      <w:r w:rsidR="007C73FE">
        <w:rPr>
          <w:caps w:val="0"/>
          <w:noProof/>
        </w:rPr>
        <w:t xml:space="preserve">18 </w:t>
      </w:r>
      <w:r w:rsidRPr="005C2133">
        <w:rPr>
          <w:b w:val="0"/>
          <w:bCs w:val="0"/>
          <w:caps w:val="0"/>
          <w:noProof/>
        </w:rPr>
        <w:t>Regression Coefficients</w:t>
      </w:r>
      <w:r w:rsidRPr="005C2133">
        <w:rPr>
          <w:b w:val="0"/>
          <w:bCs w:val="0"/>
          <w:caps w:val="0"/>
          <w:noProof/>
          <w:vertAlign w:val="superscript"/>
        </w:rPr>
        <w:t>a</w:t>
      </w:r>
      <w:r w:rsidRPr="005C2133">
        <w:rPr>
          <w:b w:val="0"/>
          <w:bCs w:val="0"/>
          <w:caps w:val="0"/>
          <w:noProof/>
        </w:rPr>
        <w:t xml:space="preserve"> For Board Independence</w:t>
      </w:r>
      <w:r w:rsidRPr="005C2133">
        <w:rPr>
          <w:b w:val="0"/>
          <w:bCs w:val="0"/>
          <w:caps w:val="0"/>
          <w:noProof/>
        </w:rPr>
        <w:tab/>
      </w:r>
      <w:r w:rsidRPr="005C2133">
        <w:rPr>
          <w:b w:val="0"/>
          <w:bCs w:val="0"/>
          <w:noProof/>
        </w:rPr>
        <w:fldChar w:fldCharType="begin"/>
      </w:r>
      <w:r w:rsidRPr="005C2133">
        <w:rPr>
          <w:b w:val="0"/>
          <w:bCs w:val="0"/>
          <w:noProof/>
        </w:rPr>
        <w:instrText xml:space="preserve"> PAGEREF _Toc181785326 \h </w:instrText>
      </w:r>
      <w:r w:rsidRPr="005C2133">
        <w:rPr>
          <w:b w:val="0"/>
          <w:bCs w:val="0"/>
          <w:noProof/>
        </w:rPr>
      </w:r>
      <w:r w:rsidRPr="005C2133">
        <w:rPr>
          <w:b w:val="0"/>
          <w:bCs w:val="0"/>
          <w:noProof/>
        </w:rPr>
        <w:fldChar w:fldCharType="separate"/>
      </w:r>
      <w:r w:rsidR="007C73FE">
        <w:rPr>
          <w:b w:val="0"/>
          <w:bCs w:val="0"/>
          <w:noProof/>
        </w:rPr>
        <w:t>62</w:t>
      </w:r>
      <w:r w:rsidRPr="005C2133">
        <w:rPr>
          <w:b w:val="0"/>
          <w:bCs w:val="0"/>
          <w:noProof/>
        </w:rPr>
        <w:fldChar w:fldCharType="end"/>
      </w:r>
    </w:p>
    <w:p w14:paraId="3300534F" w14:textId="6B9A90B6"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 xml:space="preserve">Table </w:t>
      </w:r>
      <w:r w:rsidR="007C73FE">
        <w:rPr>
          <w:caps w:val="0"/>
          <w:noProof/>
        </w:rPr>
        <w:t>19</w:t>
      </w:r>
      <w:r w:rsidRPr="005C2133">
        <w:rPr>
          <w:b w:val="0"/>
          <w:bCs w:val="0"/>
          <w:caps w:val="0"/>
          <w:noProof/>
        </w:rPr>
        <w:t>: Model Summary Board Training</w:t>
      </w:r>
      <w:r w:rsidRPr="005C2133">
        <w:rPr>
          <w:b w:val="0"/>
          <w:bCs w:val="0"/>
          <w:caps w:val="0"/>
          <w:noProof/>
        </w:rPr>
        <w:tab/>
      </w:r>
      <w:r w:rsidRPr="005C2133">
        <w:rPr>
          <w:b w:val="0"/>
          <w:bCs w:val="0"/>
          <w:noProof/>
        </w:rPr>
        <w:fldChar w:fldCharType="begin"/>
      </w:r>
      <w:r w:rsidRPr="005C2133">
        <w:rPr>
          <w:b w:val="0"/>
          <w:bCs w:val="0"/>
          <w:noProof/>
        </w:rPr>
        <w:instrText xml:space="preserve"> PAGEREF _Toc181785327 \h </w:instrText>
      </w:r>
      <w:r w:rsidRPr="005C2133">
        <w:rPr>
          <w:b w:val="0"/>
          <w:bCs w:val="0"/>
          <w:noProof/>
        </w:rPr>
      </w:r>
      <w:r w:rsidRPr="005C2133">
        <w:rPr>
          <w:b w:val="0"/>
          <w:bCs w:val="0"/>
          <w:noProof/>
        </w:rPr>
        <w:fldChar w:fldCharType="separate"/>
      </w:r>
      <w:r w:rsidR="007C73FE">
        <w:rPr>
          <w:b w:val="0"/>
          <w:bCs w:val="0"/>
          <w:noProof/>
        </w:rPr>
        <w:t>62</w:t>
      </w:r>
      <w:r w:rsidRPr="005C2133">
        <w:rPr>
          <w:b w:val="0"/>
          <w:bCs w:val="0"/>
          <w:noProof/>
        </w:rPr>
        <w:fldChar w:fldCharType="end"/>
      </w:r>
    </w:p>
    <w:p w14:paraId="2E88DF68" w14:textId="71EF50C6"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Table 2</w:t>
      </w:r>
      <w:r w:rsidR="007C73FE">
        <w:rPr>
          <w:caps w:val="0"/>
          <w:noProof/>
        </w:rPr>
        <w:t>0</w:t>
      </w:r>
      <w:r w:rsidRPr="00880369">
        <w:rPr>
          <w:caps w:val="0"/>
          <w:noProof/>
        </w:rPr>
        <w:t>:</w:t>
      </w:r>
      <w:r w:rsidRPr="005C2133">
        <w:rPr>
          <w:b w:val="0"/>
          <w:bCs w:val="0"/>
          <w:caps w:val="0"/>
          <w:noProof/>
        </w:rPr>
        <w:t xml:space="preserve"> Anova Of Board Training</w:t>
      </w:r>
      <w:r w:rsidRPr="005C2133">
        <w:rPr>
          <w:b w:val="0"/>
          <w:bCs w:val="0"/>
          <w:caps w:val="0"/>
          <w:noProof/>
        </w:rPr>
        <w:tab/>
      </w:r>
      <w:r w:rsidRPr="005C2133">
        <w:rPr>
          <w:b w:val="0"/>
          <w:bCs w:val="0"/>
          <w:noProof/>
        </w:rPr>
        <w:fldChar w:fldCharType="begin"/>
      </w:r>
      <w:r w:rsidRPr="005C2133">
        <w:rPr>
          <w:b w:val="0"/>
          <w:bCs w:val="0"/>
          <w:noProof/>
        </w:rPr>
        <w:instrText xml:space="preserve"> PAGEREF _Toc181785328 \h </w:instrText>
      </w:r>
      <w:r w:rsidRPr="005C2133">
        <w:rPr>
          <w:b w:val="0"/>
          <w:bCs w:val="0"/>
          <w:noProof/>
        </w:rPr>
      </w:r>
      <w:r w:rsidRPr="005C2133">
        <w:rPr>
          <w:b w:val="0"/>
          <w:bCs w:val="0"/>
          <w:noProof/>
        </w:rPr>
        <w:fldChar w:fldCharType="separate"/>
      </w:r>
      <w:r w:rsidR="007C73FE">
        <w:rPr>
          <w:b w:val="0"/>
          <w:bCs w:val="0"/>
          <w:noProof/>
        </w:rPr>
        <w:t>63</w:t>
      </w:r>
      <w:r w:rsidRPr="005C2133">
        <w:rPr>
          <w:b w:val="0"/>
          <w:bCs w:val="0"/>
          <w:noProof/>
        </w:rPr>
        <w:fldChar w:fldCharType="end"/>
      </w:r>
    </w:p>
    <w:p w14:paraId="53EF6D39" w14:textId="21891C1B"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Table 2</w:t>
      </w:r>
      <w:r w:rsidR="007C73FE">
        <w:rPr>
          <w:caps w:val="0"/>
          <w:noProof/>
        </w:rPr>
        <w:t>1</w:t>
      </w:r>
      <w:r w:rsidRPr="005C2133">
        <w:rPr>
          <w:b w:val="0"/>
          <w:bCs w:val="0"/>
          <w:caps w:val="0"/>
          <w:noProof/>
        </w:rPr>
        <w:t>: Regression Coefficients</w:t>
      </w:r>
      <w:r w:rsidRPr="005C2133">
        <w:rPr>
          <w:b w:val="0"/>
          <w:bCs w:val="0"/>
          <w:caps w:val="0"/>
          <w:noProof/>
          <w:vertAlign w:val="superscript"/>
        </w:rPr>
        <w:t>a</w:t>
      </w:r>
      <w:r w:rsidRPr="005C2133">
        <w:rPr>
          <w:b w:val="0"/>
          <w:bCs w:val="0"/>
          <w:caps w:val="0"/>
          <w:noProof/>
        </w:rPr>
        <w:t xml:space="preserve"> For Board Training</w:t>
      </w:r>
      <w:r w:rsidRPr="005C2133">
        <w:rPr>
          <w:b w:val="0"/>
          <w:bCs w:val="0"/>
          <w:caps w:val="0"/>
          <w:noProof/>
        </w:rPr>
        <w:tab/>
      </w:r>
      <w:r w:rsidRPr="005C2133">
        <w:rPr>
          <w:b w:val="0"/>
          <w:bCs w:val="0"/>
          <w:noProof/>
        </w:rPr>
        <w:fldChar w:fldCharType="begin"/>
      </w:r>
      <w:r w:rsidRPr="005C2133">
        <w:rPr>
          <w:b w:val="0"/>
          <w:bCs w:val="0"/>
          <w:noProof/>
        </w:rPr>
        <w:instrText xml:space="preserve"> PAGEREF _Toc181785329 \h </w:instrText>
      </w:r>
      <w:r w:rsidRPr="005C2133">
        <w:rPr>
          <w:b w:val="0"/>
          <w:bCs w:val="0"/>
          <w:noProof/>
        </w:rPr>
      </w:r>
      <w:r w:rsidRPr="005C2133">
        <w:rPr>
          <w:b w:val="0"/>
          <w:bCs w:val="0"/>
          <w:noProof/>
        </w:rPr>
        <w:fldChar w:fldCharType="separate"/>
      </w:r>
      <w:r w:rsidR="007C73FE">
        <w:rPr>
          <w:b w:val="0"/>
          <w:bCs w:val="0"/>
          <w:noProof/>
        </w:rPr>
        <w:t>63</w:t>
      </w:r>
      <w:r w:rsidRPr="005C2133">
        <w:rPr>
          <w:b w:val="0"/>
          <w:bCs w:val="0"/>
          <w:noProof/>
        </w:rPr>
        <w:fldChar w:fldCharType="end"/>
      </w:r>
    </w:p>
    <w:p w14:paraId="233E18BF" w14:textId="51FACFE1"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 xml:space="preserve">Table </w:t>
      </w:r>
      <w:r w:rsidR="007C73FE">
        <w:rPr>
          <w:caps w:val="0"/>
          <w:noProof/>
        </w:rPr>
        <w:t>22</w:t>
      </w:r>
      <w:r w:rsidRPr="005C2133">
        <w:rPr>
          <w:b w:val="0"/>
          <w:bCs w:val="0"/>
          <w:caps w:val="0"/>
          <w:noProof/>
        </w:rPr>
        <w:t xml:space="preserve"> : Model Summary For Board Leadership Style</w:t>
      </w:r>
      <w:r w:rsidRPr="005C2133">
        <w:rPr>
          <w:b w:val="0"/>
          <w:bCs w:val="0"/>
          <w:caps w:val="0"/>
          <w:noProof/>
        </w:rPr>
        <w:tab/>
      </w:r>
      <w:r w:rsidRPr="005C2133">
        <w:rPr>
          <w:b w:val="0"/>
          <w:bCs w:val="0"/>
          <w:noProof/>
        </w:rPr>
        <w:fldChar w:fldCharType="begin"/>
      </w:r>
      <w:r w:rsidRPr="005C2133">
        <w:rPr>
          <w:b w:val="0"/>
          <w:bCs w:val="0"/>
          <w:noProof/>
        </w:rPr>
        <w:instrText xml:space="preserve"> PAGEREF _Toc181785330 \h </w:instrText>
      </w:r>
      <w:r w:rsidRPr="005C2133">
        <w:rPr>
          <w:b w:val="0"/>
          <w:bCs w:val="0"/>
          <w:noProof/>
        </w:rPr>
      </w:r>
      <w:r w:rsidRPr="005C2133">
        <w:rPr>
          <w:b w:val="0"/>
          <w:bCs w:val="0"/>
          <w:noProof/>
        </w:rPr>
        <w:fldChar w:fldCharType="separate"/>
      </w:r>
      <w:r w:rsidRPr="005C2133">
        <w:rPr>
          <w:b w:val="0"/>
          <w:bCs w:val="0"/>
          <w:caps w:val="0"/>
          <w:noProof/>
        </w:rPr>
        <w:t>67</w:t>
      </w:r>
      <w:r w:rsidRPr="005C2133">
        <w:rPr>
          <w:b w:val="0"/>
          <w:bCs w:val="0"/>
          <w:noProof/>
        </w:rPr>
        <w:fldChar w:fldCharType="end"/>
      </w:r>
    </w:p>
    <w:p w14:paraId="20482697" w14:textId="5DAF5ACF"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Table 2</w:t>
      </w:r>
      <w:r w:rsidR="007C73FE">
        <w:rPr>
          <w:caps w:val="0"/>
          <w:noProof/>
        </w:rPr>
        <w:t>3</w:t>
      </w:r>
      <w:r w:rsidRPr="005C2133">
        <w:rPr>
          <w:b w:val="0"/>
          <w:bCs w:val="0"/>
          <w:caps w:val="0"/>
          <w:noProof/>
        </w:rPr>
        <w:t>: Anova</w:t>
      </w:r>
      <w:r w:rsidRPr="005C2133">
        <w:rPr>
          <w:b w:val="0"/>
          <w:bCs w:val="0"/>
          <w:caps w:val="0"/>
          <w:noProof/>
          <w:vertAlign w:val="superscript"/>
        </w:rPr>
        <w:t xml:space="preserve">a </w:t>
      </w:r>
      <w:r w:rsidRPr="005C2133">
        <w:rPr>
          <w:b w:val="0"/>
          <w:bCs w:val="0"/>
          <w:caps w:val="0"/>
          <w:noProof/>
        </w:rPr>
        <w:t>Results For Board Leadership Style</w:t>
      </w:r>
      <w:r w:rsidRPr="005C2133">
        <w:rPr>
          <w:b w:val="0"/>
          <w:bCs w:val="0"/>
          <w:caps w:val="0"/>
          <w:noProof/>
        </w:rPr>
        <w:tab/>
      </w:r>
      <w:r w:rsidRPr="005C2133">
        <w:rPr>
          <w:b w:val="0"/>
          <w:bCs w:val="0"/>
          <w:noProof/>
        </w:rPr>
        <w:fldChar w:fldCharType="begin"/>
      </w:r>
      <w:r w:rsidRPr="005C2133">
        <w:rPr>
          <w:b w:val="0"/>
          <w:bCs w:val="0"/>
          <w:noProof/>
        </w:rPr>
        <w:instrText xml:space="preserve"> PAGEREF _Toc181785331 \h </w:instrText>
      </w:r>
      <w:r w:rsidRPr="005C2133">
        <w:rPr>
          <w:b w:val="0"/>
          <w:bCs w:val="0"/>
          <w:noProof/>
        </w:rPr>
      </w:r>
      <w:r w:rsidRPr="005C2133">
        <w:rPr>
          <w:b w:val="0"/>
          <w:bCs w:val="0"/>
          <w:noProof/>
        </w:rPr>
        <w:fldChar w:fldCharType="separate"/>
      </w:r>
      <w:r w:rsidRPr="005C2133">
        <w:rPr>
          <w:b w:val="0"/>
          <w:bCs w:val="0"/>
          <w:caps w:val="0"/>
          <w:noProof/>
        </w:rPr>
        <w:t>67</w:t>
      </w:r>
      <w:r w:rsidRPr="005C2133">
        <w:rPr>
          <w:b w:val="0"/>
          <w:bCs w:val="0"/>
          <w:noProof/>
        </w:rPr>
        <w:fldChar w:fldCharType="end"/>
      </w:r>
    </w:p>
    <w:p w14:paraId="0AFD221C" w14:textId="77777777"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lastRenderedPageBreak/>
        <w:t>Table 26</w:t>
      </w:r>
      <w:r w:rsidRPr="005C2133">
        <w:rPr>
          <w:b w:val="0"/>
          <w:bCs w:val="0"/>
          <w:caps w:val="0"/>
          <w:noProof/>
        </w:rPr>
        <w:t>: Regression Coefficients</w:t>
      </w:r>
      <w:r w:rsidRPr="005C2133">
        <w:rPr>
          <w:b w:val="0"/>
          <w:bCs w:val="0"/>
          <w:caps w:val="0"/>
          <w:noProof/>
          <w:vertAlign w:val="superscript"/>
        </w:rPr>
        <w:t>a</w:t>
      </w:r>
      <w:r w:rsidRPr="005C2133">
        <w:rPr>
          <w:b w:val="0"/>
          <w:bCs w:val="0"/>
          <w:caps w:val="0"/>
          <w:noProof/>
        </w:rPr>
        <w:t xml:space="preserve"> For Board Leadership Style</w:t>
      </w:r>
      <w:r w:rsidRPr="005C2133">
        <w:rPr>
          <w:b w:val="0"/>
          <w:bCs w:val="0"/>
          <w:caps w:val="0"/>
          <w:noProof/>
        </w:rPr>
        <w:tab/>
      </w:r>
      <w:r w:rsidRPr="005C2133">
        <w:rPr>
          <w:b w:val="0"/>
          <w:bCs w:val="0"/>
          <w:noProof/>
        </w:rPr>
        <w:fldChar w:fldCharType="begin"/>
      </w:r>
      <w:r w:rsidRPr="005C2133">
        <w:rPr>
          <w:b w:val="0"/>
          <w:bCs w:val="0"/>
          <w:noProof/>
        </w:rPr>
        <w:instrText xml:space="preserve"> PAGEREF _Toc181785332 \h </w:instrText>
      </w:r>
      <w:r w:rsidRPr="005C2133">
        <w:rPr>
          <w:b w:val="0"/>
          <w:bCs w:val="0"/>
          <w:noProof/>
        </w:rPr>
      </w:r>
      <w:r w:rsidRPr="005C2133">
        <w:rPr>
          <w:b w:val="0"/>
          <w:bCs w:val="0"/>
          <w:noProof/>
        </w:rPr>
        <w:fldChar w:fldCharType="separate"/>
      </w:r>
      <w:r w:rsidRPr="005C2133">
        <w:rPr>
          <w:b w:val="0"/>
          <w:bCs w:val="0"/>
          <w:caps w:val="0"/>
          <w:noProof/>
        </w:rPr>
        <w:t>68</w:t>
      </w:r>
      <w:r w:rsidRPr="005C2133">
        <w:rPr>
          <w:b w:val="0"/>
          <w:bCs w:val="0"/>
          <w:noProof/>
        </w:rPr>
        <w:fldChar w:fldCharType="end"/>
      </w:r>
    </w:p>
    <w:p w14:paraId="2C1248F1" w14:textId="77777777"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 xml:space="preserve">Table </w:t>
      </w:r>
      <w:r w:rsidRPr="00880369">
        <w:rPr>
          <w:i/>
          <w:caps w:val="0"/>
          <w:noProof/>
        </w:rPr>
        <w:t>27</w:t>
      </w:r>
      <w:r w:rsidRPr="005C2133">
        <w:rPr>
          <w:b w:val="0"/>
          <w:bCs w:val="0"/>
          <w:caps w:val="0"/>
          <w:noProof/>
        </w:rPr>
        <w:t>: Model Summary Multivariate Analysis</w:t>
      </w:r>
      <w:r w:rsidRPr="005C2133">
        <w:rPr>
          <w:b w:val="0"/>
          <w:bCs w:val="0"/>
          <w:caps w:val="0"/>
          <w:noProof/>
        </w:rPr>
        <w:tab/>
      </w:r>
      <w:r w:rsidRPr="005C2133">
        <w:rPr>
          <w:b w:val="0"/>
          <w:bCs w:val="0"/>
          <w:noProof/>
        </w:rPr>
        <w:fldChar w:fldCharType="begin"/>
      </w:r>
      <w:r w:rsidRPr="005C2133">
        <w:rPr>
          <w:b w:val="0"/>
          <w:bCs w:val="0"/>
          <w:noProof/>
        </w:rPr>
        <w:instrText xml:space="preserve"> PAGEREF _Toc181785333 \h </w:instrText>
      </w:r>
      <w:r w:rsidRPr="005C2133">
        <w:rPr>
          <w:b w:val="0"/>
          <w:bCs w:val="0"/>
          <w:noProof/>
        </w:rPr>
      </w:r>
      <w:r w:rsidRPr="005C2133">
        <w:rPr>
          <w:b w:val="0"/>
          <w:bCs w:val="0"/>
          <w:noProof/>
        </w:rPr>
        <w:fldChar w:fldCharType="separate"/>
      </w:r>
      <w:r w:rsidRPr="005C2133">
        <w:rPr>
          <w:b w:val="0"/>
          <w:bCs w:val="0"/>
          <w:caps w:val="0"/>
          <w:noProof/>
        </w:rPr>
        <w:t>69</w:t>
      </w:r>
      <w:r w:rsidRPr="005C2133">
        <w:rPr>
          <w:b w:val="0"/>
          <w:bCs w:val="0"/>
          <w:noProof/>
        </w:rPr>
        <w:fldChar w:fldCharType="end"/>
      </w:r>
    </w:p>
    <w:p w14:paraId="548504F0" w14:textId="77777777"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 xml:space="preserve">Table </w:t>
      </w:r>
      <w:r w:rsidRPr="00880369">
        <w:rPr>
          <w:i/>
          <w:caps w:val="0"/>
          <w:noProof/>
        </w:rPr>
        <w:t>28</w:t>
      </w:r>
      <w:r w:rsidRPr="005C2133">
        <w:rPr>
          <w:b w:val="0"/>
          <w:bCs w:val="0"/>
          <w:caps w:val="0"/>
          <w:noProof/>
        </w:rPr>
        <w:t>: Analysis Of Variance Multivariate Analysis</w:t>
      </w:r>
      <w:r w:rsidRPr="005C2133">
        <w:rPr>
          <w:b w:val="0"/>
          <w:bCs w:val="0"/>
          <w:caps w:val="0"/>
          <w:noProof/>
        </w:rPr>
        <w:tab/>
      </w:r>
      <w:r w:rsidRPr="005C2133">
        <w:rPr>
          <w:b w:val="0"/>
          <w:bCs w:val="0"/>
          <w:noProof/>
        </w:rPr>
        <w:fldChar w:fldCharType="begin"/>
      </w:r>
      <w:r w:rsidRPr="005C2133">
        <w:rPr>
          <w:b w:val="0"/>
          <w:bCs w:val="0"/>
          <w:noProof/>
        </w:rPr>
        <w:instrText xml:space="preserve"> PAGEREF _Toc181785334 \h </w:instrText>
      </w:r>
      <w:r w:rsidRPr="005C2133">
        <w:rPr>
          <w:b w:val="0"/>
          <w:bCs w:val="0"/>
          <w:noProof/>
        </w:rPr>
      </w:r>
      <w:r w:rsidRPr="005C2133">
        <w:rPr>
          <w:b w:val="0"/>
          <w:bCs w:val="0"/>
          <w:noProof/>
        </w:rPr>
        <w:fldChar w:fldCharType="separate"/>
      </w:r>
      <w:r w:rsidRPr="005C2133">
        <w:rPr>
          <w:b w:val="0"/>
          <w:bCs w:val="0"/>
          <w:caps w:val="0"/>
          <w:noProof/>
        </w:rPr>
        <w:t>69</w:t>
      </w:r>
      <w:r w:rsidRPr="005C2133">
        <w:rPr>
          <w:b w:val="0"/>
          <w:bCs w:val="0"/>
          <w:noProof/>
        </w:rPr>
        <w:fldChar w:fldCharType="end"/>
      </w:r>
    </w:p>
    <w:p w14:paraId="0E1B5EA8" w14:textId="77777777"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Table 29</w:t>
      </w:r>
      <w:r w:rsidRPr="005C2133">
        <w:rPr>
          <w:b w:val="0"/>
          <w:bCs w:val="0"/>
          <w:caps w:val="0"/>
          <w:noProof/>
        </w:rPr>
        <w:t>: Regression Coefficient Multivariate Analysis</w:t>
      </w:r>
      <w:r w:rsidRPr="005C2133">
        <w:rPr>
          <w:b w:val="0"/>
          <w:bCs w:val="0"/>
          <w:caps w:val="0"/>
          <w:noProof/>
        </w:rPr>
        <w:tab/>
      </w:r>
      <w:r w:rsidRPr="005C2133">
        <w:rPr>
          <w:b w:val="0"/>
          <w:bCs w:val="0"/>
          <w:noProof/>
        </w:rPr>
        <w:fldChar w:fldCharType="begin"/>
      </w:r>
      <w:r w:rsidRPr="005C2133">
        <w:rPr>
          <w:b w:val="0"/>
          <w:bCs w:val="0"/>
          <w:noProof/>
        </w:rPr>
        <w:instrText xml:space="preserve"> PAGEREF _Toc181785335 \h </w:instrText>
      </w:r>
      <w:r w:rsidRPr="005C2133">
        <w:rPr>
          <w:b w:val="0"/>
          <w:bCs w:val="0"/>
          <w:noProof/>
        </w:rPr>
      </w:r>
      <w:r w:rsidRPr="005C2133">
        <w:rPr>
          <w:b w:val="0"/>
          <w:bCs w:val="0"/>
          <w:noProof/>
        </w:rPr>
        <w:fldChar w:fldCharType="separate"/>
      </w:r>
      <w:r w:rsidRPr="005C2133">
        <w:rPr>
          <w:b w:val="0"/>
          <w:bCs w:val="0"/>
          <w:caps w:val="0"/>
          <w:noProof/>
        </w:rPr>
        <w:t>70</w:t>
      </w:r>
      <w:r w:rsidRPr="005C2133">
        <w:rPr>
          <w:b w:val="0"/>
          <w:bCs w:val="0"/>
          <w:noProof/>
        </w:rPr>
        <w:fldChar w:fldCharType="end"/>
      </w:r>
    </w:p>
    <w:p w14:paraId="0801ADD5" w14:textId="77777777" w:rsidR="00BA25A1" w:rsidRPr="009A1D35" w:rsidRDefault="00BA25A1" w:rsidP="00BA25A1">
      <w:pPr>
        <w:pStyle w:val="TableofFigures"/>
        <w:tabs>
          <w:tab w:val="right" w:leader="dot" w:pos="8630"/>
        </w:tabs>
        <w:rPr>
          <w:rFonts w:eastAsia="Times New Roman" w:cs="Times New Roman"/>
          <w:b/>
          <w:szCs w:val="24"/>
        </w:rPr>
      </w:pPr>
    </w:p>
    <w:p w14:paraId="437672E9" w14:textId="77777777" w:rsidR="00BA25A1" w:rsidRPr="009A1D35" w:rsidRDefault="00BA25A1" w:rsidP="00BA25A1">
      <w:pPr>
        <w:pStyle w:val="TableofFigures"/>
        <w:tabs>
          <w:tab w:val="right" w:leader="dot" w:pos="8630"/>
        </w:tabs>
        <w:rPr>
          <w:rFonts w:eastAsia="Times New Roman" w:cs="Times New Roman"/>
          <w:b/>
          <w:szCs w:val="24"/>
        </w:rPr>
      </w:pPr>
    </w:p>
    <w:p w14:paraId="322326C4" w14:textId="77777777" w:rsidR="00BA25A1" w:rsidRPr="009A1D35" w:rsidRDefault="00BA25A1" w:rsidP="00BA25A1">
      <w:pPr>
        <w:pStyle w:val="TableofFigures"/>
        <w:tabs>
          <w:tab w:val="right" w:leader="dot" w:pos="8630"/>
        </w:tabs>
        <w:rPr>
          <w:rFonts w:eastAsia="Times New Roman" w:cs="Times New Roman"/>
          <w:b/>
          <w:szCs w:val="24"/>
        </w:rPr>
      </w:pPr>
    </w:p>
    <w:p w14:paraId="09930A0B" w14:textId="77777777" w:rsidR="00BA25A1" w:rsidRPr="009A1D35" w:rsidRDefault="00BA25A1" w:rsidP="00BA25A1">
      <w:pPr>
        <w:pStyle w:val="TableofFigures"/>
        <w:tabs>
          <w:tab w:val="right" w:leader="dot" w:pos="8630"/>
        </w:tabs>
        <w:rPr>
          <w:rFonts w:eastAsia="Times New Roman" w:cs="Times New Roman"/>
          <w:b/>
          <w:szCs w:val="24"/>
        </w:rPr>
      </w:pPr>
    </w:p>
    <w:p w14:paraId="68F4FD7E" w14:textId="77777777" w:rsidR="00BA25A1" w:rsidRPr="009A1D35" w:rsidRDefault="00BA25A1" w:rsidP="00BA25A1">
      <w:pPr>
        <w:pStyle w:val="TableofFigures"/>
        <w:tabs>
          <w:tab w:val="right" w:leader="dot" w:pos="8630"/>
        </w:tabs>
        <w:rPr>
          <w:rFonts w:eastAsia="Times New Roman" w:cs="Times New Roman"/>
          <w:b/>
          <w:szCs w:val="24"/>
        </w:rPr>
      </w:pPr>
    </w:p>
    <w:p w14:paraId="19ADBF24" w14:textId="77777777" w:rsidR="00BA25A1" w:rsidRPr="009A1D35" w:rsidRDefault="00BA25A1" w:rsidP="00BA25A1">
      <w:pPr>
        <w:pStyle w:val="TableofFigures"/>
        <w:tabs>
          <w:tab w:val="right" w:leader="dot" w:pos="8630"/>
        </w:tabs>
        <w:rPr>
          <w:rFonts w:eastAsia="Times New Roman" w:cs="Times New Roman"/>
          <w:b/>
          <w:szCs w:val="24"/>
        </w:rPr>
      </w:pPr>
    </w:p>
    <w:p w14:paraId="398A7EED" w14:textId="77777777" w:rsidR="00BA25A1" w:rsidRPr="009A1D35" w:rsidRDefault="00BA25A1" w:rsidP="00BA25A1">
      <w:pPr>
        <w:pStyle w:val="TableofFigures"/>
        <w:tabs>
          <w:tab w:val="right" w:leader="dot" w:pos="8630"/>
        </w:tabs>
        <w:rPr>
          <w:rFonts w:eastAsia="Times New Roman" w:cs="Times New Roman"/>
          <w:b/>
          <w:szCs w:val="24"/>
        </w:rPr>
      </w:pPr>
    </w:p>
    <w:p w14:paraId="11342271" w14:textId="77777777" w:rsidR="00BA25A1" w:rsidRPr="009A1D35" w:rsidRDefault="00BA25A1" w:rsidP="00BA25A1">
      <w:pPr>
        <w:pStyle w:val="TableofFigures"/>
        <w:tabs>
          <w:tab w:val="right" w:leader="dot" w:pos="8630"/>
        </w:tabs>
        <w:rPr>
          <w:rFonts w:eastAsia="Times New Roman" w:cs="Times New Roman"/>
          <w:b/>
          <w:szCs w:val="24"/>
        </w:rPr>
      </w:pPr>
    </w:p>
    <w:p w14:paraId="181A0273" w14:textId="77777777" w:rsidR="00BA25A1" w:rsidRPr="009A1D35" w:rsidRDefault="00BA25A1" w:rsidP="00BA25A1">
      <w:pPr>
        <w:pStyle w:val="TableofFigures"/>
        <w:tabs>
          <w:tab w:val="right" w:leader="dot" w:pos="8630"/>
        </w:tabs>
        <w:rPr>
          <w:rFonts w:eastAsia="Times New Roman" w:cs="Times New Roman"/>
          <w:b/>
          <w:szCs w:val="24"/>
        </w:rPr>
      </w:pPr>
    </w:p>
    <w:p w14:paraId="38DCAE80" w14:textId="77777777" w:rsidR="00BA25A1" w:rsidRPr="009A1D35" w:rsidRDefault="00BA25A1" w:rsidP="00BA25A1">
      <w:pPr>
        <w:pStyle w:val="TableofFigures"/>
        <w:tabs>
          <w:tab w:val="right" w:leader="dot" w:pos="8630"/>
        </w:tabs>
        <w:rPr>
          <w:rFonts w:eastAsia="Times New Roman" w:cs="Times New Roman"/>
          <w:b/>
          <w:szCs w:val="24"/>
        </w:rPr>
      </w:pPr>
    </w:p>
    <w:p w14:paraId="051F2B3C" w14:textId="77777777" w:rsidR="00BA25A1" w:rsidRPr="009A1D35" w:rsidRDefault="00BA25A1" w:rsidP="00BA25A1">
      <w:pPr>
        <w:pStyle w:val="TableofFigures"/>
        <w:tabs>
          <w:tab w:val="right" w:leader="dot" w:pos="8630"/>
        </w:tabs>
        <w:rPr>
          <w:rFonts w:eastAsia="Times New Roman" w:cs="Times New Roman"/>
          <w:b/>
          <w:szCs w:val="24"/>
        </w:rPr>
      </w:pPr>
    </w:p>
    <w:p w14:paraId="17CA6242" w14:textId="77777777" w:rsidR="00BA25A1" w:rsidRPr="009A1D35" w:rsidRDefault="00BA25A1" w:rsidP="00BA25A1">
      <w:pPr>
        <w:pStyle w:val="TableofFigures"/>
        <w:tabs>
          <w:tab w:val="right" w:leader="dot" w:pos="8630"/>
        </w:tabs>
        <w:rPr>
          <w:rFonts w:eastAsia="Times New Roman" w:cs="Times New Roman"/>
          <w:b/>
          <w:szCs w:val="24"/>
        </w:rPr>
      </w:pPr>
    </w:p>
    <w:p w14:paraId="4A284010" w14:textId="77777777" w:rsidR="00BA25A1" w:rsidRPr="009A1D35" w:rsidRDefault="00BA25A1" w:rsidP="00BA25A1">
      <w:pPr>
        <w:pStyle w:val="TableofFigures"/>
        <w:tabs>
          <w:tab w:val="right" w:leader="dot" w:pos="8630"/>
        </w:tabs>
        <w:rPr>
          <w:rFonts w:eastAsia="Times New Roman" w:cs="Times New Roman"/>
          <w:b/>
          <w:szCs w:val="24"/>
        </w:rPr>
      </w:pPr>
    </w:p>
    <w:p w14:paraId="052E8799" w14:textId="77777777" w:rsidR="00BA25A1" w:rsidRPr="009A1D35" w:rsidRDefault="00BA25A1" w:rsidP="00BA25A1">
      <w:pPr>
        <w:pStyle w:val="TableofFigures"/>
        <w:tabs>
          <w:tab w:val="right" w:leader="dot" w:pos="8630"/>
        </w:tabs>
        <w:rPr>
          <w:rFonts w:eastAsia="Times New Roman" w:cs="Times New Roman"/>
          <w:b/>
          <w:szCs w:val="24"/>
        </w:rPr>
      </w:pPr>
    </w:p>
    <w:p w14:paraId="6514ADA1" w14:textId="77777777" w:rsidR="00BA25A1" w:rsidRPr="009A1D35" w:rsidRDefault="00BA25A1" w:rsidP="00BA25A1">
      <w:pPr>
        <w:pStyle w:val="TableofFigures"/>
        <w:tabs>
          <w:tab w:val="right" w:leader="dot" w:pos="8630"/>
        </w:tabs>
        <w:rPr>
          <w:rFonts w:eastAsia="Times New Roman" w:cs="Times New Roman"/>
          <w:b/>
          <w:szCs w:val="24"/>
        </w:rPr>
      </w:pPr>
    </w:p>
    <w:p w14:paraId="6555EA67" w14:textId="77777777" w:rsidR="00BA25A1" w:rsidRPr="009A1D35" w:rsidRDefault="00BA25A1" w:rsidP="00BA25A1">
      <w:pPr>
        <w:pStyle w:val="TableofFigures"/>
        <w:tabs>
          <w:tab w:val="right" w:leader="dot" w:pos="8630"/>
        </w:tabs>
        <w:rPr>
          <w:rFonts w:eastAsia="Times New Roman" w:cs="Times New Roman"/>
          <w:b/>
          <w:szCs w:val="24"/>
        </w:rPr>
      </w:pPr>
    </w:p>
    <w:p w14:paraId="2C0E675B" w14:textId="77777777" w:rsidR="00BA25A1" w:rsidRPr="009A1D35" w:rsidRDefault="00BA25A1" w:rsidP="00BA25A1">
      <w:pPr>
        <w:pStyle w:val="TableofFigures"/>
        <w:tabs>
          <w:tab w:val="right" w:leader="dot" w:pos="8630"/>
        </w:tabs>
        <w:rPr>
          <w:rFonts w:eastAsia="Times New Roman" w:cs="Times New Roman"/>
          <w:b/>
          <w:szCs w:val="24"/>
        </w:rPr>
      </w:pPr>
    </w:p>
    <w:p w14:paraId="3F9FE427" w14:textId="77777777" w:rsidR="00BA25A1" w:rsidRPr="009A1D35" w:rsidRDefault="00BA25A1" w:rsidP="00BA25A1">
      <w:pPr>
        <w:pStyle w:val="TableofFigures"/>
        <w:tabs>
          <w:tab w:val="right" w:leader="dot" w:pos="8630"/>
        </w:tabs>
        <w:rPr>
          <w:rFonts w:eastAsia="Times New Roman" w:cs="Times New Roman"/>
          <w:b/>
          <w:szCs w:val="24"/>
        </w:rPr>
      </w:pPr>
    </w:p>
    <w:p w14:paraId="74007AB1" w14:textId="77777777" w:rsidR="00BA25A1" w:rsidRPr="009A1D35" w:rsidRDefault="00BA25A1" w:rsidP="00BA25A1">
      <w:pPr>
        <w:pStyle w:val="TableofFigures"/>
        <w:tabs>
          <w:tab w:val="right" w:leader="dot" w:pos="8630"/>
        </w:tabs>
        <w:rPr>
          <w:rFonts w:eastAsia="Times New Roman" w:cs="Times New Roman"/>
          <w:b/>
          <w:szCs w:val="24"/>
        </w:rPr>
      </w:pPr>
    </w:p>
    <w:p w14:paraId="516FBFED" w14:textId="77777777" w:rsidR="00BA25A1" w:rsidRPr="009A1D35" w:rsidRDefault="00BA25A1" w:rsidP="00BA25A1">
      <w:pPr>
        <w:pStyle w:val="TableofFigures"/>
        <w:tabs>
          <w:tab w:val="right" w:leader="dot" w:pos="8630"/>
        </w:tabs>
        <w:rPr>
          <w:rFonts w:eastAsia="Times New Roman" w:cs="Times New Roman"/>
          <w:b/>
          <w:szCs w:val="24"/>
        </w:rPr>
      </w:pPr>
    </w:p>
    <w:p w14:paraId="4722C907" w14:textId="77777777" w:rsidR="00BA25A1" w:rsidRPr="009A1D35" w:rsidRDefault="00BA25A1" w:rsidP="00BA25A1">
      <w:pPr>
        <w:pStyle w:val="TableofFigures"/>
        <w:tabs>
          <w:tab w:val="right" w:leader="dot" w:pos="8630"/>
        </w:tabs>
        <w:rPr>
          <w:rFonts w:eastAsia="Times New Roman" w:cs="Times New Roman"/>
          <w:b/>
          <w:szCs w:val="24"/>
        </w:rPr>
      </w:pPr>
    </w:p>
    <w:p w14:paraId="1C86FAE5" w14:textId="77777777" w:rsidR="00BA25A1" w:rsidRPr="009A1D35" w:rsidRDefault="00BA25A1" w:rsidP="00BA25A1">
      <w:pPr>
        <w:pStyle w:val="TableofFigures"/>
        <w:tabs>
          <w:tab w:val="right" w:leader="dot" w:pos="8630"/>
        </w:tabs>
        <w:rPr>
          <w:rFonts w:eastAsia="Times New Roman" w:cs="Times New Roman"/>
          <w:b/>
          <w:szCs w:val="24"/>
        </w:rPr>
      </w:pPr>
    </w:p>
    <w:p w14:paraId="0153E582" w14:textId="77777777" w:rsidR="00BA25A1" w:rsidRPr="009A1D35" w:rsidRDefault="00BA25A1" w:rsidP="00BA25A1">
      <w:pPr>
        <w:pStyle w:val="TableofFigures"/>
        <w:tabs>
          <w:tab w:val="right" w:leader="dot" w:pos="8630"/>
        </w:tabs>
        <w:rPr>
          <w:rFonts w:eastAsia="Times New Roman" w:cs="Times New Roman"/>
          <w:b/>
          <w:szCs w:val="24"/>
        </w:rPr>
      </w:pPr>
    </w:p>
    <w:p w14:paraId="0A985631" w14:textId="77777777" w:rsidR="00BA25A1" w:rsidRPr="009A1D35" w:rsidRDefault="00BA25A1" w:rsidP="00BA25A1">
      <w:pPr>
        <w:pStyle w:val="TableofFigures"/>
        <w:tabs>
          <w:tab w:val="right" w:leader="dot" w:pos="8630"/>
        </w:tabs>
        <w:rPr>
          <w:rFonts w:eastAsia="Times New Roman" w:cs="Times New Roman"/>
          <w:b/>
          <w:szCs w:val="24"/>
        </w:rPr>
      </w:pPr>
    </w:p>
    <w:p w14:paraId="112F3E7E" w14:textId="77777777" w:rsidR="00BA25A1" w:rsidRPr="009A1D35" w:rsidRDefault="00BA25A1" w:rsidP="00BA25A1">
      <w:pPr>
        <w:pStyle w:val="TableofFigures"/>
        <w:tabs>
          <w:tab w:val="right" w:leader="dot" w:pos="8630"/>
        </w:tabs>
        <w:rPr>
          <w:rFonts w:eastAsia="Times New Roman" w:cs="Times New Roman"/>
          <w:b/>
          <w:szCs w:val="24"/>
        </w:rPr>
      </w:pPr>
    </w:p>
    <w:p w14:paraId="5C7D1896" w14:textId="77777777" w:rsidR="00BA25A1" w:rsidRPr="009A1D35" w:rsidRDefault="00BA25A1" w:rsidP="00BA25A1">
      <w:pPr>
        <w:pStyle w:val="TableofFigures"/>
        <w:tabs>
          <w:tab w:val="right" w:leader="dot" w:pos="8630"/>
        </w:tabs>
        <w:rPr>
          <w:rFonts w:eastAsia="Times New Roman" w:cs="Times New Roman"/>
          <w:b/>
          <w:szCs w:val="24"/>
        </w:rPr>
      </w:pPr>
    </w:p>
    <w:p w14:paraId="46252C83" w14:textId="77777777" w:rsidR="00BA25A1" w:rsidRPr="009A1D35" w:rsidRDefault="00BA25A1" w:rsidP="00BA25A1">
      <w:pPr>
        <w:pStyle w:val="TableofFigures"/>
        <w:tabs>
          <w:tab w:val="right" w:leader="dot" w:pos="8630"/>
        </w:tabs>
        <w:rPr>
          <w:rFonts w:eastAsia="Times New Roman" w:cs="Times New Roman"/>
          <w:b/>
          <w:szCs w:val="24"/>
        </w:rPr>
      </w:pPr>
    </w:p>
    <w:p w14:paraId="1B29830C" w14:textId="77777777" w:rsidR="006873D6" w:rsidRPr="009A1D35" w:rsidRDefault="006873D6" w:rsidP="006873D6">
      <w:pPr>
        <w:rPr>
          <w:rFonts w:ascii="Times New Roman" w:hAnsi="Times New Roman" w:cs="Times New Roman"/>
          <w:sz w:val="24"/>
          <w:szCs w:val="24"/>
        </w:rPr>
      </w:pPr>
    </w:p>
    <w:p w14:paraId="22951497" w14:textId="77777777" w:rsidR="006873D6" w:rsidRDefault="006873D6" w:rsidP="006873D6">
      <w:pPr>
        <w:rPr>
          <w:rFonts w:ascii="Times New Roman" w:hAnsi="Times New Roman" w:cs="Times New Roman"/>
          <w:sz w:val="24"/>
          <w:szCs w:val="24"/>
        </w:rPr>
      </w:pPr>
    </w:p>
    <w:p w14:paraId="4C43A54B" w14:textId="77777777" w:rsidR="004D77EE" w:rsidRDefault="004D77EE" w:rsidP="006873D6">
      <w:pPr>
        <w:rPr>
          <w:rFonts w:ascii="Times New Roman" w:hAnsi="Times New Roman" w:cs="Times New Roman"/>
          <w:sz w:val="24"/>
          <w:szCs w:val="24"/>
        </w:rPr>
      </w:pPr>
    </w:p>
    <w:p w14:paraId="5A29102D" w14:textId="77777777" w:rsidR="004D77EE" w:rsidRDefault="004D77EE" w:rsidP="006873D6">
      <w:pPr>
        <w:rPr>
          <w:rFonts w:ascii="Times New Roman" w:hAnsi="Times New Roman" w:cs="Times New Roman"/>
          <w:sz w:val="24"/>
          <w:szCs w:val="24"/>
        </w:rPr>
      </w:pPr>
    </w:p>
    <w:p w14:paraId="745E77B2" w14:textId="77777777" w:rsidR="004D77EE" w:rsidRDefault="004D77EE" w:rsidP="006873D6">
      <w:pPr>
        <w:rPr>
          <w:rFonts w:ascii="Times New Roman" w:hAnsi="Times New Roman" w:cs="Times New Roman"/>
          <w:sz w:val="24"/>
          <w:szCs w:val="24"/>
        </w:rPr>
      </w:pPr>
    </w:p>
    <w:p w14:paraId="6722D056" w14:textId="77777777" w:rsidR="004D77EE" w:rsidRDefault="004D77EE" w:rsidP="006873D6">
      <w:pPr>
        <w:rPr>
          <w:rFonts w:ascii="Times New Roman" w:hAnsi="Times New Roman" w:cs="Times New Roman"/>
          <w:sz w:val="24"/>
          <w:szCs w:val="24"/>
        </w:rPr>
      </w:pPr>
    </w:p>
    <w:p w14:paraId="52699DBC" w14:textId="77777777" w:rsidR="003F27BA" w:rsidRDefault="003F27BA" w:rsidP="006873D6">
      <w:pPr>
        <w:rPr>
          <w:rFonts w:ascii="Times New Roman" w:hAnsi="Times New Roman" w:cs="Times New Roman"/>
          <w:sz w:val="24"/>
          <w:szCs w:val="24"/>
        </w:rPr>
      </w:pPr>
    </w:p>
    <w:p w14:paraId="6050C7C8" w14:textId="77777777" w:rsidR="003F27BA" w:rsidRDefault="003F27BA" w:rsidP="006873D6">
      <w:pPr>
        <w:rPr>
          <w:rFonts w:ascii="Times New Roman" w:hAnsi="Times New Roman" w:cs="Times New Roman"/>
          <w:sz w:val="24"/>
          <w:szCs w:val="24"/>
        </w:rPr>
      </w:pPr>
    </w:p>
    <w:p w14:paraId="13E03865" w14:textId="77777777" w:rsidR="003F27BA" w:rsidRDefault="003F27BA" w:rsidP="006873D6">
      <w:pPr>
        <w:rPr>
          <w:rFonts w:ascii="Times New Roman" w:hAnsi="Times New Roman" w:cs="Times New Roman"/>
          <w:sz w:val="24"/>
          <w:szCs w:val="24"/>
        </w:rPr>
      </w:pPr>
    </w:p>
    <w:p w14:paraId="00EDC998" w14:textId="77777777" w:rsidR="003F27BA" w:rsidRDefault="003F27BA" w:rsidP="006873D6">
      <w:pPr>
        <w:rPr>
          <w:rFonts w:ascii="Times New Roman" w:hAnsi="Times New Roman" w:cs="Times New Roman"/>
          <w:sz w:val="24"/>
          <w:szCs w:val="24"/>
        </w:rPr>
      </w:pPr>
    </w:p>
    <w:p w14:paraId="778140E4" w14:textId="77777777" w:rsidR="003F27BA" w:rsidRDefault="003F27BA" w:rsidP="006873D6">
      <w:pPr>
        <w:rPr>
          <w:rFonts w:ascii="Times New Roman" w:hAnsi="Times New Roman" w:cs="Times New Roman"/>
          <w:sz w:val="24"/>
          <w:szCs w:val="24"/>
        </w:rPr>
      </w:pPr>
    </w:p>
    <w:p w14:paraId="796B24F6" w14:textId="77777777" w:rsidR="003F27BA" w:rsidRDefault="003F27BA" w:rsidP="006873D6">
      <w:pPr>
        <w:rPr>
          <w:rFonts w:ascii="Times New Roman" w:hAnsi="Times New Roman" w:cs="Times New Roman"/>
          <w:sz w:val="24"/>
          <w:szCs w:val="24"/>
        </w:rPr>
      </w:pPr>
    </w:p>
    <w:p w14:paraId="3D9F6A01" w14:textId="77777777" w:rsidR="006873D6" w:rsidRPr="009A1D35" w:rsidRDefault="006873D6" w:rsidP="006873D6">
      <w:pPr>
        <w:rPr>
          <w:rFonts w:ascii="Times New Roman" w:hAnsi="Times New Roman" w:cs="Times New Roman"/>
          <w:sz w:val="24"/>
          <w:szCs w:val="24"/>
        </w:rPr>
      </w:pPr>
    </w:p>
    <w:p w14:paraId="27B27E62" w14:textId="77777777" w:rsidR="006873D6" w:rsidRPr="009A1D35" w:rsidRDefault="006873D6" w:rsidP="006873D6">
      <w:pPr>
        <w:rPr>
          <w:rFonts w:ascii="Times New Roman" w:hAnsi="Times New Roman" w:cs="Times New Roman"/>
          <w:sz w:val="24"/>
          <w:szCs w:val="24"/>
        </w:rPr>
      </w:pPr>
    </w:p>
    <w:p w14:paraId="05A73D29" w14:textId="77777777" w:rsidR="00BA25A1" w:rsidRPr="009A1D35" w:rsidRDefault="00BA25A1" w:rsidP="00BA25A1">
      <w:pPr>
        <w:pStyle w:val="TableofFigures"/>
        <w:tabs>
          <w:tab w:val="right" w:leader="dot" w:pos="8630"/>
        </w:tabs>
        <w:rPr>
          <w:rFonts w:eastAsia="Times New Roman" w:cs="Times New Roman"/>
          <w:b/>
          <w:szCs w:val="24"/>
        </w:rPr>
      </w:pPr>
    </w:p>
    <w:p w14:paraId="7BE21346" w14:textId="77777777" w:rsidR="00D571D8" w:rsidRPr="009A1D35" w:rsidRDefault="00D65704" w:rsidP="007C73FE">
      <w:pPr>
        <w:pStyle w:val="Heading1"/>
      </w:pPr>
      <w:bookmarkStart w:id="21" w:name="_Toc181783647"/>
      <w:bookmarkStart w:id="22" w:name="_Toc181785265"/>
      <w:r w:rsidRPr="009A1D35">
        <w:t xml:space="preserve">LIST OF </w:t>
      </w:r>
      <w:r w:rsidR="00305D4A" w:rsidRPr="009A1D35">
        <w:t>FIGURES</w:t>
      </w:r>
      <w:bookmarkEnd w:id="21"/>
      <w:bookmarkEnd w:id="22"/>
    </w:p>
    <w:p w14:paraId="2B0A6C47" w14:textId="77777777" w:rsidR="00D571D8" w:rsidRPr="009A1D35" w:rsidRDefault="00D571D8">
      <w:pPr>
        <w:rPr>
          <w:rFonts w:ascii="Times New Roman" w:eastAsia="Times New Roman" w:hAnsi="Times New Roman" w:cs="Times New Roman"/>
          <w:b/>
          <w:sz w:val="24"/>
          <w:szCs w:val="24"/>
        </w:rPr>
      </w:pPr>
      <w:bookmarkStart w:id="23" w:name="page8"/>
      <w:bookmarkEnd w:id="23"/>
    </w:p>
    <w:p w14:paraId="7C383AC9" w14:textId="730B6E99" w:rsidR="00E9180C" w:rsidRPr="001F6DEC" w:rsidRDefault="001F6DEC" w:rsidP="001F6DEC">
      <w:pPr>
        <w:pStyle w:val="TOC1"/>
        <w:spacing w:before="0"/>
      </w:pPr>
      <w:r w:rsidRPr="001F6DEC">
        <w:rPr>
          <w:caps w:val="0"/>
        </w:rPr>
        <w:t xml:space="preserve">Figure.1 </w:t>
      </w:r>
      <w:r w:rsidRPr="001F6DEC">
        <w:rPr>
          <w:b w:val="0"/>
          <w:bCs w:val="0"/>
          <w:caps w:val="0"/>
        </w:rPr>
        <w:t>Conceptual Framework</w:t>
      </w:r>
      <w:r w:rsidR="00E9180C" w:rsidRPr="001F6DEC">
        <w:rPr>
          <w:b w:val="0"/>
          <w:bCs w:val="0"/>
        </w:rPr>
        <w:ptab w:relativeTo="margin" w:alignment="right" w:leader="dot"/>
      </w:r>
      <w:r w:rsidRPr="001F6DEC">
        <w:rPr>
          <w:b w:val="0"/>
          <w:bCs w:val="0"/>
          <w:caps w:val="0"/>
        </w:rPr>
        <w:t>60</w:t>
      </w:r>
    </w:p>
    <w:p w14:paraId="0B5B3216" w14:textId="77777777"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Figure 4:</w:t>
      </w:r>
      <w:r w:rsidRPr="005C2133">
        <w:rPr>
          <w:b w:val="0"/>
          <w:bCs w:val="0"/>
          <w:caps w:val="0"/>
          <w:noProof/>
        </w:rPr>
        <w:t xml:space="preserve"> Work Experience</w:t>
      </w:r>
      <w:r w:rsidRPr="005C2133">
        <w:rPr>
          <w:b w:val="0"/>
          <w:bCs w:val="0"/>
          <w:caps w:val="0"/>
          <w:noProof/>
        </w:rPr>
        <w:tab/>
      </w:r>
      <w:r w:rsidRPr="005C2133">
        <w:rPr>
          <w:b w:val="0"/>
          <w:bCs w:val="0"/>
          <w:noProof/>
        </w:rPr>
        <w:fldChar w:fldCharType="begin"/>
      </w:r>
      <w:r w:rsidRPr="005C2133">
        <w:rPr>
          <w:b w:val="0"/>
          <w:bCs w:val="0"/>
          <w:noProof/>
        </w:rPr>
        <w:instrText xml:space="preserve"> PAGEREF _Toc181785310 \h </w:instrText>
      </w:r>
      <w:r w:rsidRPr="005C2133">
        <w:rPr>
          <w:b w:val="0"/>
          <w:bCs w:val="0"/>
          <w:noProof/>
        </w:rPr>
      </w:r>
      <w:r w:rsidRPr="005C2133">
        <w:rPr>
          <w:b w:val="0"/>
          <w:bCs w:val="0"/>
          <w:noProof/>
        </w:rPr>
        <w:fldChar w:fldCharType="separate"/>
      </w:r>
      <w:r w:rsidRPr="005C2133">
        <w:rPr>
          <w:b w:val="0"/>
          <w:bCs w:val="0"/>
          <w:caps w:val="0"/>
          <w:noProof/>
        </w:rPr>
        <w:t>50</w:t>
      </w:r>
      <w:r w:rsidRPr="005C2133">
        <w:rPr>
          <w:b w:val="0"/>
          <w:bCs w:val="0"/>
          <w:noProof/>
        </w:rPr>
        <w:fldChar w:fldCharType="end"/>
      </w:r>
    </w:p>
    <w:p w14:paraId="449D329C" w14:textId="77777777" w:rsidR="00880369" w:rsidRPr="005C2133" w:rsidRDefault="00880369" w:rsidP="00880369">
      <w:pPr>
        <w:pStyle w:val="TOC1"/>
        <w:tabs>
          <w:tab w:val="right" w:leader="hyphen" w:pos="8720"/>
        </w:tabs>
        <w:spacing w:before="0" w:after="0" w:line="480" w:lineRule="auto"/>
        <w:rPr>
          <w:rFonts w:asciiTheme="minorHAnsi" w:eastAsiaTheme="minorEastAsia" w:hAnsiTheme="minorHAnsi" w:cstheme="minorBidi"/>
          <w:b w:val="0"/>
          <w:bCs w:val="0"/>
          <w:caps w:val="0"/>
          <w:noProof/>
          <w:kern w:val="2"/>
          <w:sz w:val="22"/>
          <w:szCs w:val="22"/>
          <w14:ligatures w14:val="standardContextual"/>
        </w:rPr>
      </w:pPr>
      <w:r w:rsidRPr="00880369">
        <w:rPr>
          <w:caps w:val="0"/>
          <w:noProof/>
        </w:rPr>
        <w:t>Figure 5</w:t>
      </w:r>
      <w:r w:rsidRPr="005C2133">
        <w:rPr>
          <w:b w:val="0"/>
          <w:bCs w:val="0"/>
          <w:caps w:val="0"/>
          <w:noProof/>
        </w:rPr>
        <w:t>: Level Of Education Representation</w:t>
      </w:r>
      <w:r w:rsidRPr="005C2133">
        <w:rPr>
          <w:b w:val="0"/>
          <w:bCs w:val="0"/>
          <w:caps w:val="0"/>
          <w:noProof/>
        </w:rPr>
        <w:tab/>
      </w:r>
      <w:r w:rsidRPr="005C2133">
        <w:rPr>
          <w:b w:val="0"/>
          <w:bCs w:val="0"/>
          <w:noProof/>
        </w:rPr>
        <w:fldChar w:fldCharType="begin"/>
      </w:r>
      <w:r w:rsidRPr="005C2133">
        <w:rPr>
          <w:b w:val="0"/>
          <w:bCs w:val="0"/>
          <w:noProof/>
        </w:rPr>
        <w:instrText xml:space="preserve"> PAGEREF _Toc181785311 \h </w:instrText>
      </w:r>
      <w:r w:rsidRPr="005C2133">
        <w:rPr>
          <w:b w:val="0"/>
          <w:bCs w:val="0"/>
          <w:noProof/>
        </w:rPr>
      </w:r>
      <w:r w:rsidRPr="005C2133">
        <w:rPr>
          <w:b w:val="0"/>
          <w:bCs w:val="0"/>
          <w:noProof/>
        </w:rPr>
        <w:fldChar w:fldCharType="separate"/>
      </w:r>
      <w:r w:rsidRPr="005C2133">
        <w:rPr>
          <w:b w:val="0"/>
          <w:bCs w:val="0"/>
          <w:caps w:val="0"/>
          <w:noProof/>
        </w:rPr>
        <w:t>52</w:t>
      </w:r>
      <w:r w:rsidRPr="005C2133">
        <w:rPr>
          <w:b w:val="0"/>
          <w:bCs w:val="0"/>
          <w:noProof/>
        </w:rPr>
        <w:fldChar w:fldCharType="end"/>
      </w:r>
    </w:p>
    <w:p w14:paraId="14342157" w14:textId="77777777" w:rsidR="00E9180C" w:rsidRPr="009A1D35" w:rsidRDefault="00E9180C" w:rsidP="001F6DEC">
      <w:pPr>
        <w:pStyle w:val="TOC1"/>
      </w:pPr>
    </w:p>
    <w:p w14:paraId="2EEFC4DF" w14:textId="77777777" w:rsidR="00C80629" w:rsidRPr="009A1D35" w:rsidRDefault="00E9180C" w:rsidP="00E9180C">
      <w:pPr>
        <w:rPr>
          <w:rFonts w:ascii="Times New Roman" w:hAnsi="Times New Roman" w:cs="Times New Roman"/>
          <w:sz w:val="24"/>
          <w:szCs w:val="24"/>
        </w:rPr>
      </w:pPr>
      <w:r w:rsidRPr="009A1D35">
        <w:rPr>
          <w:rFonts w:ascii="Times New Roman" w:hAnsi="Times New Roman" w:cs="Times New Roman"/>
          <w:sz w:val="24"/>
          <w:szCs w:val="24"/>
        </w:rPr>
        <w:t xml:space="preserve"> </w:t>
      </w:r>
      <w:r w:rsidR="00C80629" w:rsidRPr="009A1D35">
        <w:rPr>
          <w:rFonts w:ascii="Times New Roman" w:hAnsi="Times New Roman" w:cs="Times New Roman"/>
          <w:sz w:val="24"/>
          <w:szCs w:val="24"/>
        </w:rPr>
        <w:br w:type="page"/>
      </w:r>
    </w:p>
    <w:p w14:paraId="3F6076AE" w14:textId="77777777" w:rsidR="002C07B1" w:rsidRPr="009A1D35" w:rsidRDefault="00A14A6A" w:rsidP="007C73FE">
      <w:pPr>
        <w:pStyle w:val="Heading1"/>
      </w:pPr>
      <w:bookmarkStart w:id="24" w:name="_Toc83626750"/>
      <w:bookmarkStart w:id="25" w:name="_Toc181783648"/>
      <w:bookmarkStart w:id="26" w:name="_Toc181785266"/>
      <w:r w:rsidRPr="009A1D35">
        <w:lastRenderedPageBreak/>
        <w:t>AC</w:t>
      </w:r>
      <w:r w:rsidR="00FA1128" w:rsidRPr="009A1D35">
        <w:t>R</w:t>
      </w:r>
      <w:r w:rsidRPr="009A1D35">
        <w:t>ONYMS AND ABBREVIATIONS</w:t>
      </w:r>
      <w:bookmarkEnd w:id="24"/>
      <w:bookmarkEnd w:id="25"/>
      <w:bookmarkEnd w:id="26"/>
    </w:p>
    <w:p w14:paraId="72B5B89D" w14:textId="77777777" w:rsidR="00E87503" w:rsidRPr="009A1D35" w:rsidRDefault="00E87503" w:rsidP="00E87503">
      <w:pPr>
        <w:rPr>
          <w:rFonts w:ascii="Times New Roman" w:hAnsi="Times New Roman" w:cs="Times New Roman"/>
          <w:sz w:val="24"/>
          <w:szCs w:val="24"/>
        </w:rPr>
      </w:pPr>
    </w:p>
    <w:p w14:paraId="40786335" w14:textId="77777777" w:rsidR="002C07B1" w:rsidRPr="009A1D35" w:rsidRDefault="00853F0F" w:rsidP="002C07B1">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b/>
          <w:sz w:val="24"/>
          <w:szCs w:val="24"/>
        </w:rPr>
        <w:t xml:space="preserve">CEO </w:t>
      </w:r>
      <w:r w:rsidRPr="009A1D35">
        <w:rPr>
          <w:rFonts w:ascii="Times New Roman" w:eastAsia="Times New Roman" w:hAnsi="Times New Roman" w:cs="Times New Roman"/>
          <w:b/>
          <w:sz w:val="24"/>
          <w:szCs w:val="24"/>
        </w:rPr>
        <w:tab/>
      </w:r>
      <w:r w:rsidRPr="009A1D35">
        <w:rPr>
          <w:rFonts w:ascii="Times New Roman" w:eastAsia="Times New Roman" w:hAnsi="Times New Roman" w:cs="Times New Roman"/>
          <w:b/>
          <w:sz w:val="24"/>
          <w:szCs w:val="24"/>
        </w:rPr>
        <w:tab/>
      </w:r>
      <w:r w:rsidR="00002D0B" w:rsidRPr="009A1D35">
        <w:rPr>
          <w:rFonts w:ascii="Times New Roman" w:eastAsia="Times New Roman" w:hAnsi="Times New Roman" w:cs="Times New Roman"/>
          <w:b/>
          <w:sz w:val="24"/>
          <w:szCs w:val="24"/>
        </w:rPr>
        <w:tab/>
      </w:r>
      <w:r w:rsidRPr="009A1D35">
        <w:rPr>
          <w:rFonts w:ascii="Times New Roman" w:eastAsia="Times New Roman" w:hAnsi="Times New Roman" w:cs="Times New Roman"/>
          <w:sz w:val="24"/>
          <w:szCs w:val="24"/>
        </w:rPr>
        <w:t>Chie Executive</w:t>
      </w:r>
      <w:r w:rsidR="00EB7736"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Officer</w:t>
      </w:r>
    </w:p>
    <w:p w14:paraId="6582D1FA" w14:textId="77777777" w:rsidR="002C07B1" w:rsidRPr="009A1D35" w:rsidRDefault="00853F0F" w:rsidP="002C07B1">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b/>
          <w:sz w:val="24"/>
          <w:szCs w:val="24"/>
        </w:rPr>
        <w:t>DCL</w:t>
      </w:r>
      <w:r w:rsidRPr="009A1D35">
        <w:rPr>
          <w:rFonts w:ascii="Times New Roman" w:eastAsia="Times New Roman" w:hAnsi="Times New Roman" w:cs="Times New Roman"/>
          <w:b/>
          <w:sz w:val="24"/>
          <w:szCs w:val="24"/>
        </w:rPr>
        <w:tab/>
      </w:r>
      <w:r w:rsidRPr="009A1D35">
        <w:rPr>
          <w:rFonts w:ascii="Times New Roman" w:eastAsia="Times New Roman" w:hAnsi="Times New Roman" w:cs="Times New Roman"/>
          <w:b/>
          <w:sz w:val="24"/>
          <w:szCs w:val="24"/>
        </w:rPr>
        <w:tab/>
      </w:r>
      <w:r w:rsidRPr="009A1D35">
        <w:rPr>
          <w:rFonts w:ascii="Times New Roman" w:eastAsia="Times New Roman" w:hAnsi="Times New Roman" w:cs="Times New Roman"/>
          <w:b/>
          <w:sz w:val="24"/>
          <w:szCs w:val="24"/>
        </w:rPr>
        <w:tab/>
      </w:r>
      <w:r w:rsidR="002C07B1" w:rsidRPr="009A1D35">
        <w:rPr>
          <w:rFonts w:ascii="Times New Roman" w:eastAsia="Times New Roman" w:hAnsi="Times New Roman" w:cs="Times New Roman"/>
          <w:sz w:val="24"/>
          <w:szCs w:val="24"/>
        </w:rPr>
        <w:t>Development Company Limited</w:t>
      </w:r>
    </w:p>
    <w:p w14:paraId="66BE48F9" w14:textId="68D124CC" w:rsidR="00002D0B" w:rsidRPr="009A1D35" w:rsidRDefault="00853F0F" w:rsidP="00002D0B">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b/>
          <w:sz w:val="24"/>
          <w:szCs w:val="24"/>
        </w:rPr>
        <w:t>ICT</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t xml:space="preserve">Information </w:t>
      </w:r>
      <w:r w:rsidR="006815F2">
        <w:rPr>
          <w:rFonts w:ascii="Times New Roman" w:eastAsia="Times New Roman" w:hAnsi="Times New Roman" w:cs="Times New Roman"/>
          <w:sz w:val="24"/>
          <w:szCs w:val="24"/>
        </w:rPr>
        <w:t xml:space="preserve">Board independence </w:t>
      </w:r>
      <w:r w:rsidRPr="009A1D35">
        <w:rPr>
          <w:rFonts w:ascii="Times New Roman" w:eastAsia="Times New Roman" w:hAnsi="Times New Roman" w:cs="Times New Roman"/>
          <w:sz w:val="24"/>
          <w:szCs w:val="24"/>
        </w:rPr>
        <w:t xml:space="preserve"> Technology</w:t>
      </w:r>
    </w:p>
    <w:p w14:paraId="2D025A8A" w14:textId="77777777" w:rsidR="00002D0B" w:rsidRPr="009A1D35" w:rsidRDefault="00853F0F" w:rsidP="00002D0B">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b/>
          <w:sz w:val="24"/>
          <w:szCs w:val="24"/>
        </w:rPr>
        <w:t>ISX</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t>Indonesia Stock Exchange</w:t>
      </w:r>
    </w:p>
    <w:p w14:paraId="4E58310E" w14:textId="77777777" w:rsidR="001B598C" w:rsidRPr="009A1D35" w:rsidRDefault="00853F0F" w:rsidP="001B598C">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b/>
          <w:sz w:val="24"/>
          <w:szCs w:val="24"/>
        </w:rPr>
        <w:t>KETRACO</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t xml:space="preserve">Kenya Electricity Transmission Company Limited </w:t>
      </w:r>
    </w:p>
    <w:p w14:paraId="285EC685" w14:textId="77777777" w:rsidR="001B598C" w:rsidRPr="009A1D35" w:rsidRDefault="00853F0F" w:rsidP="001B598C">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b/>
          <w:sz w:val="24"/>
          <w:szCs w:val="24"/>
        </w:rPr>
        <w:t>KICD</w:t>
      </w:r>
      <w:r w:rsidRPr="009A1D35">
        <w:rPr>
          <w:rFonts w:ascii="Times New Roman" w:eastAsia="Times New Roman" w:hAnsi="Times New Roman" w:cs="Times New Roman"/>
          <w:sz w:val="24"/>
          <w:szCs w:val="24"/>
        </w:rPr>
        <w:tab/>
      </w:r>
      <w:r w:rsidR="001B598C"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t>Kenya Institute of Curriculum Development</w:t>
      </w:r>
    </w:p>
    <w:p w14:paraId="56F2AD63" w14:textId="77777777" w:rsidR="001B598C" w:rsidRPr="009A1D35" w:rsidRDefault="00853F0F" w:rsidP="001B598C">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b/>
          <w:sz w:val="24"/>
          <w:szCs w:val="24"/>
        </w:rPr>
        <w:t>KPC</w:t>
      </w:r>
      <w:r w:rsidRPr="009A1D35">
        <w:rPr>
          <w:rFonts w:ascii="Times New Roman" w:eastAsia="Times New Roman" w:hAnsi="Times New Roman" w:cs="Times New Roman"/>
          <w:b/>
          <w:sz w:val="24"/>
          <w:szCs w:val="24"/>
        </w:rPr>
        <w:tab/>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t>Kenya Pipeline Company</w:t>
      </w:r>
    </w:p>
    <w:p w14:paraId="36F29D56" w14:textId="77777777" w:rsidR="001B598C" w:rsidRPr="009A1D35" w:rsidRDefault="00853F0F" w:rsidP="001B598C">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b/>
          <w:sz w:val="24"/>
          <w:szCs w:val="24"/>
        </w:rPr>
        <w:t>MD</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t>Managing Director</w:t>
      </w:r>
    </w:p>
    <w:p w14:paraId="148AB513" w14:textId="77777777" w:rsidR="00B6673D" w:rsidRPr="009A1D35" w:rsidRDefault="00B6673D" w:rsidP="001B598C">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b/>
          <w:sz w:val="24"/>
          <w:szCs w:val="24"/>
        </w:rPr>
        <w:t>NED</w:t>
      </w:r>
      <w:r w:rsidRPr="009A1D35">
        <w:rPr>
          <w:rFonts w:ascii="Times New Roman" w:eastAsia="Times New Roman" w:hAnsi="Times New Roman" w:cs="Times New Roman"/>
          <w:b/>
          <w:sz w:val="24"/>
          <w:szCs w:val="24"/>
        </w:rPr>
        <w:tab/>
      </w:r>
      <w:r w:rsidRPr="009A1D35">
        <w:rPr>
          <w:rFonts w:ascii="Times New Roman" w:eastAsia="Times New Roman" w:hAnsi="Times New Roman" w:cs="Times New Roman"/>
          <w:b/>
          <w:sz w:val="24"/>
          <w:szCs w:val="24"/>
        </w:rPr>
        <w:tab/>
      </w:r>
      <w:r w:rsidRPr="009A1D35">
        <w:rPr>
          <w:rFonts w:ascii="Times New Roman" w:eastAsia="Times New Roman" w:hAnsi="Times New Roman" w:cs="Times New Roman"/>
          <w:b/>
          <w:sz w:val="24"/>
          <w:szCs w:val="24"/>
        </w:rPr>
        <w:tab/>
      </w:r>
      <w:r w:rsidRPr="009A1D35">
        <w:rPr>
          <w:rFonts w:ascii="Times New Roman" w:eastAsia="Times New Roman" w:hAnsi="Times New Roman" w:cs="Times New Roman"/>
          <w:sz w:val="24"/>
          <w:szCs w:val="24"/>
        </w:rPr>
        <w:t>Non-Executive Director</w:t>
      </w:r>
    </w:p>
    <w:p w14:paraId="285162A9" w14:textId="77777777" w:rsidR="001B598C" w:rsidRPr="009A1D35" w:rsidRDefault="005C7CC4" w:rsidP="001B598C">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b/>
          <w:sz w:val="24"/>
          <w:szCs w:val="24"/>
        </w:rPr>
        <w:t>RBA</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t>Retirement Benefit Authority</w:t>
      </w:r>
    </w:p>
    <w:p w14:paraId="5542AF2E" w14:textId="77777777" w:rsidR="001B598C" w:rsidRPr="009A1D35" w:rsidRDefault="005C7CC4" w:rsidP="001B598C">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b/>
          <w:sz w:val="24"/>
          <w:szCs w:val="24"/>
        </w:rPr>
        <w:t>ROA</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t>Return on Asset</w:t>
      </w:r>
      <w:r w:rsidR="00853F0F" w:rsidRPr="009A1D35">
        <w:rPr>
          <w:rFonts w:ascii="Times New Roman" w:eastAsia="Times New Roman" w:hAnsi="Times New Roman" w:cs="Times New Roman"/>
          <w:sz w:val="24"/>
          <w:szCs w:val="24"/>
        </w:rPr>
        <w:t xml:space="preserve"> </w:t>
      </w:r>
    </w:p>
    <w:p w14:paraId="7A4763FB" w14:textId="77777777" w:rsidR="00853F0F" w:rsidRPr="009A1D35" w:rsidRDefault="005C7CC4" w:rsidP="001B598C">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b/>
          <w:sz w:val="24"/>
          <w:szCs w:val="24"/>
        </w:rPr>
        <w:t>ROE</w:t>
      </w:r>
      <w:r w:rsidR="00DE3D1B" w:rsidRPr="009A1D35">
        <w:rPr>
          <w:rFonts w:ascii="Times New Roman" w:eastAsia="Times New Roman" w:hAnsi="Times New Roman" w:cs="Times New Roman"/>
          <w:sz w:val="24"/>
          <w:szCs w:val="24"/>
        </w:rPr>
        <w:tab/>
      </w:r>
      <w:r w:rsidR="00DE3D1B" w:rsidRPr="009A1D35">
        <w:rPr>
          <w:rFonts w:ascii="Times New Roman" w:eastAsia="Times New Roman" w:hAnsi="Times New Roman" w:cs="Times New Roman"/>
          <w:sz w:val="24"/>
          <w:szCs w:val="24"/>
        </w:rPr>
        <w:tab/>
      </w:r>
      <w:r w:rsidR="00DE3D1B" w:rsidRPr="009A1D35">
        <w:rPr>
          <w:rFonts w:ascii="Times New Roman" w:eastAsia="Times New Roman" w:hAnsi="Times New Roman" w:cs="Times New Roman"/>
          <w:sz w:val="24"/>
          <w:szCs w:val="24"/>
        </w:rPr>
        <w:tab/>
        <w:t>Return o</w:t>
      </w:r>
      <w:r w:rsidRPr="009A1D35">
        <w:rPr>
          <w:rFonts w:ascii="Times New Roman" w:eastAsia="Times New Roman" w:hAnsi="Times New Roman" w:cs="Times New Roman"/>
          <w:sz w:val="24"/>
          <w:szCs w:val="24"/>
        </w:rPr>
        <w:t>n Exchange</w:t>
      </w:r>
    </w:p>
    <w:p w14:paraId="1FD38015" w14:textId="77777777" w:rsidR="00B6673D" w:rsidRPr="009A1D35" w:rsidRDefault="00B6673D" w:rsidP="001B598C">
      <w:pPr>
        <w:spacing w:line="480" w:lineRule="auto"/>
        <w:jc w:val="both"/>
        <w:rPr>
          <w:rFonts w:ascii="Times New Roman" w:eastAsia="Times New Roman" w:hAnsi="Times New Roman" w:cs="Times New Roman"/>
          <w:sz w:val="24"/>
          <w:szCs w:val="24"/>
        </w:rPr>
        <w:sectPr w:rsidR="00B6673D" w:rsidRPr="009A1D35" w:rsidSect="00C52A19">
          <w:pgSz w:w="12240" w:h="15840"/>
          <w:pgMar w:top="1440" w:right="1440" w:bottom="1440" w:left="1440" w:header="0" w:footer="0" w:gutter="0"/>
          <w:pgNumType w:fmt="lowerRoman" w:chapStyle="1"/>
          <w:cols w:space="0" w:equalWidth="0">
            <w:col w:w="8730"/>
          </w:cols>
          <w:docGrid w:linePitch="360"/>
        </w:sectPr>
      </w:pPr>
    </w:p>
    <w:p w14:paraId="0FE56EB0" w14:textId="77777777" w:rsidR="00A14A6A" w:rsidRPr="009A1D35" w:rsidRDefault="00A14A6A" w:rsidP="007C73FE">
      <w:pPr>
        <w:pStyle w:val="Heading1"/>
      </w:pPr>
      <w:bookmarkStart w:id="27" w:name="page9"/>
      <w:bookmarkStart w:id="28" w:name="_Toc83626751"/>
      <w:bookmarkStart w:id="29" w:name="_Toc181783649"/>
      <w:bookmarkStart w:id="30" w:name="_Toc181785267"/>
      <w:bookmarkEnd w:id="27"/>
      <w:r w:rsidRPr="009A1D35">
        <w:lastRenderedPageBreak/>
        <w:t>OPERATIONAL DEFINITION OF TERMS</w:t>
      </w:r>
      <w:bookmarkEnd w:id="28"/>
      <w:bookmarkEnd w:id="29"/>
      <w:bookmarkEnd w:id="30"/>
    </w:p>
    <w:p w14:paraId="6FD40D3B" w14:textId="77777777" w:rsidR="00A14A6A" w:rsidRPr="009A1D35" w:rsidRDefault="00A14A6A" w:rsidP="00052F55">
      <w:pPr>
        <w:spacing w:line="360" w:lineRule="auto"/>
        <w:ind w:left="2740"/>
        <w:jc w:val="both"/>
        <w:rPr>
          <w:rFonts w:ascii="Times New Roman" w:eastAsia="Times New Roman" w:hAnsi="Times New Roman" w:cs="Times New Roman"/>
          <w:b/>
          <w:sz w:val="24"/>
          <w:szCs w:val="24"/>
        </w:rPr>
        <w:sectPr w:rsidR="00A14A6A" w:rsidRPr="009A1D35" w:rsidSect="00E124AC">
          <w:pgSz w:w="12240" w:h="15840"/>
          <w:pgMar w:top="1440" w:right="1440" w:bottom="1440" w:left="2160" w:header="0" w:footer="0" w:gutter="0"/>
          <w:pgNumType w:fmt="lowerRoman"/>
          <w:cols w:space="0" w:equalWidth="0">
            <w:col w:w="8640"/>
          </w:cols>
          <w:docGrid w:linePitch="360"/>
        </w:sectPr>
      </w:pPr>
    </w:p>
    <w:p w14:paraId="350C9296" w14:textId="77777777" w:rsidR="00A14A6A" w:rsidRPr="009A1D35" w:rsidRDefault="00A14A6A" w:rsidP="00052F55">
      <w:pPr>
        <w:spacing w:line="360" w:lineRule="auto"/>
        <w:jc w:val="both"/>
        <w:rPr>
          <w:rFonts w:ascii="Times New Roman" w:eastAsia="Times New Roman" w:hAnsi="Times New Roman" w:cs="Times New Roman"/>
          <w:sz w:val="24"/>
          <w:szCs w:val="24"/>
        </w:rPr>
      </w:pPr>
    </w:p>
    <w:p w14:paraId="3E604B99" w14:textId="77777777" w:rsidR="00A14A6A" w:rsidRPr="009A1D35" w:rsidRDefault="00A14A6A" w:rsidP="00052F55">
      <w:pPr>
        <w:spacing w:line="360" w:lineRule="auto"/>
        <w:jc w:val="both"/>
        <w:rPr>
          <w:rFonts w:ascii="Times New Roman" w:eastAsia="Times New Roman" w:hAnsi="Times New Roman" w:cs="Times New Roman"/>
          <w:b/>
          <w:sz w:val="24"/>
          <w:szCs w:val="24"/>
        </w:rPr>
      </w:pPr>
      <w:r w:rsidRPr="009A1D35">
        <w:rPr>
          <w:rFonts w:ascii="Times New Roman" w:eastAsia="Times New Roman" w:hAnsi="Times New Roman" w:cs="Times New Roman"/>
          <w:b/>
          <w:sz w:val="24"/>
          <w:szCs w:val="24"/>
        </w:rPr>
        <w:t>Board Effectiveness</w:t>
      </w:r>
    </w:p>
    <w:p w14:paraId="0F4114E3"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b/>
          <w:sz w:val="24"/>
          <w:szCs w:val="24"/>
        </w:rPr>
        <w:br w:type="column"/>
      </w:r>
    </w:p>
    <w:p w14:paraId="4ECAF5F2"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As an organization that creates and promotes its collective vision of the company's mission, philosophy, values, and behaviors that it wishes to implement in its business operations.</w:t>
      </w:r>
    </w:p>
    <w:p w14:paraId="5B4A2891" w14:textId="77777777" w:rsidR="00A14A6A" w:rsidRPr="009A1D35" w:rsidRDefault="00A14A6A" w:rsidP="00052F55">
      <w:pPr>
        <w:spacing w:line="360" w:lineRule="auto"/>
        <w:jc w:val="both"/>
        <w:rPr>
          <w:rFonts w:ascii="Times New Roman" w:eastAsia="Times New Roman" w:hAnsi="Times New Roman" w:cs="Times New Roman"/>
          <w:sz w:val="24"/>
          <w:szCs w:val="24"/>
        </w:rPr>
        <w:sectPr w:rsidR="00A14A6A" w:rsidRPr="009A1D35" w:rsidSect="0088073A">
          <w:type w:val="continuous"/>
          <w:pgSz w:w="12240" w:h="15840"/>
          <w:pgMar w:top="1440" w:right="1440" w:bottom="1440" w:left="2160" w:header="0" w:footer="0" w:gutter="0"/>
          <w:cols w:num="2" w:space="0" w:equalWidth="0">
            <w:col w:w="2160" w:space="720"/>
            <w:col w:w="5760"/>
          </w:cols>
          <w:docGrid w:linePitch="360"/>
        </w:sectPr>
      </w:pPr>
    </w:p>
    <w:p w14:paraId="470332D8" w14:textId="77777777" w:rsidR="00A14A6A" w:rsidRPr="009A1D35" w:rsidRDefault="00A14A6A" w:rsidP="00052F55">
      <w:pPr>
        <w:spacing w:line="360" w:lineRule="auto"/>
        <w:jc w:val="both"/>
        <w:rPr>
          <w:rFonts w:ascii="Times New Roman" w:eastAsia="Times New Roman" w:hAnsi="Times New Roman" w:cs="Times New Roman"/>
          <w:sz w:val="24"/>
          <w:szCs w:val="24"/>
        </w:rPr>
      </w:pPr>
    </w:p>
    <w:p w14:paraId="60C25F16" w14:textId="77777777" w:rsidR="00A14A6A" w:rsidRPr="009A1D35" w:rsidRDefault="00A14A6A" w:rsidP="00052F55">
      <w:pPr>
        <w:spacing w:line="360" w:lineRule="auto"/>
        <w:jc w:val="both"/>
        <w:rPr>
          <w:rFonts w:ascii="Times New Roman" w:eastAsia="Times New Roman" w:hAnsi="Times New Roman" w:cs="Times New Roman"/>
          <w:b/>
          <w:sz w:val="24"/>
          <w:szCs w:val="24"/>
        </w:rPr>
      </w:pPr>
      <w:r w:rsidRPr="009A1D35">
        <w:rPr>
          <w:rFonts w:ascii="Times New Roman" w:eastAsia="Times New Roman" w:hAnsi="Times New Roman" w:cs="Times New Roman"/>
          <w:b/>
          <w:sz w:val="24"/>
          <w:szCs w:val="24"/>
        </w:rPr>
        <w:t>Board of Directors</w:t>
      </w:r>
    </w:p>
    <w:p w14:paraId="1BC6A7EF"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br w:type="column"/>
      </w:r>
    </w:p>
    <w:p w14:paraId="2F25469B" w14:textId="377753D5"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An important internal governance mechanism responsible for management's </w:t>
      </w:r>
      <w:r w:rsidR="00FB7050">
        <w:rPr>
          <w:rFonts w:ascii="Times New Roman" w:eastAsia="Times New Roman" w:hAnsi="Times New Roman" w:cs="Times New Roman"/>
          <w:sz w:val="24"/>
          <w:szCs w:val="24"/>
        </w:rPr>
        <w:t>board size</w:t>
      </w:r>
      <w:r w:rsidRPr="009A1D35">
        <w:rPr>
          <w:rFonts w:ascii="Times New Roman" w:eastAsia="Times New Roman" w:hAnsi="Times New Roman" w:cs="Times New Roman"/>
          <w:sz w:val="24"/>
          <w:szCs w:val="24"/>
        </w:rPr>
        <w:t xml:space="preserve"> and successful control with accountability to shareholders.</w:t>
      </w:r>
    </w:p>
    <w:p w14:paraId="4412666D" w14:textId="77777777" w:rsidR="00A14A6A" w:rsidRPr="009A1D35" w:rsidRDefault="00A14A6A" w:rsidP="00052F55">
      <w:pPr>
        <w:spacing w:line="360" w:lineRule="auto"/>
        <w:jc w:val="both"/>
        <w:rPr>
          <w:rFonts w:ascii="Times New Roman" w:eastAsia="Times New Roman" w:hAnsi="Times New Roman" w:cs="Times New Roman"/>
          <w:sz w:val="24"/>
          <w:szCs w:val="24"/>
        </w:rPr>
        <w:sectPr w:rsidR="00A14A6A" w:rsidRPr="009A1D35" w:rsidSect="0088073A">
          <w:type w:val="continuous"/>
          <w:pgSz w:w="12240" w:h="15840"/>
          <w:pgMar w:top="1440" w:right="1440" w:bottom="1440" w:left="2160" w:header="0" w:footer="0" w:gutter="0"/>
          <w:cols w:num="2" w:space="0" w:equalWidth="0">
            <w:col w:w="2160" w:space="720"/>
            <w:col w:w="5760"/>
          </w:cols>
          <w:docGrid w:linePitch="360"/>
        </w:sectPr>
      </w:pPr>
    </w:p>
    <w:p w14:paraId="10F02D55" w14:textId="77777777" w:rsidR="00A14A6A" w:rsidRPr="009A1D35" w:rsidRDefault="00A14A6A" w:rsidP="00052F55">
      <w:pPr>
        <w:spacing w:line="360" w:lineRule="auto"/>
        <w:jc w:val="both"/>
        <w:rPr>
          <w:rFonts w:ascii="Times New Roman" w:eastAsia="Times New Roman" w:hAnsi="Times New Roman" w:cs="Times New Roman"/>
          <w:sz w:val="24"/>
          <w:szCs w:val="24"/>
        </w:rPr>
      </w:pPr>
    </w:p>
    <w:p w14:paraId="6907BF2A" w14:textId="77777777" w:rsidR="00A14A6A" w:rsidRPr="009A1D35" w:rsidRDefault="00A14A6A" w:rsidP="00052F55">
      <w:pPr>
        <w:spacing w:line="360" w:lineRule="auto"/>
        <w:jc w:val="both"/>
        <w:rPr>
          <w:rFonts w:ascii="Times New Roman" w:eastAsia="Times New Roman" w:hAnsi="Times New Roman" w:cs="Times New Roman"/>
          <w:b/>
          <w:sz w:val="24"/>
          <w:szCs w:val="24"/>
        </w:rPr>
      </w:pPr>
      <w:r w:rsidRPr="009A1D35">
        <w:rPr>
          <w:rFonts w:ascii="Times New Roman" w:eastAsia="Times New Roman" w:hAnsi="Times New Roman" w:cs="Times New Roman"/>
          <w:b/>
          <w:sz w:val="24"/>
          <w:szCs w:val="24"/>
        </w:rPr>
        <w:t>Corporate Governance</w:t>
      </w:r>
    </w:p>
    <w:p w14:paraId="693D8B51"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b/>
          <w:sz w:val="24"/>
          <w:szCs w:val="24"/>
        </w:rPr>
        <w:br w:type="column"/>
      </w:r>
    </w:p>
    <w:p w14:paraId="79169331"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Corporate Governance is a broad term that describes a company's methods, structure, and processes for conducting business and managing its affairs.</w:t>
      </w:r>
    </w:p>
    <w:p w14:paraId="7219A6CC" w14:textId="77777777" w:rsidR="00A14A6A" w:rsidRPr="009A1D35" w:rsidRDefault="00A14A6A" w:rsidP="00052F55">
      <w:pPr>
        <w:spacing w:line="360" w:lineRule="auto"/>
        <w:jc w:val="both"/>
        <w:rPr>
          <w:rFonts w:ascii="Times New Roman" w:eastAsia="Times New Roman" w:hAnsi="Times New Roman" w:cs="Times New Roman"/>
          <w:sz w:val="24"/>
          <w:szCs w:val="24"/>
        </w:rPr>
        <w:sectPr w:rsidR="00A14A6A" w:rsidRPr="009A1D35" w:rsidSect="0088073A">
          <w:type w:val="continuous"/>
          <w:pgSz w:w="12240" w:h="15840"/>
          <w:pgMar w:top="1440" w:right="1440" w:bottom="1440" w:left="2160" w:header="0" w:footer="0" w:gutter="0"/>
          <w:cols w:num="2" w:space="0" w:equalWidth="0">
            <w:col w:w="2180" w:space="700"/>
            <w:col w:w="5760"/>
          </w:cols>
          <w:docGrid w:linePitch="360"/>
        </w:sectPr>
      </w:pPr>
    </w:p>
    <w:p w14:paraId="5D20E4CE" w14:textId="77777777" w:rsidR="00A14A6A" w:rsidRPr="009A1D35" w:rsidRDefault="00A14A6A" w:rsidP="00052F55">
      <w:pPr>
        <w:spacing w:line="360" w:lineRule="auto"/>
        <w:jc w:val="both"/>
        <w:rPr>
          <w:rFonts w:ascii="Times New Roman" w:eastAsia="Times New Roman" w:hAnsi="Times New Roman" w:cs="Times New Roman"/>
          <w:sz w:val="24"/>
          <w:szCs w:val="24"/>
        </w:rPr>
      </w:pPr>
    </w:p>
    <w:p w14:paraId="51F6A70D" w14:textId="77777777" w:rsidR="00A14A6A" w:rsidRPr="009A1D35" w:rsidRDefault="00497A29" w:rsidP="00052F55">
      <w:pPr>
        <w:spacing w:line="360" w:lineRule="auto"/>
        <w:jc w:val="both"/>
        <w:rPr>
          <w:rFonts w:ascii="Times New Roman" w:eastAsia="Times New Roman" w:hAnsi="Times New Roman" w:cs="Times New Roman"/>
          <w:b/>
          <w:sz w:val="24"/>
          <w:szCs w:val="24"/>
        </w:rPr>
      </w:pPr>
      <w:r w:rsidRPr="009A1D35">
        <w:rPr>
          <w:rFonts w:ascii="Times New Roman" w:eastAsia="Times New Roman" w:hAnsi="Times New Roman" w:cs="Times New Roman"/>
          <w:b/>
          <w:sz w:val="24"/>
          <w:szCs w:val="24"/>
        </w:rPr>
        <w:t xml:space="preserve">Training </w:t>
      </w:r>
    </w:p>
    <w:p w14:paraId="7E736CFE"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b/>
          <w:sz w:val="24"/>
          <w:szCs w:val="24"/>
        </w:rPr>
        <w:br w:type="column"/>
      </w:r>
    </w:p>
    <w:p w14:paraId="2D295339"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It is a systematic process aimed at providing information and guidance to help an individual enhance their performance or achieve a desired level of growth and development.</w:t>
      </w:r>
    </w:p>
    <w:p w14:paraId="256A6A6E" w14:textId="77777777" w:rsidR="00A14A6A" w:rsidRPr="009A1D35" w:rsidRDefault="00A14A6A" w:rsidP="00052F55">
      <w:pPr>
        <w:spacing w:line="360" w:lineRule="auto"/>
        <w:ind w:firstLine="62"/>
        <w:jc w:val="both"/>
        <w:rPr>
          <w:rFonts w:ascii="Times New Roman" w:eastAsia="Times New Roman" w:hAnsi="Times New Roman" w:cs="Times New Roman"/>
          <w:sz w:val="24"/>
          <w:szCs w:val="24"/>
        </w:rPr>
        <w:sectPr w:rsidR="00A14A6A" w:rsidRPr="009A1D35" w:rsidSect="0088073A">
          <w:type w:val="continuous"/>
          <w:pgSz w:w="12240" w:h="15840"/>
          <w:pgMar w:top="1440" w:right="1440" w:bottom="1440" w:left="2160" w:header="0" w:footer="0" w:gutter="0"/>
          <w:cols w:num="2" w:space="0" w:equalWidth="0">
            <w:col w:w="2580" w:space="300"/>
            <w:col w:w="5760"/>
          </w:cols>
          <w:docGrid w:linePitch="360"/>
        </w:sectPr>
      </w:pPr>
    </w:p>
    <w:p w14:paraId="7E81C4B1" w14:textId="77777777" w:rsidR="00A14A6A" w:rsidRPr="009A1D35" w:rsidRDefault="00A14A6A" w:rsidP="00052F55">
      <w:pPr>
        <w:spacing w:line="360" w:lineRule="auto"/>
        <w:jc w:val="both"/>
        <w:rPr>
          <w:rFonts w:ascii="Times New Roman" w:eastAsia="Times New Roman" w:hAnsi="Times New Roman" w:cs="Times New Roman"/>
          <w:sz w:val="24"/>
          <w:szCs w:val="24"/>
        </w:rPr>
      </w:pPr>
    </w:p>
    <w:p w14:paraId="5363A61F" w14:textId="77777777" w:rsidR="00A14A6A" w:rsidRPr="009A1D35" w:rsidRDefault="00A14A6A" w:rsidP="00052F55">
      <w:pPr>
        <w:spacing w:line="360" w:lineRule="auto"/>
        <w:jc w:val="both"/>
        <w:rPr>
          <w:rFonts w:ascii="Times New Roman" w:eastAsia="Times New Roman" w:hAnsi="Times New Roman" w:cs="Times New Roman"/>
          <w:b/>
          <w:sz w:val="24"/>
          <w:szCs w:val="24"/>
        </w:rPr>
      </w:pPr>
      <w:r w:rsidRPr="009A1D35">
        <w:rPr>
          <w:rFonts w:ascii="Times New Roman" w:eastAsia="Times New Roman" w:hAnsi="Times New Roman" w:cs="Times New Roman"/>
          <w:b/>
          <w:sz w:val="24"/>
          <w:szCs w:val="24"/>
        </w:rPr>
        <w:t>State Corporation</w:t>
      </w:r>
    </w:p>
    <w:p w14:paraId="30E8DBCA"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br w:type="column"/>
      </w:r>
    </w:p>
    <w:p w14:paraId="704496C4"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It is a legal entity established by a government to undertake nationalized enterprises that are publicly owned by the state with a view to develop and grow its economy.</w:t>
      </w:r>
    </w:p>
    <w:p w14:paraId="1258DADC" w14:textId="77777777" w:rsidR="00A14A6A" w:rsidRPr="009A1D35" w:rsidRDefault="00A14A6A" w:rsidP="00517F84">
      <w:pPr>
        <w:spacing w:line="480" w:lineRule="auto"/>
        <w:jc w:val="both"/>
        <w:rPr>
          <w:rFonts w:ascii="Times New Roman" w:eastAsia="Times New Roman" w:hAnsi="Times New Roman" w:cs="Times New Roman"/>
          <w:sz w:val="24"/>
          <w:szCs w:val="24"/>
        </w:rPr>
        <w:sectPr w:rsidR="00A14A6A" w:rsidRPr="009A1D35" w:rsidSect="0088073A">
          <w:type w:val="continuous"/>
          <w:pgSz w:w="12240" w:h="15840"/>
          <w:pgMar w:top="1440" w:right="1440" w:bottom="1440" w:left="2160" w:header="0" w:footer="0" w:gutter="0"/>
          <w:cols w:num="2" w:space="0" w:equalWidth="0">
            <w:col w:w="2160" w:space="720"/>
            <w:col w:w="5760"/>
          </w:cols>
          <w:docGrid w:linePitch="360"/>
        </w:sectPr>
      </w:pPr>
    </w:p>
    <w:p w14:paraId="75D0F4EC" w14:textId="77777777" w:rsidR="00A14A6A" w:rsidRPr="009A1D35" w:rsidRDefault="00A14A6A" w:rsidP="007C73FE">
      <w:pPr>
        <w:pStyle w:val="Heading1"/>
      </w:pPr>
      <w:bookmarkStart w:id="31" w:name="page10"/>
      <w:bookmarkStart w:id="32" w:name="page12"/>
      <w:bookmarkStart w:id="33" w:name="page13"/>
      <w:bookmarkStart w:id="34" w:name="_Toc83626752"/>
      <w:bookmarkStart w:id="35" w:name="_Toc181783650"/>
      <w:bookmarkStart w:id="36" w:name="_Toc181785268"/>
      <w:bookmarkEnd w:id="31"/>
      <w:bookmarkEnd w:id="32"/>
      <w:bookmarkEnd w:id="33"/>
      <w:r w:rsidRPr="009A1D35">
        <w:lastRenderedPageBreak/>
        <w:t>CHAPTER ONE</w:t>
      </w:r>
      <w:bookmarkEnd w:id="34"/>
      <w:bookmarkEnd w:id="35"/>
      <w:bookmarkEnd w:id="36"/>
    </w:p>
    <w:p w14:paraId="6C50FB1E" w14:textId="77777777" w:rsidR="0014510E" w:rsidRPr="009A1D35" w:rsidRDefault="00A14A6A" w:rsidP="007C73FE">
      <w:pPr>
        <w:pStyle w:val="Heading1"/>
      </w:pPr>
      <w:bookmarkStart w:id="37" w:name="_Toc83626753"/>
      <w:bookmarkStart w:id="38" w:name="_Toc181783651"/>
      <w:bookmarkStart w:id="39" w:name="_Toc181785269"/>
      <w:r w:rsidRPr="009A1D35">
        <w:t>INTRODUCTION</w:t>
      </w:r>
      <w:bookmarkEnd w:id="37"/>
      <w:bookmarkEnd w:id="38"/>
      <w:bookmarkEnd w:id="39"/>
    </w:p>
    <w:p w14:paraId="79BE91A0" w14:textId="77777777" w:rsidR="00E5548B" w:rsidRPr="00154844" w:rsidRDefault="00FA523E" w:rsidP="007C73FE">
      <w:pPr>
        <w:pStyle w:val="Heading2"/>
      </w:pPr>
      <w:bookmarkStart w:id="40" w:name="_Toc83626754"/>
      <w:bookmarkStart w:id="41" w:name="_Toc181783652"/>
      <w:bookmarkStart w:id="42" w:name="_Toc181785270"/>
      <w:r w:rsidRPr="00154844">
        <w:t xml:space="preserve">1.0 </w:t>
      </w:r>
      <w:r w:rsidR="00A14A6A" w:rsidRPr="00154844">
        <w:t>Introduction</w:t>
      </w:r>
      <w:bookmarkEnd w:id="40"/>
      <w:bookmarkEnd w:id="41"/>
      <w:bookmarkEnd w:id="42"/>
    </w:p>
    <w:p w14:paraId="1EE59E57" w14:textId="34799E17" w:rsidR="0014510E" w:rsidRPr="00154844" w:rsidRDefault="000F3632" w:rsidP="00707909">
      <w:pPr>
        <w:spacing w:line="360" w:lineRule="auto"/>
        <w:jc w:val="both"/>
        <w:rPr>
          <w:rFonts w:ascii="Times New Roman" w:eastAsia="Times New Roman" w:hAnsi="Times New Roman" w:cs="Times New Roman"/>
          <w:sz w:val="24"/>
          <w:szCs w:val="24"/>
        </w:rPr>
      </w:pPr>
      <w:r w:rsidRPr="00154844">
        <w:rPr>
          <w:rFonts w:ascii="Times New Roman" w:eastAsia="Times New Roman" w:hAnsi="Times New Roman" w:cs="Times New Roman"/>
          <w:sz w:val="24"/>
          <w:szCs w:val="24"/>
        </w:rPr>
        <w:t xml:space="preserve">In this chapter, </w:t>
      </w:r>
      <w:r w:rsidR="007C35A3" w:rsidRPr="00154844">
        <w:rPr>
          <w:rFonts w:ascii="Times New Roman" w:eastAsia="Times New Roman" w:hAnsi="Times New Roman" w:cs="Times New Roman"/>
          <w:sz w:val="24"/>
          <w:szCs w:val="24"/>
        </w:rPr>
        <w:t>the study examined</w:t>
      </w:r>
      <w:r w:rsidRPr="00154844">
        <w:rPr>
          <w:rFonts w:ascii="Times New Roman" w:eastAsia="Times New Roman" w:hAnsi="Times New Roman" w:cs="Times New Roman"/>
          <w:sz w:val="24"/>
          <w:szCs w:val="24"/>
        </w:rPr>
        <w:t xml:space="preserve"> the</w:t>
      </w:r>
      <w:r w:rsidR="00A14A6A" w:rsidRPr="00154844">
        <w:rPr>
          <w:rFonts w:ascii="Times New Roman" w:eastAsia="Times New Roman" w:hAnsi="Times New Roman" w:cs="Times New Roman"/>
          <w:sz w:val="24"/>
          <w:szCs w:val="24"/>
        </w:rPr>
        <w:t xml:space="preserve"> b</w:t>
      </w:r>
      <w:r w:rsidR="00D37C87" w:rsidRPr="00154844">
        <w:rPr>
          <w:rFonts w:ascii="Times New Roman" w:eastAsia="Times New Roman" w:hAnsi="Times New Roman" w:cs="Times New Roman"/>
          <w:sz w:val="24"/>
          <w:szCs w:val="24"/>
        </w:rPr>
        <w:t>ac</w:t>
      </w:r>
      <w:r w:rsidR="007C35A3" w:rsidRPr="00154844">
        <w:rPr>
          <w:rFonts w:ascii="Times New Roman" w:eastAsia="Times New Roman" w:hAnsi="Times New Roman" w:cs="Times New Roman"/>
          <w:sz w:val="24"/>
          <w:szCs w:val="24"/>
        </w:rPr>
        <w:t>kground of the study, introduced</w:t>
      </w:r>
      <w:r w:rsidR="00D37C87" w:rsidRPr="00154844">
        <w:rPr>
          <w:rFonts w:ascii="Times New Roman" w:eastAsia="Times New Roman" w:hAnsi="Times New Roman" w:cs="Times New Roman"/>
          <w:sz w:val="24"/>
          <w:szCs w:val="24"/>
        </w:rPr>
        <w:t xml:space="preserve"> the variables, statement of the</w:t>
      </w:r>
      <w:r w:rsidR="00A14A6A" w:rsidRPr="00154844">
        <w:rPr>
          <w:rFonts w:ascii="Times New Roman" w:eastAsia="Times New Roman" w:hAnsi="Times New Roman" w:cs="Times New Roman"/>
          <w:sz w:val="24"/>
          <w:szCs w:val="24"/>
        </w:rPr>
        <w:t xml:space="preserve"> problem,</w:t>
      </w:r>
      <w:r w:rsidR="00D37C87" w:rsidRPr="00154844">
        <w:rPr>
          <w:rFonts w:ascii="Times New Roman" w:eastAsia="Times New Roman" w:hAnsi="Times New Roman" w:cs="Times New Roman"/>
          <w:sz w:val="24"/>
          <w:szCs w:val="24"/>
        </w:rPr>
        <w:t xml:space="preserve"> objectives and research questions, </w:t>
      </w:r>
      <w:r w:rsidR="00AD62D1" w:rsidRPr="00154844">
        <w:rPr>
          <w:rFonts w:ascii="Times New Roman" w:eastAsia="Times New Roman" w:hAnsi="Times New Roman" w:cs="Times New Roman"/>
          <w:sz w:val="24"/>
          <w:szCs w:val="24"/>
        </w:rPr>
        <w:t>justification of the study</w:t>
      </w:r>
      <w:r w:rsidR="00D37C87" w:rsidRPr="00154844">
        <w:rPr>
          <w:rFonts w:ascii="Times New Roman" w:eastAsia="Times New Roman" w:hAnsi="Times New Roman" w:cs="Times New Roman"/>
          <w:sz w:val="24"/>
          <w:szCs w:val="24"/>
        </w:rPr>
        <w:t xml:space="preserve">, scope and </w:t>
      </w:r>
      <w:r w:rsidR="00154844">
        <w:rPr>
          <w:rFonts w:ascii="Times New Roman" w:eastAsia="Times New Roman" w:hAnsi="Times New Roman" w:cs="Times New Roman"/>
          <w:sz w:val="24"/>
          <w:szCs w:val="24"/>
        </w:rPr>
        <w:t xml:space="preserve">chapter summary. </w:t>
      </w:r>
    </w:p>
    <w:p w14:paraId="69F822C7" w14:textId="77777777" w:rsidR="00A14A6A" w:rsidRPr="009A1D35" w:rsidRDefault="00A14A6A" w:rsidP="007C73FE">
      <w:pPr>
        <w:pStyle w:val="Heading2"/>
      </w:pPr>
      <w:bookmarkStart w:id="43" w:name="_Toc83626755"/>
      <w:bookmarkStart w:id="44" w:name="_Toc181783653"/>
      <w:bookmarkStart w:id="45" w:name="_Toc181785271"/>
      <w:r w:rsidRPr="009A1D35">
        <w:t>1.1 Background to the Study</w:t>
      </w:r>
      <w:bookmarkEnd w:id="43"/>
      <w:bookmarkEnd w:id="44"/>
      <w:bookmarkEnd w:id="45"/>
    </w:p>
    <w:p w14:paraId="181FF1CD" w14:textId="77777777" w:rsidR="00F41266" w:rsidRDefault="00E74D2A" w:rsidP="00052F55">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State Corporations worldwide plays a significant role in the economic development and public service delivery. As key entities entrusted with important functions, these State Corporations are expected to operate efficiently and effective</w:t>
      </w:r>
      <w:r w:rsidR="00F41266">
        <w:rPr>
          <w:rFonts w:ascii="Times New Roman" w:eastAsia="Times New Roman" w:hAnsi="Times New Roman" w:cs="Times New Roman"/>
          <w:sz w:val="24"/>
          <w:szCs w:val="24"/>
        </w:rPr>
        <w:t xml:space="preserve">ly to achieve their objectives </w:t>
      </w:r>
      <w:r w:rsidR="003C02D6" w:rsidRPr="009A1D35">
        <w:rPr>
          <w:rFonts w:ascii="Times New Roman" w:eastAsia="Times New Roman" w:hAnsi="Times New Roman" w:cs="Times New Roman"/>
          <w:sz w:val="24"/>
          <w:szCs w:val="24"/>
        </w:rPr>
        <w:t>(Campbell, 2018).</w:t>
      </w:r>
      <w:r w:rsidR="00F41266">
        <w:rPr>
          <w:rFonts w:ascii="Times New Roman" w:eastAsia="Times New Roman" w:hAnsi="Times New Roman" w:cs="Times New Roman"/>
          <w:sz w:val="24"/>
          <w:szCs w:val="24"/>
        </w:rPr>
        <w:t xml:space="preserve"> B</w:t>
      </w:r>
      <w:r w:rsidR="00F41266" w:rsidRPr="00F41266">
        <w:rPr>
          <w:rFonts w:ascii="Times New Roman" w:eastAsia="Times New Roman" w:hAnsi="Times New Roman" w:cs="Times New Roman"/>
          <w:sz w:val="24"/>
          <w:szCs w:val="24"/>
        </w:rPr>
        <w:t>oard directors a</w:t>
      </w:r>
      <w:r w:rsidR="00F41266">
        <w:rPr>
          <w:rFonts w:ascii="Times New Roman" w:eastAsia="Times New Roman" w:hAnsi="Times New Roman" w:cs="Times New Roman"/>
          <w:sz w:val="24"/>
          <w:szCs w:val="24"/>
        </w:rPr>
        <w:t xml:space="preserve">re critical aspect on </w:t>
      </w:r>
      <w:r w:rsidR="00F41266" w:rsidRPr="00F41266">
        <w:rPr>
          <w:rFonts w:ascii="Times New Roman" w:eastAsia="Times New Roman" w:hAnsi="Times New Roman" w:cs="Times New Roman"/>
          <w:sz w:val="24"/>
          <w:szCs w:val="24"/>
        </w:rPr>
        <w:t>corporate governance and can have a significant impact on these entities' effectiveness, efficiency, and overall success. This influence can be assessed from various angles, including strategic decision-making, oversight, accountability, and stakeholder relations</w:t>
      </w:r>
      <w:r w:rsidR="00FB7990">
        <w:rPr>
          <w:rFonts w:ascii="Times New Roman" w:eastAsia="Times New Roman" w:hAnsi="Times New Roman" w:cs="Times New Roman"/>
          <w:sz w:val="24"/>
          <w:szCs w:val="24"/>
        </w:rPr>
        <w:t>.</w:t>
      </w:r>
    </w:p>
    <w:p w14:paraId="2BCB39B6" w14:textId="6C9B85F8" w:rsidR="00FB7990" w:rsidRPr="003F27BA" w:rsidRDefault="00FB7990" w:rsidP="003F27BA">
      <w:pPr>
        <w:spacing w:after="240" w:line="360" w:lineRule="auto"/>
        <w:jc w:val="both"/>
        <w:rPr>
          <w:rFonts w:ascii="Times New Roman" w:eastAsia="Times New Roman" w:hAnsi="Times New Roman" w:cs="Times New Roman"/>
          <w:color w:val="000000"/>
          <w:sz w:val="24"/>
          <w:szCs w:val="24"/>
        </w:rPr>
      </w:pPr>
      <w:r w:rsidRPr="001E4EF4">
        <w:rPr>
          <w:rFonts w:ascii="Times New Roman" w:eastAsia="Times New Roman" w:hAnsi="Times New Roman" w:cs="Times New Roman"/>
          <w:color w:val="000000"/>
          <w:sz w:val="24"/>
          <w:szCs w:val="24"/>
        </w:rPr>
        <w:t xml:space="preserve">From a global perspective, board directors play a pivotal role in shaping the </w:t>
      </w:r>
      <w:r w:rsidR="001133BD">
        <w:rPr>
          <w:rFonts w:ascii="Times New Roman" w:eastAsia="Times New Roman" w:hAnsi="Times New Roman" w:cs="Times New Roman"/>
          <w:color w:val="000000"/>
          <w:sz w:val="24"/>
          <w:szCs w:val="24"/>
        </w:rPr>
        <w:t xml:space="preserve">performance of board members </w:t>
      </w:r>
      <w:r w:rsidRPr="001E4EF4">
        <w:rPr>
          <w:rFonts w:ascii="Times New Roman" w:eastAsia="Times New Roman" w:hAnsi="Times New Roman" w:cs="Times New Roman"/>
          <w:color w:val="000000"/>
          <w:sz w:val="24"/>
          <w:szCs w:val="24"/>
        </w:rPr>
        <w:t xml:space="preserve">of state corporations. Their experience, expertise, and industry knowledge can guide the corporation in making informed decisions. For example, a study by Anderson and Reeb (2003) found that boards with a higher proportion of independent directors are associated with better corporate performance. This suggests that a diverse board can bring varied perspectives to strategic decision-making, leading to improved performance. The board of directors is responsible for monitoring the corporation's management to ensure that it operates in the best interests of shareholders and stakeholders. This oversight function is particularly important in state corporations where public funds and resources are involved. Studies like those by Beasley et al. (2009) highlight the importance of effective board oversight in preventing financial misconduct and improving corporate performance. The board also plays a crucial role in managing relationships with various stakeholders, including government agencies, employees, customers, and the public. A study by Hillman and Dalziel (2003) showed that boards with stronger ties to the government can influence the corporation's access to resources and regulatory support, </w:t>
      </w:r>
      <w:r w:rsidRPr="001E4EF4">
        <w:rPr>
          <w:rFonts w:ascii="Times New Roman" w:eastAsia="Times New Roman" w:hAnsi="Times New Roman" w:cs="Times New Roman"/>
          <w:color w:val="000000"/>
          <w:sz w:val="24"/>
          <w:szCs w:val="24"/>
        </w:rPr>
        <w:lastRenderedPageBreak/>
        <w:t>which can impact performance positively. The composition of the board of directors, including factors such as diversity and independence, can significantly affect its influence on corporate performance. Research by Adams and Ferreira (2009) suggested that board diversity, especially gender diversity, can enhance board effectiveness and contribute to better decision-making.</w:t>
      </w:r>
    </w:p>
    <w:p w14:paraId="2E71D4E2" w14:textId="43B7919A" w:rsidR="006F4D88" w:rsidRPr="001E4EF4" w:rsidRDefault="006F4D88" w:rsidP="00052F55">
      <w:pPr>
        <w:spacing w:after="240" w:line="360" w:lineRule="auto"/>
        <w:jc w:val="both"/>
        <w:rPr>
          <w:rFonts w:ascii="Times New Roman" w:eastAsia="Times New Roman" w:hAnsi="Times New Roman" w:cs="Times New Roman"/>
          <w:color w:val="000000"/>
          <w:sz w:val="24"/>
          <w:szCs w:val="24"/>
        </w:rPr>
      </w:pPr>
      <w:r w:rsidRPr="001E4EF4">
        <w:rPr>
          <w:rFonts w:ascii="Times New Roman" w:eastAsia="Times New Roman" w:hAnsi="Times New Roman" w:cs="Times New Roman"/>
          <w:color w:val="000000"/>
          <w:sz w:val="24"/>
          <w:szCs w:val="24"/>
        </w:rPr>
        <w:t>The influence of board directors on state corporations is also shaped by the regulatory environment. Laws and regulations governing the appointment, responsibilities, and qualifications of board members can impact their effectiveness. For instance, the Sarbanes-Oxley Act in the United States introduced regulations to enhance board independence and financial oversight, aiming to improve corporate performance. The effectiveness of board directors can be improved through training and development programs. A study by Rosenstein and Wyatt (</w:t>
      </w:r>
      <w:r w:rsidR="00707909">
        <w:rPr>
          <w:rFonts w:ascii="Times New Roman" w:eastAsia="Times New Roman" w:hAnsi="Times New Roman" w:cs="Times New Roman"/>
          <w:color w:val="000000"/>
          <w:sz w:val="24"/>
          <w:szCs w:val="24"/>
        </w:rPr>
        <w:t>202</w:t>
      </w:r>
      <w:r w:rsidRPr="001E4EF4">
        <w:rPr>
          <w:rFonts w:ascii="Times New Roman" w:eastAsia="Times New Roman" w:hAnsi="Times New Roman" w:cs="Times New Roman"/>
          <w:color w:val="000000"/>
          <w:sz w:val="24"/>
          <w:szCs w:val="24"/>
        </w:rPr>
        <w:t>0) found that firms with more knowledgeable and trained board members tend to perform better, emphasizing the importance of continuous learning and development for directors.</w:t>
      </w:r>
    </w:p>
    <w:p w14:paraId="14F23859" w14:textId="36763A56" w:rsidR="001F6D19" w:rsidRPr="009A1D35" w:rsidRDefault="001F6D19" w:rsidP="00052F55">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Prior research has </w:t>
      </w:r>
      <w:r w:rsidR="009A67B0">
        <w:rPr>
          <w:rFonts w:ascii="Times New Roman" w:eastAsia="Times New Roman" w:hAnsi="Times New Roman" w:cs="Times New Roman"/>
          <w:sz w:val="24"/>
          <w:szCs w:val="24"/>
        </w:rPr>
        <w:t xml:space="preserve">also echoed board composition as a key factor influencing </w:t>
      </w:r>
      <w:r w:rsidR="0056123D">
        <w:rPr>
          <w:rFonts w:ascii="Times New Roman" w:eastAsia="Times New Roman" w:hAnsi="Times New Roman" w:cs="Times New Roman"/>
          <w:sz w:val="24"/>
          <w:szCs w:val="24"/>
        </w:rPr>
        <w:t>performance of</w:t>
      </w:r>
      <w:r w:rsidRPr="009A1D35">
        <w:rPr>
          <w:rFonts w:ascii="Times New Roman" w:eastAsia="Times New Roman" w:hAnsi="Times New Roman" w:cs="Times New Roman"/>
          <w:sz w:val="24"/>
          <w:szCs w:val="24"/>
        </w:rPr>
        <w:t xml:space="preserve"> </w:t>
      </w:r>
      <w:r w:rsidR="0056123D">
        <w:rPr>
          <w:rFonts w:ascii="Book Antiqua" w:hAnsi="Book Antiqua"/>
          <w:sz w:val="24"/>
          <w:szCs w:val="24"/>
        </w:rPr>
        <w:t>state corporation.</w:t>
      </w:r>
      <w:r w:rsidRPr="009A1D35">
        <w:rPr>
          <w:rFonts w:ascii="Times New Roman" w:eastAsia="Times New Roman" w:hAnsi="Times New Roman" w:cs="Times New Roman"/>
          <w:sz w:val="24"/>
          <w:szCs w:val="24"/>
        </w:rPr>
        <w:t xml:space="preserve"> According to Xie, Davidson, and DaDalt (20</w:t>
      </w:r>
      <w:r w:rsidR="00707909">
        <w:rPr>
          <w:rFonts w:ascii="Times New Roman" w:eastAsia="Times New Roman" w:hAnsi="Times New Roman" w:cs="Times New Roman"/>
          <w:sz w:val="24"/>
          <w:szCs w:val="24"/>
        </w:rPr>
        <w:t>2</w:t>
      </w:r>
      <w:r w:rsidRPr="009A1D35">
        <w:rPr>
          <w:rFonts w:ascii="Times New Roman" w:eastAsia="Times New Roman" w:hAnsi="Times New Roman" w:cs="Times New Roman"/>
          <w:sz w:val="24"/>
          <w:szCs w:val="24"/>
        </w:rPr>
        <w:t xml:space="preserve">3), board composition, including factors such as, independence, and diversity, plays a significant role in determining board effectiveness. A diverse board composition can bring a range of perspectives, skills, and experiences that contribute to better decision-making and governance outcomes (Adams, </w:t>
      </w:r>
      <w:proofErr w:type="spellStart"/>
      <w:r w:rsidRPr="009A1D35">
        <w:rPr>
          <w:rFonts w:ascii="Times New Roman" w:eastAsia="Times New Roman" w:hAnsi="Times New Roman" w:cs="Times New Roman"/>
          <w:sz w:val="24"/>
          <w:szCs w:val="24"/>
        </w:rPr>
        <w:t>Hermalin</w:t>
      </w:r>
      <w:proofErr w:type="spellEnd"/>
      <w:r w:rsidRPr="009A1D35">
        <w:rPr>
          <w:rFonts w:ascii="Times New Roman" w:eastAsia="Times New Roman" w:hAnsi="Times New Roman" w:cs="Times New Roman"/>
          <w:sz w:val="24"/>
          <w:szCs w:val="24"/>
        </w:rPr>
        <w:t>, &amp; Weisbach, 20</w:t>
      </w:r>
      <w:r w:rsidR="00707909">
        <w:rPr>
          <w:rFonts w:ascii="Times New Roman" w:eastAsia="Times New Roman" w:hAnsi="Times New Roman" w:cs="Times New Roman"/>
          <w:sz w:val="24"/>
          <w:szCs w:val="24"/>
        </w:rPr>
        <w:t>21</w:t>
      </w:r>
      <w:r w:rsidRPr="009A1D35">
        <w:rPr>
          <w:rFonts w:ascii="Times New Roman" w:eastAsia="Times New Roman" w:hAnsi="Times New Roman" w:cs="Times New Roman"/>
          <w:sz w:val="24"/>
          <w:szCs w:val="24"/>
        </w:rPr>
        <w:t xml:space="preserve">). Moreover, independent directors, who are not affiliated with the corporation or its management, are expected to provide objective oversight and act in the best interest of the organization (Fama &amp; Jensen, </w:t>
      </w:r>
      <w:r w:rsidR="00707909">
        <w:rPr>
          <w:rFonts w:ascii="Times New Roman" w:eastAsia="Times New Roman" w:hAnsi="Times New Roman" w:cs="Times New Roman"/>
          <w:sz w:val="24"/>
          <w:szCs w:val="24"/>
        </w:rPr>
        <w:t>2023</w:t>
      </w:r>
      <w:r w:rsidRPr="009A1D35">
        <w:rPr>
          <w:rFonts w:ascii="Times New Roman" w:eastAsia="Times New Roman" w:hAnsi="Times New Roman" w:cs="Times New Roman"/>
          <w:sz w:val="24"/>
          <w:szCs w:val="24"/>
        </w:rPr>
        <w:t>).</w:t>
      </w:r>
      <w:r w:rsidR="003F27BA">
        <w:rPr>
          <w:rFonts w:ascii="Times New Roman" w:eastAsia="Times New Roman" w:hAnsi="Times New Roman" w:cs="Times New Roman"/>
          <w:sz w:val="24"/>
          <w:szCs w:val="24"/>
        </w:rPr>
        <w:t xml:space="preserve"> </w:t>
      </w:r>
      <w:r w:rsidR="009A67B0" w:rsidRPr="001E4EF4">
        <w:rPr>
          <w:rFonts w:ascii="Times New Roman" w:eastAsia="Times New Roman" w:hAnsi="Times New Roman" w:cs="Times New Roman"/>
          <w:sz w:val="24"/>
          <w:szCs w:val="24"/>
        </w:rPr>
        <w:t>Studies on</w:t>
      </w:r>
      <w:r w:rsidRPr="001E4EF4">
        <w:rPr>
          <w:rFonts w:ascii="Times New Roman" w:eastAsia="Times New Roman" w:hAnsi="Times New Roman" w:cs="Times New Roman"/>
          <w:sz w:val="24"/>
          <w:szCs w:val="24"/>
        </w:rPr>
        <w:t xml:space="preserve"> corporate governance landscape in the UK ha</w:t>
      </w:r>
      <w:r w:rsidR="00617161">
        <w:rPr>
          <w:rFonts w:ascii="Times New Roman" w:eastAsia="Times New Roman" w:hAnsi="Times New Roman" w:cs="Times New Roman"/>
          <w:sz w:val="24"/>
          <w:szCs w:val="24"/>
        </w:rPr>
        <w:t>ve</w:t>
      </w:r>
      <w:r w:rsidRPr="001E4EF4">
        <w:rPr>
          <w:rFonts w:ascii="Times New Roman" w:eastAsia="Times New Roman" w:hAnsi="Times New Roman" w:cs="Times New Roman"/>
          <w:sz w:val="24"/>
          <w:szCs w:val="24"/>
        </w:rPr>
        <w:t xml:space="preserve"> witnessed significant developments in recent years. The UK Corporate Governance Code, issued by the </w:t>
      </w:r>
      <w:r w:rsidR="0046740F">
        <w:rPr>
          <w:rFonts w:ascii="Times New Roman" w:eastAsia="Times New Roman" w:hAnsi="Times New Roman" w:cs="Times New Roman"/>
          <w:sz w:val="24"/>
          <w:szCs w:val="24"/>
        </w:rPr>
        <w:t>Board training</w:t>
      </w:r>
      <w:r w:rsidRPr="001E4EF4">
        <w:rPr>
          <w:rFonts w:ascii="Times New Roman" w:eastAsia="Times New Roman" w:hAnsi="Times New Roman" w:cs="Times New Roman"/>
          <w:sz w:val="24"/>
          <w:szCs w:val="24"/>
        </w:rPr>
        <w:t xml:space="preserve"> Council (FRC), provides guidelines and principles for effective board governance, emphasizing transparency, accountability, and shareholder engagement (FRC, 2018). </w:t>
      </w:r>
      <w:r w:rsidR="004022BE" w:rsidRPr="001E4EF4">
        <w:rPr>
          <w:rFonts w:ascii="Times New Roman" w:eastAsia="Times New Roman" w:hAnsi="Times New Roman" w:cs="Times New Roman"/>
          <w:sz w:val="24"/>
          <w:szCs w:val="24"/>
        </w:rPr>
        <w:t xml:space="preserve">In their study on board composition and firm performance in the UK, Adams, </w:t>
      </w:r>
      <w:proofErr w:type="spellStart"/>
      <w:r w:rsidR="004022BE" w:rsidRPr="001E4EF4">
        <w:rPr>
          <w:rFonts w:ascii="Times New Roman" w:eastAsia="Times New Roman" w:hAnsi="Times New Roman" w:cs="Times New Roman"/>
          <w:sz w:val="24"/>
          <w:szCs w:val="24"/>
        </w:rPr>
        <w:t>Hermalin</w:t>
      </w:r>
      <w:proofErr w:type="spellEnd"/>
      <w:r w:rsidR="004022BE" w:rsidRPr="001E4EF4">
        <w:rPr>
          <w:rFonts w:ascii="Times New Roman" w:eastAsia="Times New Roman" w:hAnsi="Times New Roman" w:cs="Times New Roman"/>
          <w:sz w:val="24"/>
          <w:szCs w:val="24"/>
        </w:rPr>
        <w:t>, and Weisbach (</w:t>
      </w:r>
      <w:r w:rsidR="00707909">
        <w:rPr>
          <w:rFonts w:ascii="Times New Roman" w:eastAsia="Times New Roman" w:hAnsi="Times New Roman" w:cs="Times New Roman"/>
          <w:sz w:val="24"/>
          <w:szCs w:val="24"/>
        </w:rPr>
        <w:t>2020</w:t>
      </w:r>
      <w:r w:rsidR="004022BE" w:rsidRPr="001E4EF4">
        <w:rPr>
          <w:rFonts w:ascii="Times New Roman" w:eastAsia="Times New Roman" w:hAnsi="Times New Roman" w:cs="Times New Roman"/>
          <w:sz w:val="24"/>
          <w:szCs w:val="24"/>
        </w:rPr>
        <w:t xml:space="preserve">) found that a higher proportion of independent directors on the board was positively associated with firm performance. They emphasized the importance of </w:t>
      </w:r>
      <w:r w:rsidR="004022BE" w:rsidRPr="001E4EF4">
        <w:rPr>
          <w:rFonts w:ascii="Times New Roman" w:eastAsia="Times New Roman" w:hAnsi="Times New Roman" w:cs="Times New Roman"/>
          <w:sz w:val="24"/>
          <w:szCs w:val="24"/>
        </w:rPr>
        <w:lastRenderedPageBreak/>
        <w:t>independent directors in providing objective oversight and reducing agency conflicts within State Corporations.</w:t>
      </w:r>
    </w:p>
    <w:p w14:paraId="6270E659" w14:textId="0BDD297B" w:rsidR="004022BE" w:rsidRPr="009A1D35" w:rsidRDefault="004022BE" w:rsidP="00052F55">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In </w:t>
      </w:r>
      <w:r w:rsidR="005D3924" w:rsidRPr="009A1D35">
        <w:rPr>
          <w:rFonts w:ascii="Times New Roman" w:eastAsia="Times New Roman" w:hAnsi="Times New Roman" w:cs="Times New Roman"/>
          <w:sz w:val="24"/>
          <w:szCs w:val="24"/>
        </w:rPr>
        <w:t>Africa</w:t>
      </w:r>
      <w:r w:rsidRPr="009A1D35">
        <w:rPr>
          <w:rFonts w:ascii="Times New Roman" w:eastAsia="Times New Roman" w:hAnsi="Times New Roman" w:cs="Times New Roman"/>
          <w:sz w:val="24"/>
          <w:szCs w:val="24"/>
        </w:rPr>
        <w:t>,</w:t>
      </w:r>
      <w:r w:rsidRPr="009A1D35">
        <w:t xml:space="preserve"> </w:t>
      </w:r>
      <w:r w:rsidRPr="009A1D35">
        <w:rPr>
          <w:rFonts w:ascii="Times New Roman" w:eastAsia="Times New Roman" w:hAnsi="Times New Roman" w:cs="Times New Roman"/>
          <w:sz w:val="24"/>
          <w:szCs w:val="24"/>
        </w:rPr>
        <w:t xml:space="preserve">in their study on corporate governance practices in sub-Saharan Africa, Ibeh, Nwachukwu, and </w:t>
      </w:r>
      <w:proofErr w:type="spellStart"/>
      <w:r w:rsidRPr="009A1D35">
        <w:rPr>
          <w:rFonts w:ascii="Times New Roman" w:eastAsia="Times New Roman" w:hAnsi="Times New Roman" w:cs="Times New Roman"/>
          <w:sz w:val="24"/>
          <w:szCs w:val="24"/>
        </w:rPr>
        <w:t>Emecheta</w:t>
      </w:r>
      <w:proofErr w:type="spellEnd"/>
      <w:r w:rsidRPr="009A1D35">
        <w:rPr>
          <w:rFonts w:ascii="Times New Roman" w:eastAsia="Times New Roman" w:hAnsi="Times New Roman" w:cs="Times New Roman"/>
          <w:sz w:val="24"/>
          <w:szCs w:val="24"/>
        </w:rPr>
        <w:t xml:space="preserve"> </w:t>
      </w:r>
      <w:r w:rsidR="006D125A">
        <w:rPr>
          <w:rFonts w:ascii="Times New Roman" w:eastAsia="Times New Roman" w:hAnsi="Times New Roman" w:cs="Times New Roman"/>
          <w:sz w:val="24"/>
          <w:szCs w:val="24"/>
        </w:rPr>
        <w:t>(</w:t>
      </w:r>
      <w:r w:rsidR="00707909">
        <w:rPr>
          <w:rFonts w:ascii="Times New Roman" w:eastAsia="Times New Roman" w:hAnsi="Times New Roman" w:cs="Times New Roman"/>
          <w:sz w:val="24"/>
          <w:szCs w:val="24"/>
        </w:rPr>
        <w:t>2023</w:t>
      </w:r>
      <w:r w:rsidR="006D125A">
        <w:rPr>
          <w:rFonts w:ascii="Times New Roman" w:eastAsia="Times New Roman" w:hAnsi="Times New Roman" w:cs="Times New Roman"/>
          <w:sz w:val="24"/>
          <w:szCs w:val="24"/>
        </w:rPr>
        <w:t>) found that</w:t>
      </w:r>
      <w:r w:rsidRPr="009A1D35">
        <w:rPr>
          <w:rFonts w:ascii="Times New Roman" w:eastAsia="Times New Roman" w:hAnsi="Times New Roman" w:cs="Times New Roman"/>
          <w:sz w:val="24"/>
          <w:szCs w:val="24"/>
        </w:rPr>
        <w:t xml:space="preserve"> board diversity significantly influenced the performance of state-owned enterprises. The research emphasized the need for balanced board composition and the inclusion of diverse perspectives to improve governance outcomes.</w:t>
      </w:r>
      <w:r w:rsidR="009B704E" w:rsidRPr="009A1D35">
        <w:rPr>
          <w:rFonts w:ascii="Times New Roman" w:eastAsia="Times New Roman" w:hAnsi="Times New Roman" w:cs="Times New Roman"/>
          <w:sz w:val="24"/>
          <w:szCs w:val="24"/>
        </w:rPr>
        <w:t xml:space="preserve"> </w:t>
      </w:r>
      <w:r w:rsidR="00154844">
        <w:rPr>
          <w:rFonts w:ascii="Times New Roman" w:eastAsia="Times New Roman" w:hAnsi="Times New Roman" w:cs="Times New Roman"/>
          <w:sz w:val="24"/>
          <w:szCs w:val="24"/>
        </w:rPr>
        <w:t xml:space="preserve"> </w:t>
      </w:r>
      <w:r w:rsidR="009B704E" w:rsidRPr="009A1D35">
        <w:rPr>
          <w:rFonts w:ascii="Times New Roman" w:eastAsia="Times New Roman" w:hAnsi="Times New Roman" w:cs="Times New Roman"/>
          <w:sz w:val="24"/>
          <w:szCs w:val="24"/>
        </w:rPr>
        <w:t xml:space="preserve">Similarly, on a regional perspective, Kilonzo, </w:t>
      </w:r>
      <w:proofErr w:type="spellStart"/>
      <w:r w:rsidR="009B704E" w:rsidRPr="009A1D35">
        <w:rPr>
          <w:rFonts w:ascii="Times New Roman" w:eastAsia="Times New Roman" w:hAnsi="Times New Roman" w:cs="Times New Roman"/>
          <w:sz w:val="24"/>
          <w:szCs w:val="24"/>
        </w:rPr>
        <w:t>Ndede</w:t>
      </w:r>
      <w:proofErr w:type="spellEnd"/>
      <w:r w:rsidR="009B704E" w:rsidRPr="009A1D35">
        <w:rPr>
          <w:rFonts w:ascii="Times New Roman" w:eastAsia="Times New Roman" w:hAnsi="Times New Roman" w:cs="Times New Roman"/>
          <w:sz w:val="24"/>
          <w:szCs w:val="24"/>
        </w:rPr>
        <w:t>, and Ogutu (2016) in their study on corporate governance practices in East Africa explored the relationship between board composition and firm performance. The research revealed that a higher proportion of independent directors and a diverse board were associated with improved firm performance, underscoring the significance of these determinants in East African state corporations.</w:t>
      </w:r>
    </w:p>
    <w:p w14:paraId="2041C4EB" w14:textId="77777777" w:rsidR="00A14A6A" w:rsidRPr="009A1D35" w:rsidRDefault="00A14A6A" w:rsidP="00052F55">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Although board members select, supervise, and remunerate top managers in companies in addition to formulating policy, the board of directors is one type of internal control mechanism in corporate management (Campbell, 2018).</w:t>
      </w:r>
      <w:r w:rsidR="009F65B1" w:rsidRPr="009A1D35">
        <w:rPr>
          <w:rFonts w:ascii="Times New Roman" w:eastAsia="Times New Roman" w:hAnsi="Times New Roman" w:cs="Times New Roman"/>
          <w:sz w:val="24"/>
          <w:szCs w:val="24"/>
        </w:rPr>
        <w:t xml:space="preserve"> Therefore, the understanding of the determinants that affect the performance of board of directors in the </w:t>
      </w:r>
      <w:r w:rsidR="00D622A9" w:rsidRPr="009A1D35">
        <w:rPr>
          <w:rFonts w:ascii="Times New Roman" w:eastAsia="Times New Roman" w:hAnsi="Times New Roman" w:cs="Times New Roman"/>
          <w:sz w:val="24"/>
          <w:szCs w:val="24"/>
        </w:rPr>
        <w:t>state corporations</w:t>
      </w:r>
      <w:r w:rsidR="009F65B1" w:rsidRPr="009A1D35">
        <w:rPr>
          <w:rFonts w:ascii="Times New Roman" w:eastAsia="Times New Roman" w:hAnsi="Times New Roman" w:cs="Times New Roman"/>
          <w:sz w:val="24"/>
          <w:szCs w:val="24"/>
        </w:rPr>
        <w:t xml:space="preserve"> is crucial.</w:t>
      </w:r>
      <w:r w:rsidR="00A56E4D" w:rsidRPr="009A1D35">
        <w:rPr>
          <w:rFonts w:ascii="Times New Roman" w:eastAsia="Times New Roman" w:hAnsi="Times New Roman" w:cs="Times New Roman"/>
          <w:sz w:val="24"/>
          <w:szCs w:val="24"/>
        </w:rPr>
        <w:t xml:space="preserve"> The research variables in this research study are;</w:t>
      </w:r>
      <w:r w:rsidR="006D125A">
        <w:rPr>
          <w:rFonts w:ascii="Times New Roman" w:eastAsia="Times New Roman" w:hAnsi="Times New Roman" w:cs="Times New Roman"/>
          <w:sz w:val="24"/>
          <w:szCs w:val="24"/>
        </w:rPr>
        <w:t xml:space="preserve"> board composition, </w:t>
      </w:r>
      <w:r w:rsidR="00A56E4D" w:rsidRPr="009A1D35">
        <w:rPr>
          <w:rFonts w:ascii="Times New Roman" w:eastAsia="Times New Roman" w:hAnsi="Times New Roman" w:cs="Times New Roman"/>
          <w:sz w:val="24"/>
          <w:szCs w:val="24"/>
        </w:rPr>
        <w:t>board independence, board training and board leadership style. The study explores</w:t>
      </w:r>
      <w:r w:rsidR="00547ACC" w:rsidRPr="009A1D35">
        <w:rPr>
          <w:rFonts w:ascii="Times New Roman" w:eastAsia="Times New Roman" w:hAnsi="Times New Roman" w:cs="Times New Roman"/>
          <w:sz w:val="24"/>
          <w:szCs w:val="24"/>
        </w:rPr>
        <w:t xml:space="preserve"> how</w:t>
      </w:r>
      <w:r w:rsidR="00A56E4D" w:rsidRPr="009A1D35">
        <w:rPr>
          <w:rFonts w:ascii="Times New Roman" w:eastAsia="Times New Roman" w:hAnsi="Times New Roman" w:cs="Times New Roman"/>
          <w:sz w:val="24"/>
          <w:szCs w:val="24"/>
        </w:rPr>
        <w:t xml:space="preserve"> and to what extent</w:t>
      </w:r>
      <w:r w:rsidR="00547ACC" w:rsidRPr="009A1D35">
        <w:rPr>
          <w:rFonts w:ascii="Times New Roman" w:eastAsia="Times New Roman" w:hAnsi="Times New Roman" w:cs="Times New Roman"/>
          <w:sz w:val="24"/>
          <w:szCs w:val="24"/>
        </w:rPr>
        <w:t xml:space="preserve"> these variables affect the performance of board of directors in the </w:t>
      </w:r>
      <w:r w:rsidR="00D622A9" w:rsidRPr="009A1D35">
        <w:rPr>
          <w:rFonts w:ascii="Times New Roman" w:eastAsia="Times New Roman" w:hAnsi="Times New Roman" w:cs="Times New Roman"/>
          <w:sz w:val="24"/>
          <w:szCs w:val="24"/>
        </w:rPr>
        <w:t>state corporations</w:t>
      </w:r>
      <w:r w:rsidR="00547ACC" w:rsidRPr="009A1D35">
        <w:rPr>
          <w:rFonts w:ascii="Times New Roman" w:eastAsia="Times New Roman" w:hAnsi="Times New Roman" w:cs="Times New Roman"/>
          <w:sz w:val="24"/>
          <w:szCs w:val="24"/>
        </w:rPr>
        <w:t>.</w:t>
      </w:r>
      <w:r w:rsidR="00A56E4D"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 xml:space="preserve"> The board is in charge of safeguarding shareholders' interests, developing management policies, overseeing the organization and making critical decisions about the organization's issues. An organization's bylaws specify the structure, obligations, and powers granted to its board of directors. The laws and regulations normally specify how many board members should be on the board, how they should be appointed, and how often they should meet. A board of directors does not have a fixed structure; it is highly dependent on the corporation, the market in which it operates and the shareholders</w:t>
      </w:r>
      <w:r w:rsidR="00EB7736" w:rsidRPr="009A1D35">
        <w:rPr>
          <w:rFonts w:ascii="Times New Roman" w:eastAsia="Times New Roman" w:hAnsi="Times New Roman" w:cs="Times New Roman"/>
          <w:sz w:val="24"/>
          <w:szCs w:val="24"/>
        </w:rPr>
        <w:t xml:space="preserve"> (Bhagat, 2019).</w:t>
      </w:r>
    </w:p>
    <w:p w14:paraId="162C2405"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It is generally understood that the board of directors must serve the interests of both shareholders and owners and that it is typically a good idea for the board to include both </w:t>
      </w:r>
      <w:r w:rsidRPr="009A1D35">
        <w:rPr>
          <w:rFonts w:ascii="Times New Roman" w:eastAsia="Times New Roman" w:hAnsi="Times New Roman" w:cs="Times New Roman"/>
          <w:sz w:val="24"/>
          <w:szCs w:val="24"/>
        </w:rPr>
        <w:lastRenderedPageBreak/>
        <w:t>internal and external stakeholders</w:t>
      </w:r>
      <w:r w:rsidR="009F4D0D" w:rsidRPr="009A1D35">
        <w:rPr>
          <w:rFonts w:ascii="Times New Roman" w:eastAsia="Times New Roman" w:hAnsi="Times New Roman" w:cs="Times New Roman"/>
          <w:sz w:val="24"/>
          <w:szCs w:val="24"/>
        </w:rPr>
        <w:t xml:space="preserve"> (Stuart,</w:t>
      </w:r>
      <w:r w:rsidR="00FA5ABC" w:rsidRPr="009A1D35">
        <w:rPr>
          <w:rFonts w:ascii="Times New Roman" w:eastAsia="Times New Roman" w:hAnsi="Times New Roman" w:cs="Times New Roman"/>
          <w:sz w:val="24"/>
          <w:szCs w:val="24"/>
        </w:rPr>
        <w:t xml:space="preserve"> </w:t>
      </w:r>
      <w:r w:rsidR="009F4D0D" w:rsidRPr="009A1D35">
        <w:rPr>
          <w:rFonts w:ascii="Times New Roman" w:eastAsia="Times New Roman" w:hAnsi="Times New Roman" w:cs="Times New Roman"/>
          <w:sz w:val="24"/>
          <w:szCs w:val="24"/>
        </w:rPr>
        <w:t>2019)</w:t>
      </w:r>
      <w:r w:rsidRPr="009A1D35">
        <w:rPr>
          <w:rFonts w:ascii="Times New Roman" w:eastAsia="Times New Roman" w:hAnsi="Times New Roman" w:cs="Times New Roman"/>
          <w:sz w:val="24"/>
          <w:szCs w:val="24"/>
        </w:rPr>
        <w:t xml:space="preserve">. As a result, there is normally an internal director – a member of the board who is involved in the company's day-to-day operations and handles the needs of shareholders and staff and an external director who expresses the views and interests of external stakeholders. </w:t>
      </w:r>
      <w:r w:rsidR="00DD6061" w:rsidRPr="009A1D35">
        <w:rPr>
          <w:rFonts w:ascii="Times New Roman" w:eastAsia="Times New Roman" w:hAnsi="Times New Roman" w:cs="Times New Roman"/>
          <w:sz w:val="24"/>
          <w:szCs w:val="24"/>
        </w:rPr>
        <w:t xml:space="preserve"> According to </w:t>
      </w:r>
      <w:r w:rsidR="0097721E" w:rsidRPr="009A1D35">
        <w:rPr>
          <w:rFonts w:ascii="Times New Roman" w:eastAsia="Times New Roman" w:hAnsi="Times New Roman" w:cs="Times New Roman"/>
          <w:sz w:val="24"/>
          <w:szCs w:val="24"/>
        </w:rPr>
        <w:t>Klein (</w:t>
      </w:r>
      <w:r w:rsidR="00CD0DB5" w:rsidRPr="009A1D35">
        <w:rPr>
          <w:rFonts w:ascii="Times New Roman" w:eastAsia="Times New Roman" w:hAnsi="Times New Roman" w:cs="Times New Roman"/>
          <w:sz w:val="24"/>
          <w:szCs w:val="24"/>
        </w:rPr>
        <w:t>2019) t</w:t>
      </w:r>
      <w:r w:rsidRPr="009A1D35">
        <w:rPr>
          <w:rFonts w:ascii="Times New Roman" w:eastAsia="Times New Roman" w:hAnsi="Times New Roman" w:cs="Times New Roman"/>
          <w:sz w:val="24"/>
          <w:szCs w:val="24"/>
        </w:rPr>
        <w:t xml:space="preserve">he principles of corporate governance, which are described as the mechanisms and processes for the direction and control of businesses, must be followed by an effective board. It's about how management, the board of directors, controlling shareholders, minority shareholders, and other stakeholders interact. By improving company efficiency and increasing their access to outside capital, good corporate governance leads </w:t>
      </w:r>
      <w:r w:rsidR="00617161">
        <w:rPr>
          <w:rFonts w:ascii="Times New Roman" w:eastAsia="Times New Roman" w:hAnsi="Times New Roman" w:cs="Times New Roman"/>
          <w:sz w:val="24"/>
          <w:szCs w:val="24"/>
        </w:rPr>
        <w:t xml:space="preserve">to long-term economic growth. A </w:t>
      </w:r>
      <w:r w:rsidRPr="009A1D35">
        <w:rPr>
          <w:rFonts w:ascii="Times New Roman" w:eastAsia="Times New Roman" w:hAnsi="Times New Roman" w:cs="Times New Roman"/>
          <w:sz w:val="24"/>
          <w:szCs w:val="24"/>
        </w:rPr>
        <w:t>company's management,</w:t>
      </w:r>
      <w:bookmarkStart w:id="46" w:name="page14"/>
      <w:bookmarkEnd w:id="46"/>
      <w:r w:rsidR="00A144FC"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board of directors, shareholders, and other stakeholders are all involved in corporate governance. Corporate governance is often described as the mechanism that determines the corporation’s goals, as well as the means of achieving those objectives and monitoring performance (</w:t>
      </w:r>
      <w:proofErr w:type="spellStart"/>
      <w:r w:rsidRPr="009A1D35">
        <w:rPr>
          <w:rFonts w:ascii="Times New Roman" w:eastAsia="Times New Roman" w:hAnsi="Times New Roman" w:cs="Times New Roman"/>
          <w:sz w:val="24"/>
          <w:szCs w:val="24"/>
        </w:rPr>
        <w:t>Knoeber</w:t>
      </w:r>
      <w:proofErr w:type="spellEnd"/>
      <w:r w:rsidRPr="009A1D35">
        <w:rPr>
          <w:rFonts w:ascii="Times New Roman" w:eastAsia="Times New Roman" w:hAnsi="Times New Roman" w:cs="Times New Roman"/>
          <w:sz w:val="24"/>
          <w:szCs w:val="24"/>
        </w:rPr>
        <w:t>, 2019).</w:t>
      </w:r>
    </w:p>
    <w:p w14:paraId="366E9395" w14:textId="77777777" w:rsidR="00A14A6A" w:rsidRPr="009A1D35" w:rsidRDefault="00A14A6A" w:rsidP="00052F55">
      <w:pPr>
        <w:spacing w:line="360" w:lineRule="auto"/>
        <w:jc w:val="both"/>
        <w:rPr>
          <w:rFonts w:ascii="Times New Roman" w:eastAsia="Times New Roman" w:hAnsi="Times New Roman" w:cs="Times New Roman"/>
          <w:sz w:val="24"/>
          <w:szCs w:val="24"/>
        </w:rPr>
      </w:pPr>
    </w:p>
    <w:p w14:paraId="63BCD951" w14:textId="3E6409F6" w:rsidR="00A14A6A" w:rsidRPr="009A1D35" w:rsidRDefault="00A14A6A" w:rsidP="003F27BA">
      <w:pPr>
        <w:spacing w:line="360" w:lineRule="auto"/>
        <w:jc w:val="both"/>
        <w:rPr>
          <w:rFonts w:ascii="Times New Roman" w:hAnsi="Times New Roman" w:cs="Times New Roman"/>
          <w:sz w:val="24"/>
          <w:szCs w:val="24"/>
        </w:rPr>
      </w:pPr>
      <w:r w:rsidRPr="009A1D35">
        <w:rPr>
          <w:rFonts w:ascii="Times New Roman" w:eastAsia="Times New Roman" w:hAnsi="Times New Roman" w:cs="Times New Roman"/>
          <w:sz w:val="24"/>
          <w:szCs w:val="24"/>
        </w:rPr>
        <w:t>A board of directors has three main roles, first it connects the company to its surroundings and safeguards essential resources. Second, the board is responsible for internal control and oversight. It has the ability to discipline management teams. Increasing the oversight position of (supervisory and management) boards depend</w:t>
      </w:r>
      <w:r w:rsidR="00162485" w:rsidRPr="009A1D35">
        <w:rPr>
          <w:rFonts w:ascii="Times New Roman" w:eastAsia="Times New Roman" w:hAnsi="Times New Roman" w:cs="Times New Roman"/>
          <w:sz w:val="24"/>
          <w:szCs w:val="24"/>
        </w:rPr>
        <w:t>s</w:t>
      </w:r>
      <w:r w:rsidRPr="009A1D35">
        <w:rPr>
          <w:rFonts w:ascii="Times New Roman" w:eastAsia="Times New Roman" w:hAnsi="Times New Roman" w:cs="Times New Roman"/>
          <w:sz w:val="24"/>
          <w:szCs w:val="24"/>
        </w:rPr>
        <w:t xml:space="preserve"> on a variety of factors. Finally, there's the board's size, </w:t>
      </w:r>
      <w:proofErr w:type="spellStart"/>
      <w:r w:rsidRPr="009A1D35">
        <w:rPr>
          <w:rFonts w:ascii="Times New Roman" w:eastAsia="Times New Roman" w:hAnsi="Times New Roman" w:cs="Times New Roman"/>
          <w:sz w:val="24"/>
          <w:szCs w:val="24"/>
        </w:rPr>
        <w:t>Haleblian</w:t>
      </w:r>
      <w:proofErr w:type="spellEnd"/>
      <w:r w:rsidRPr="009A1D35">
        <w:rPr>
          <w:rFonts w:ascii="Times New Roman" w:eastAsia="Times New Roman" w:hAnsi="Times New Roman" w:cs="Times New Roman"/>
          <w:sz w:val="24"/>
          <w:szCs w:val="24"/>
        </w:rPr>
        <w:t xml:space="preserve"> (2019) argues that the biggest benefit of a large (management) board is that a large group will solve more problems. Those broad boards, on the other hand, are likely to be ineffective.</w:t>
      </w:r>
      <w:r w:rsidR="003F27BA">
        <w:rPr>
          <w:rFonts w:ascii="Times New Roman" w:eastAsia="Times New Roman" w:hAnsi="Times New Roman" w:cs="Times New Roman"/>
          <w:sz w:val="24"/>
          <w:szCs w:val="24"/>
        </w:rPr>
        <w:t xml:space="preserve"> </w:t>
      </w:r>
      <w:r w:rsidRPr="009A1D35">
        <w:rPr>
          <w:rFonts w:ascii="Times New Roman" w:hAnsi="Times New Roman" w:cs="Times New Roman"/>
          <w:sz w:val="24"/>
          <w:szCs w:val="24"/>
        </w:rPr>
        <w:t xml:space="preserve">The board of directors appoints the corporation's chief executive officer and establishes the company's overall </w:t>
      </w:r>
      <w:r w:rsidR="00FB7050">
        <w:rPr>
          <w:rFonts w:ascii="Times New Roman" w:hAnsi="Times New Roman" w:cs="Times New Roman"/>
          <w:sz w:val="24"/>
          <w:szCs w:val="24"/>
        </w:rPr>
        <w:t>board size</w:t>
      </w:r>
      <w:r w:rsidRPr="009A1D35">
        <w:rPr>
          <w:rFonts w:ascii="Times New Roman" w:hAnsi="Times New Roman" w:cs="Times New Roman"/>
          <w:sz w:val="24"/>
          <w:szCs w:val="24"/>
        </w:rPr>
        <w:t>. In companies with decentralized ownership, the board of directors also identifies and nominates directors (which shareholders vote for or against), resulting in a high degree of self-perpetuation. The executive board is composed of business insiders who are chosen by shareholders. The executive board is usually led by the company's CEO or a managing director (MD). Since the board of directors is the most important part of an institution, it’s obvious that it needs to be responsive to the basic ro</w:t>
      </w:r>
      <w:r w:rsidR="00FA5ABC" w:rsidRPr="009A1D35">
        <w:rPr>
          <w:rFonts w:ascii="Times New Roman" w:hAnsi="Times New Roman" w:cs="Times New Roman"/>
          <w:sz w:val="24"/>
          <w:szCs w:val="24"/>
        </w:rPr>
        <w:t>les it's given. (Lipton, 2019).</w:t>
      </w:r>
    </w:p>
    <w:p w14:paraId="7B6D0577" w14:textId="1A570FE3" w:rsidR="00707909" w:rsidRDefault="00707909" w:rsidP="00052F55">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1.1.1 Board of Director Orientation </w:t>
      </w:r>
    </w:p>
    <w:p w14:paraId="2B4C32F3" w14:textId="2D06DD85" w:rsidR="00D072F3" w:rsidRPr="009A1D35" w:rsidRDefault="00DF175F" w:rsidP="00707909">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State Corporations play a vital role in the economic development and public service delivery of many countries. Understanding the factors that influence the performance of </w:t>
      </w:r>
      <w:r w:rsidRPr="009A1D35">
        <w:rPr>
          <w:rFonts w:ascii="Times New Roman" w:eastAsia="Times New Roman" w:hAnsi="Times New Roman" w:cs="Times New Roman"/>
          <w:sz w:val="24"/>
          <w:szCs w:val="24"/>
        </w:rPr>
        <w:lastRenderedPageBreak/>
        <w:t>State Corporations is crucial for ensuring their efficiency, effectiveness, and accountability.</w:t>
      </w:r>
      <w:r w:rsidR="00707909">
        <w:rPr>
          <w:rFonts w:ascii="Times New Roman" w:eastAsia="Times New Roman" w:hAnsi="Times New Roman" w:cs="Times New Roman"/>
          <w:sz w:val="24"/>
          <w:szCs w:val="24"/>
        </w:rPr>
        <w:t xml:space="preserve"> </w:t>
      </w:r>
      <w:r w:rsidR="00D072F3" w:rsidRPr="009A1D35">
        <w:rPr>
          <w:rFonts w:ascii="Times New Roman" w:eastAsia="Times New Roman" w:hAnsi="Times New Roman" w:cs="Times New Roman"/>
          <w:sz w:val="24"/>
          <w:szCs w:val="24"/>
        </w:rPr>
        <w:t xml:space="preserve">The composition of the Board of Directors is an important determinant of State Corporations' performance. Research by Adams, </w:t>
      </w:r>
      <w:proofErr w:type="spellStart"/>
      <w:r w:rsidR="00D072F3" w:rsidRPr="009A1D35">
        <w:rPr>
          <w:rFonts w:ascii="Times New Roman" w:eastAsia="Times New Roman" w:hAnsi="Times New Roman" w:cs="Times New Roman"/>
          <w:sz w:val="24"/>
          <w:szCs w:val="24"/>
        </w:rPr>
        <w:t>Hermalin</w:t>
      </w:r>
      <w:proofErr w:type="spellEnd"/>
      <w:r w:rsidR="00D072F3" w:rsidRPr="009A1D35">
        <w:rPr>
          <w:rFonts w:ascii="Times New Roman" w:eastAsia="Times New Roman" w:hAnsi="Times New Roman" w:cs="Times New Roman"/>
          <w:sz w:val="24"/>
          <w:szCs w:val="24"/>
        </w:rPr>
        <w:t>, and Weisbach (</w:t>
      </w:r>
      <w:r w:rsidR="00707909">
        <w:rPr>
          <w:rFonts w:ascii="Times New Roman" w:eastAsia="Times New Roman" w:hAnsi="Times New Roman" w:cs="Times New Roman"/>
          <w:sz w:val="24"/>
          <w:szCs w:val="24"/>
        </w:rPr>
        <w:t>2020</w:t>
      </w:r>
      <w:r w:rsidR="00D072F3" w:rsidRPr="009A1D35">
        <w:rPr>
          <w:rFonts w:ascii="Times New Roman" w:eastAsia="Times New Roman" w:hAnsi="Times New Roman" w:cs="Times New Roman"/>
          <w:sz w:val="24"/>
          <w:szCs w:val="24"/>
        </w:rPr>
        <w:t xml:space="preserve">) emphasizes the significance of board independence, diversity, and size. Independent directors provide objective oversight and reduce agency conflicts. Diversity, in terms of skills, experiences, and backgrounds, brings a range of perspectives and contributes to better decision-making (Ibeh, Nwachukwu, &amp; </w:t>
      </w:r>
      <w:proofErr w:type="spellStart"/>
      <w:r w:rsidR="00D072F3" w:rsidRPr="009A1D35">
        <w:rPr>
          <w:rFonts w:ascii="Times New Roman" w:eastAsia="Times New Roman" w:hAnsi="Times New Roman" w:cs="Times New Roman"/>
          <w:sz w:val="24"/>
          <w:szCs w:val="24"/>
        </w:rPr>
        <w:t>Emecheta</w:t>
      </w:r>
      <w:proofErr w:type="spellEnd"/>
      <w:r w:rsidR="00D072F3" w:rsidRPr="009A1D35">
        <w:rPr>
          <w:rFonts w:ascii="Times New Roman" w:eastAsia="Times New Roman" w:hAnsi="Times New Roman" w:cs="Times New Roman"/>
          <w:sz w:val="24"/>
          <w:szCs w:val="24"/>
        </w:rPr>
        <w:t xml:space="preserve">, </w:t>
      </w:r>
      <w:r w:rsidR="00707909">
        <w:rPr>
          <w:rFonts w:ascii="Times New Roman" w:eastAsia="Times New Roman" w:hAnsi="Times New Roman" w:cs="Times New Roman"/>
          <w:sz w:val="24"/>
          <w:szCs w:val="24"/>
        </w:rPr>
        <w:t>2023</w:t>
      </w:r>
      <w:r w:rsidR="00D072F3" w:rsidRPr="009A1D35">
        <w:rPr>
          <w:rFonts w:ascii="Times New Roman" w:eastAsia="Times New Roman" w:hAnsi="Times New Roman" w:cs="Times New Roman"/>
          <w:sz w:val="24"/>
          <w:szCs w:val="24"/>
        </w:rPr>
        <w:t xml:space="preserve">). Furthermore, the size of the board affects its effectiveness, with a balance between too few and too many members being crucial (Kilonzo, </w:t>
      </w:r>
      <w:proofErr w:type="spellStart"/>
      <w:r w:rsidR="00D072F3" w:rsidRPr="009A1D35">
        <w:rPr>
          <w:rFonts w:ascii="Times New Roman" w:eastAsia="Times New Roman" w:hAnsi="Times New Roman" w:cs="Times New Roman"/>
          <w:sz w:val="24"/>
          <w:szCs w:val="24"/>
        </w:rPr>
        <w:t>Ndede</w:t>
      </w:r>
      <w:proofErr w:type="spellEnd"/>
      <w:r w:rsidR="00D072F3" w:rsidRPr="009A1D35">
        <w:rPr>
          <w:rFonts w:ascii="Times New Roman" w:eastAsia="Times New Roman" w:hAnsi="Times New Roman" w:cs="Times New Roman"/>
          <w:sz w:val="24"/>
          <w:szCs w:val="24"/>
        </w:rPr>
        <w:t>, &amp; Ogutu, 2016).</w:t>
      </w:r>
    </w:p>
    <w:p w14:paraId="254B5970" w14:textId="23469202" w:rsidR="00D072F3" w:rsidRDefault="00D072F3" w:rsidP="00707909">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The expertise and experience of board members on the other hand have a direct impact on the performance of State Corporations. Daily and Dalton (</w:t>
      </w:r>
      <w:r w:rsidR="00707909">
        <w:rPr>
          <w:rFonts w:ascii="Times New Roman" w:eastAsia="Times New Roman" w:hAnsi="Times New Roman" w:cs="Times New Roman"/>
          <w:sz w:val="24"/>
          <w:szCs w:val="24"/>
        </w:rPr>
        <w:t>2019</w:t>
      </w:r>
      <w:r w:rsidRPr="009A1D35">
        <w:rPr>
          <w:rFonts w:ascii="Times New Roman" w:eastAsia="Times New Roman" w:hAnsi="Times New Roman" w:cs="Times New Roman"/>
          <w:sz w:val="24"/>
          <w:szCs w:val="24"/>
        </w:rPr>
        <w:t xml:space="preserve">) found that board members with industry-specific knowledge and financial expertise are more effective in fulfilling their roles. Omran, </w:t>
      </w:r>
      <w:proofErr w:type="spellStart"/>
      <w:r w:rsidRPr="009A1D35">
        <w:rPr>
          <w:rFonts w:ascii="Times New Roman" w:eastAsia="Times New Roman" w:hAnsi="Times New Roman" w:cs="Times New Roman"/>
          <w:sz w:val="24"/>
          <w:szCs w:val="24"/>
        </w:rPr>
        <w:t>Bolbol</w:t>
      </w:r>
      <w:proofErr w:type="spellEnd"/>
      <w:r w:rsidRPr="009A1D35">
        <w:rPr>
          <w:rFonts w:ascii="Times New Roman" w:eastAsia="Times New Roman" w:hAnsi="Times New Roman" w:cs="Times New Roman"/>
          <w:sz w:val="24"/>
          <w:szCs w:val="24"/>
        </w:rPr>
        <w:t xml:space="preserve">, and </w:t>
      </w:r>
      <w:proofErr w:type="spellStart"/>
      <w:r w:rsidRPr="009A1D35">
        <w:rPr>
          <w:rFonts w:ascii="Times New Roman" w:eastAsia="Times New Roman" w:hAnsi="Times New Roman" w:cs="Times New Roman"/>
          <w:sz w:val="24"/>
          <w:szCs w:val="24"/>
        </w:rPr>
        <w:t>Fatheldin</w:t>
      </w:r>
      <w:proofErr w:type="spellEnd"/>
      <w:r w:rsidRPr="009A1D35">
        <w:rPr>
          <w:rFonts w:ascii="Times New Roman" w:eastAsia="Times New Roman" w:hAnsi="Times New Roman" w:cs="Times New Roman"/>
          <w:sz w:val="24"/>
          <w:szCs w:val="24"/>
        </w:rPr>
        <w:t xml:space="preserve"> (</w:t>
      </w:r>
      <w:r w:rsidR="00707909">
        <w:rPr>
          <w:rFonts w:ascii="Times New Roman" w:eastAsia="Times New Roman" w:hAnsi="Times New Roman" w:cs="Times New Roman"/>
          <w:sz w:val="24"/>
          <w:szCs w:val="24"/>
        </w:rPr>
        <w:t>2020</w:t>
      </w:r>
      <w:r w:rsidRPr="009A1D35">
        <w:rPr>
          <w:rFonts w:ascii="Times New Roman" w:eastAsia="Times New Roman" w:hAnsi="Times New Roman" w:cs="Times New Roman"/>
          <w:sz w:val="24"/>
          <w:szCs w:val="24"/>
        </w:rPr>
        <w:t xml:space="preserve">) highlighted the importance of board expertise in decision-making and risk management. Prior board experience also contributes to effective governance (Kesner, </w:t>
      </w:r>
      <w:r w:rsidR="00F75268">
        <w:rPr>
          <w:rFonts w:ascii="Times New Roman" w:eastAsia="Times New Roman" w:hAnsi="Times New Roman" w:cs="Times New Roman"/>
          <w:sz w:val="24"/>
          <w:szCs w:val="24"/>
        </w:rPr>
        <w:t>2020</w:t>
      </w:r>
      <w:r w:rsidRPr="009A1D35">
        <w:rPr>
          <w:rFonts w:ascii="Times New Roman" w:eastAsia="Times New Roman" w:hAnsi="Times New Roman" w:cs="Times New Roman"/>
          <w:sz w:val="24"/>
          <w:szCs w:val="24"/>
        </w:rPr>
        <w:t>). State Corporations benefit from board members with a diverse range of skills and experiences, enabling informed decision-making and effective oversight.</w:t>
      </w:r>
    </w:p>
    <w:p w14:paraId="2CAD4511" w14:textId="698465AF" w:rsidR="00F75268" w:rsidRPr="009A1D35" w:rsidRDefault="00F75268" w:rsidP="00F75268">
      <w:pPr>
        <w:spacing w:line="360" w:lineRule="auto"/>
        <w:jc w:val="both"/>
        <w:rPr>
          <w:rFonts w:ascii="Times New Roman" w:eastAsia="Times New Roman" w:hAnsi="Times New Roman" w:cs="Times New Roman"/>
          <w:sz w:val="24"/>
          <w:szCs w:val="24"/>
        </w:rPr>
      </w:pPr>
      <w:r w:rsidRPr="007A02AF">
        <w:rPr>
          <w:rFonts w:ascii="Times New Roman" w:eastAsia="Times New Roman" w:hAnsi="Times New Roman" w:cs="Times New Roman"/>
          <w:sz w:val="24"/>
          <w:szCs w:val="24"/>
        </w:rPr>
        <w:t>The performance of board of directors is a crucial aspect of corporate governance in state corporations, as it directly impacts the organization's overall effectiveness and success.</w:t>
      </w:r>
      <w:r>
        <w:rPr>
          <w:rFonts w:ascii="Times New Roman" w:eastAsia="Times New Roman" w:hAnsi="Times New Roman" w:cs="Times New Roman"/>
          <w:sz w:val="24"/>
          <w:szCs w:val="24"/>
        </w:rPr>
        <w:t xml:space="preserve"> This calls for the need for the directors</w:t>
      </w:r>
      <w:r w:rsidRPr="009A1D35">
        <w:rPr>
          <w:rFonts w:ascii="Times New Roman" w:eastAsia="Times New Roman" w:hAnsi="Times New Roman" w:cs="Times New Roman"/>
          <w:sz w:val="24"/>
          <w:szCs w:val="24"/>
        </w:rPr>
        <w:t xml:space="preserve"> to be responsive to </w:t>
      </w:r>
      <w:r w:rsidRPr="00E53227">
        <w:rPr>
          <w:rFonts w:ascii="Times New Roman" w:eastAsia="Times New Roman" w:hAnsi="Times New Roman" w:cs="Times New Roman"/>
          <w:sz w:val="24"/>
          <w:szCs w:val="24"/>
        </w:rPr>
        <w:t>their responsibilities</w:t>
      </w:r>
      <w:r>
        <w:rPr>
          <w:rFonts w:ascii="Times New Roman" w:eastAsia="Times New Roman" w:hAnsi="Times New Roman" w:cs="Times New Roman"/>
          <w:sz w:val="24"/>
          <w:szCs w:val="24"/>
        </w:rPr>
        <w:t>. Such as s</w:t>
      </w:r>
      <w:r w:rsidRPr="009A1D35">
        <w:rPr>
          <w:rFonts w:ascii="Times New Roman" w:eastAsia="Times New Roman" w:hAnsi="Times New Roman" w:cs="Times New Roman"/>
          <w:sz w:val="24"/>
          <w:szCs w:val="24"/>
        </w:rPr>
        <w:t>upervising and tracking, avoiding opportunistic executive action, and providing guidance to decision makers to improve business managements (</w:t>
      </w:r>
      <w:proofErr w:type="spellStart"/>
      <w:r w:rsidRPr="009A1D35">
        <w:rPr>
          <w:rFonts w:ascii="Times New Roman" w:eastAsia="Times New Roman" w:hAnsi="Times New Roman" w:cs="Times New Roman"/>
          <w:sz w:val="24"/>
          <w:szCs w:val="24"/>
        </w:rPr>
        <w:t>Remery</w:t>
      </w:r>
      <w:proofErr w:type="spellEnd"/>
      <w:r w:rsidRPr="009A1D35">
        <w:rPr>
          <w:rFonts w:ascii="Times New Roman" w:eastAsia="Times New Roman" w:hAnsi="Times New Roman" w:cs="Times New Roman"/>
          <w:sz w:val="24"/>
          <w:szCs w:val="24"/>
        </w:rPr>
        <w:t>, 2020). The significance of a well-managed board of directors for an organization's efficient production cannot be underestimated. Moreover, there are many problems with the board's structure, such as the fact that the chairman is a member of the executive board. (Fich, 2019), in recent years, the influence of nominating directors who are also board members of other organizations, the professionalization of</w:t>
      </w:r>
      <w:bookmarkStart w:id="47" w:name="page15"/>
      <w:bookmarkEnd w:id="47"/>
      <w:r w:rsidR="003F27BA">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Directors, and the position of proxy advisors have all been investigated. The inclusion of female directors on boards is a significant factor in their effectiveness. Boards with women are related to higher company performance.</w:t>
      </w:r>
    </w:p>
    <w:p w14:paraId="0E3F6BC7" w14:textId="77777777" w:rsidR="00F75268" w:rsidRPr="009A1D35" w:rsidRDefault="00F75268" w:rsidP="00F75268">
      <w:pPr>
        <w:spacing w:line="360" w:lineRule="auto"/>
        <w:jc w:val="both"/>
        <w:rPr>
          <w:rFonts w:ascii="Times New Roman" w:eastAsia="Times New Roman" w:hAnsi="Times New Roman" w:cs="Times New Roman"/>
          <w:sz w:val="24"/>
          <w:szCs w:val="24"/>
        </w:rPr>
      </w:pPr>
    </w:p>
    <w:p w14:paraId="1C27FE79" w14:textId="32167986" w:rsidR="00F75268" w:rsidRDefault="00F75268" w:rsidP="00F75268">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lastRenderedPageBreak/>
        <w:t xml:space="preserve">Adams (2019), female directors are better monitors than male directors, according to the study, because they attend board meetings more often, encourage their male colleagues to attend, and are more likely to serve on oversight committees. It is also argued that, </w:t>
      </w:r>
      <w:proofErr w:type="spellStart"/>
      <w:r w:rsidRPr="009A1D35">
        <w:rPr>
          <w:rFonts w:ascii="Times New Roman" w:eastAsia="Times New Roman" w:hAnsi="Times New Roman" w:cs="Times New Roman"/>
          <w:sz w:val="24"/>
          <w:szCs w:val="24"/>
        </w:rPr>
        <w:t>womens’</w:t>
      </w:r>
      <w:proofErr w:type="spellEnd"/>
      <w:r w:rsidRPr="009A1D35">
        <w:rPr>
          <w:rFonts w:ascii="Times New Roman" w:eastAsia="Times New Roman" w:hAnsi="Times New Roman" w:cs="Times New Roman"/>
          <w:sz w:val="24"/>
          <w:szCs w:val="24"/>
        </w:rPr>
        <w:t xml:space="preserve"> intense monitoring influences their positive effect on performance. In organizations with weak shareholder rights, where stringent oversight is required, having a large number of female directors only improves firm efficiency. Women are more responsive to the desires of others and are more likely to accept different viewpoints.</w:t>
      </w:r>
      <w:r>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Directors’ profiles are also a key element of an effective board. Milliken (2019) argued that in order to improve board performance, directors should have practical and firm-specific expertise and skills. Kroll (2019) found that if a company's directors have industry-specific expertise, they have a greater chance of purchasing another company. The oversight and tactical positions of boards are also improved through directors' experience. The author concluded that in order to effectively develop their assignments, directors need sufficient information. Because of intellectual constraints and limitations, the author states that directors who lack the necessary skills become less engaged</w:t>
      </w:r>
    </w:p>
    <w:p w14:paraId="2BCB1377" w14:textId="4DBA5E89" w:rsidR="00F75268" w:rsidRPr="009A1D35" w:rsidRDefault="00D072F3" w:rsidP="00F75268">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Corporate governance practices</w:t>
      </w:r>
      <w:r w:rsidR="00C26AE1">
        <w:rPr>
          <w:rFonts w:ascii="Times New Roman" w:eastAsia="Times New Roman" w:hAnsi="Times New Roman" w:cs="Times New Roman"/>
          <w:sz w:val="24"/>
          <w:szCs w:val="24"/>
        </w:rPr>
        <w:t xml:space="preserve"> are</w:t>
      </w:r>
      <w:r w:rsidRPr="009A1D35">
        <w:rPr>
          <w:rFonts w:ascii="Times New Roman" w:eastAsia="Times New Roman" w:hAnsi="Times New Roman" w:cs="Times New Roman"/>
          <w:sz w:val="24"/>
          <w:szCs w:val="24"/>
        </w:rPr>
        <w:t xml:space="preserve"> </w:t>
      </w:r>
      <w:r w:rsidR="00E92C0C" w:rsidRPr="009A1D35">
        <w:rPr>
          <w:rFonts w:ascii="Times New Roman" w:eastAsia="Times New Roman" w:hAnsi="Times New Roman" w:cs="Times New Roman"/>
          <w:sz w:val="24"/>
          <w:szCs w:val="24"/>
        </w:rPr>
        <w:t xml:space="preserve">also </w:t>
      </w:r>
      <w:r w:rsidRPr="009A1D35">
        <w:rPr>
          <w:rFonts w:ascii="Times New Roman" w:eastAsia="Times New Roman" w:hAnsi="Times New Roman" w:cs="Times New Roman"/>
          <w:sz w:val="24"/>
          <w:szCs w:val="24"/>
        </w:rPr>
        <w:t>a significant influence on State Corporations' performance. The UK Corporate Governance Code (FRC, 2018) provides guidelines and principles for effective governance, emphasizing transparency, accountability, and shareholder engagement. The implementation of robust governance practices, such as clear reporting mechanisms, ethical standards, and effective risk management frameworks, is essential for ensuring the performance and sustainability of State Corporations.</w:t>
      </w:r>
      <w:r w:rsidR="003F27BA">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These determinants are interconnected and mutually reinforcing. A board with diverse composition and independence is more likely to possess the required expertise and experience to make informed decisions and exercise effective oversight (Ali &amp; Zhang, 2015). Effective governance practices, including transparency and accountability, create an environment conducive to board effectiveness and overall performance.</w:t>
      </w:r>
      <w:r w:rsidR="003F27BA">
        <w:rPr>
          <w:rFonts w:ascii="Times New Roman" w:eastAsia="Times New Roman" w:hAnsi="Times New Roman" w:cs="Times New Roman"/>
          <w:sz w:val="24"/>
          <w:szCs w:val="24"/>
        </w:rPr>
        <w:t xml:space="preserve"> </w:t>
      </w:r>
      <w:r w:rsidR="00F75268" w:rsidRPr="009A1D35">
        <w:rPr>
          <w:rFonts w:ascii="Times New Roman" w:eastAsia="Times New Roman" w:hAnsi="Times New Roman" w:cs="Times New Roman"/>
          <w:sz w:val="24"/>
          <w:szCs w:val="24"/>
        </w:rPr>
        <w:t xml:space="preserve">Organizations with audit and remuneration committees, for example, are associated with better results. Klein (2019) states that, to contribute to board performance, board committees should be divided into two groups, monitoring committees which are: audit, reward, and nomination </w:t>
      </w:r>
      <w:r w:rsidR="00F75268" w:rsidRPr="009A1D35">
        <w:rPr>
          <w:rFonts w:ascii="Times New Roman" w:eastAsia="Times New Roman" w:hAnsi="Times New Roman" w:cs="Times New Roman"/>
          <w:sz w:val="24"/>
          <w:szCs w:val="24"/>
        </w:rPr>
        <w:lastRenderedPageBreak/>
        <w:t>committees and productivity committees which include: finance, investment and strategic committees.</w:t>
      </w:r>
    </w:p>
    <w:p w14:paraId="1F215CBD" w14:textId="77777777" w:rsidR="001C0CC6" w:rsidRPr="001C0CC6" w:rsidRDefault="001C0CC6" w:rsidP="00F75268">
      <w:pPr>
        <w:tabs>
          <w:tab w:val="left" w:pos="1440"/>
        </w:tabs>
        <w:spacing w:line="360" w:lineRule="auto"/>
        <w:jc w:val="both"/>
        <w:rPr>
          <w:rFonts w:ascii="Times New Roman" w:eastAsia="Times New Roman" w:hAnsi="Times New Roman" w:cs="Times New Roman"/>
          <w:sz w:val="24"/>
          <w:szCs w:val="24"/>
        </w:rPr>
      </w:pPr>
    </w:p>
    <w:p w14:paraId="491B64F7" w14:textId="2EC8564A" w:rsidR="000001A2" w:rsidRDefault="00BE6DBA" w:rsidP="000001A2">
      <w:pPr>
        <w:spacing w:line="360" w:lineRule="auto"/>
        <w:jc w:val="both"/>
        <w:rPr>
          <w:rFonts w:ascii="Times New Roman" w:hAnsi="Times New Roman" w:cs="Times New Roman"/>
          <w:b/>
          <w:bCs/>
          <w:sz w:val="24"/>
          <w:szCs w:val="24"/>
        </w:rPr>
      </w:pPr>
      <w:r w:rsidRPr="009A1D35">
        <w:rPr>
          <w:rFonts w:ascii="Times New Roman" w:eastAsia="Times New Roman" w:hAnsi="Times New Roman" w:cs="Times New Roman"/>
          <w:b/>
          <w:sz w:val="24"/>
          <w:szCs w:val="24"/>
        </w:rPr>
        <w:t>1.1.</w:t>
      </w:r>
      <w:r w:rsidR="003F27BA">
        <w:rPr>
          <w:rFonts w:ascii="Times New Roman" w:eastAsia="Times New Roman" w:hAnsi="Times New Roman" w:cs="Times New Roman"/>
          <w:b/>
          <w:sz w:val="24"/>
          <w:szCs w:val="24"/>
        </w:rPr>
        <w:t>2</w:t>
      </w:r>
      <w:r w:rsidRPr="009A1D35">
        <w:rPr>
          <w:rFonts w:ascii="Times New Roman" w:eastAsia="Times New Roman" w:hAnsi="Times New Roman" w:cs="Times New Roman"/>
          <w:b/>
          <w:sz w:val="24"/>
          <w:szCs w:val="24"/>
        </w:rPr>
        <w:t xml:space="preserve"> </w:t>
      </w:r>
      <w:r w:rsidR="000001A2">
        <w:rPr>
          <w:rFonts w:ascii="Times New Roman" w:hAnsi="Times New Roman" w:cs="Times New Roman"/>
          <w:b/>
          <w:bCs/>
          <w:sz w:val="24"/>
          <w:szCs w:val="24"/>
        </w:rPr>
        <w:t xml:space="preserve">Organizational Performance </w:t>
      </w:r>
    </w:p>
    <w:p w14:paraId="3AFD3CF6" w14:textId="77777777" w:rsidR="000001A2" w:rsidRPr="00350A4F" w:rsidRDefault="000001A2" w:rsidP="00707909">
      <w:pPr>
        <w:spacing w:after="240" w:line="360" w:lineRule="auto"/>
        <w:jc w:val="both"/>
        <w:rPr>
          <w:rFonts w:ascii="Times New Roman" w:hAnsi="Times New Roman" w:cs="Times New Roman"/>
          <w:sz w:val="24"/>
          <w:szCs w:val="24"/>
        </w:rPr>
      </w:pPr>
      <w:r w:rsidRPr="006155C0">
        <w:rPr>
          <w:rFonts w:ascii="Times New Roman" w:hAnsi="Times New Roman" w:cs="Times New Roman"/>
          <w:sz w:val="24"/>
          <w:szCs w:val="24"/>
        </w:rPr>
        <w:t>The capacity of an organization to maximize outcomes and accomplish its objectives is known as organizational performance</w:t>
      </w:r>
      <w:r>
        <w:rPr>
          <w:rFonts w:ascii="Times New Roman" w:hAnsi="Times New Roman" w:cs="Times New Roman"/>
          <w:sz w:val="24"/>
          <w:szCs w:val="24"/>
        </w:rPr>
        <w:t xml:space="preserve"> (</w:t>
      </w:r>
      <w:proofErr w:type="spellStart"/>
      <w:r w:rsidRPr="00350A4F">
        <w:rPr>
          <w:rFonts w:ascii="Times New Roman" w:hAnsi="Times New Roman" w:cs="Times New Roman"/>
          <w:sz w:val="24"/>
          <w:szCs w:val="24"/>
        </w:rPr>
        <w:t>Aguinis</w:t>
      </w:r>
      <w:proofErr w:type="spellEnd"/>
      <w:r w:rsidRPr="00350A4F">
        <w:rPr>
          <w:rFonts w:ascii="Times New Roman" w:hAnsi="Times New Roman" w:cs="Times New Roman"/>
          <w:sz w:val="24"/>
          <w:szCs w:val="24"/>
        </w:rPr>
        <w:t xml:space="preserve"> </w:t>
      </w:r>
      <w:r>
        <w:rPr>
          <w:rFonts w:ascii="Times New Roman" w:hAnsi="Times New Roman" w:cs="Times New Roman"/>
          <w:sz w:val="24"/>
          <w:szCs w:val="24"/>
        </w:rPr>
        <w:t xml:space="preserve">&amp; </w:t>
      </w:r>
      <w:proofErr w:type="spellStart"/>
      <w:r w:rsidRPr="00350A4F">
        <w:rPr>
          <w:rFonts w:ascii="Times New Roman" w:hAnsi="Times New Roman" w:cs="Times New Roman"/>
          <w:sz w:val="24"/>
          <w:szCs w:val="24"/>
        </w:rPr>
        <w:t>Kraiger</w:t>
      </w:r>
      <w:proofErr w:type="spellEnd"/>
      <w:r w:rsidRPr="00350A4F">
        <w:rPr>
          <w:rFonts w:ascii="Times New Roman" w:hAnsi="Times New Roman" w:cs="Times New Roman"/>
          <w:sz w:val="24"/>
          <w:szCs w:val="24"/>
        </w:rPr>
        <w:t xml:space="preserve"> 2018), </w:t>
      </w:r>
      <w:r w:rsidRPr="006155C0">
        <w:rPr>
          <w:rFonts w:ascii="Times New Roman" w:hAnsi="Times New Roman" w:cs="Times New Roman"/>
          <w:sz w:val="24"/>
          <w:szCs w:val="24"/>
        </w:rPr>
        <w:t>Organizational performance in today's workforce is the capacity of a business to meet objectives in a constantly changing environment.</w:t>
      </w:r>
      <w:r>
        <w:rPr>
          <w:rFonts w:ascii="Times New Roman" w:hAnsi="Times New Roman" w:cs="Times New Roman"/>
          <w:sz w:val="24"/>
          <w:szCs w:val="24"/>
        </w:rPr>
        <w:t xml:space="preserve"> </w:t>
      </w:r>
      <w:r w:rsidRPr="00350A4F">
        <w:rPr>
          <w:rFonts w:ascii="Times New Roman" w:hAnsi="Times New Roman" w:cs="Times New Roman"/>
          <w:sz w:val="24"/>
          <w:szCs w:val="24"/>
        </w:rPr>
        <w:t xml:space="preserve">Performance is a critical concern for business owners and managers alike. Organizational performance </w:t>
      </w:r>
      <w:r>
        <w:rPr>
          <w:rFonts w:ascii="Times New Roman" w:hAnsi="Times New Roman" w:cs="Times New Roman"/>
          <w:sz w:val="24"/>
          <w:szCs w:val="24"/>
        </w:rPr>
        <w:t>was</w:t>
      </w:r>
      <w:r w:rsidRPr="00350A4F">
        <w:rPr>
          <w:rFonts w:ascii="Times New Roman" w:hAnsi="Times New Roman" w:cs="Times New Roman"/>
          <w:sz w:val="24"/>
          <w:szCs w:val="24"/>
        </w:rPr>
        <w:t xml:space="preserve"> the main topic of the study. Assessing an organization's performance involves comparing its actual output or progress to its predetermined targets, goals, or outputs (Kithinji, 2019). The concept of organizational performance given by </w:t>
      </w:r>
      <w:proofErr w:type="spellStart"/>
      <w:r w:rsidRPr="00350A4F">
        <w:rPr>
          <w:rFonts w:ascii="Times New Roman" w:hAnsi="Times New Roman" w:cs="Times New Roman"/>
          <w:sz w:val="24"/>
          <w:szCs w:val="24"/>
        </w:rPr>
        <w:t>Aguinis</w:t>
      </w:r>
      <w:proofErr w:type="spellEnd"/>
      <w:r w:rsidRPr="00350A4F">
        <w:rPr>
          <w:rFonts w:ascii="Times New Roman" w:hAnsi="Times New Roman" w:cs="Times New Roman"/>
          <w:sz w:val="24"/>
          <w:szCs w:val="24"/>
        </w:rPr>
        <w:t xml:space="preserve"> and </w:t>
      </w:r>
      <w:proofErr w:type="spellStart"/>
      <w:r w:rsidRPr="00350A4F">
        <w:rPr>
          <w:rFonts w:ascii="Times New Roman" w:hAnsi="Times New Roman" w:cs="Times New Roman"/>
          <w:sz w:val="24"/>
          <w:szCs w:val="24"/>
        </w:rPr>
        <w:t>Kraiger</w:t>
      </w:r>
      <w:proofErr w:type="spellEnd"/>
      <w:r w:rsidRPr="00350A4F">
        <w:rPr>
          <w:rFonts w:ascii="Times New Roman" w:hAnsi="Times New Roman" w:cs="Times New Roman"/>
          <w:sz w:val="24"/>
          <w:szCs w:val="24"/>
        </w:rPr>
        <w:t xml:space="preserve"> (2018), which highlights the organization's mission, job findings, customer link, and quality service, </w:t>
      </w:r>
      <w:r>
        <w:rPr>
          <w:rFonts w:ascii="Times New Roman" w:hAnsi="Times New Roman" w:cs="Times New Roman"/>
          <w:sz w:val="24"/>
          <w:szCs w:val="24"/>
        </w:rPr>
        <w:t>was</w:t>
      </w:r>
      <w:r w:rsidRPr="00350A4F">
        <w:rPr>
          <w:rFonts w:ascii="Times New Roman" w:hAnsi="Times New Roman" w:cs="Times New Roman"/>
          <w:sz w:val="24"/>
          <w:szCs w:val="24"/>
        </w:rPr>
        <w:t xml:space="preserve"> applied in this study. Performance increases when organizational resources are directed toward certain goals and objectives (Akello &amp; </w:t>
      </w:r>
      <w:proofErr w:type="spellStart"/>
      <w:r w:rsidRPr="00350A4F">
        <w:rPr>
          <w:rFonts w:ascii="Times New Roman" w:hAnsi="Times New Roman" w:cs="Times New Roman"/>
          <w:sz w:val="24"/>
          <w:szCs w:val="24"/>
        </w:rPr>
        <w:t>Atambo</w:t>
      </w:r>
      <w:proofErr w:type="spellEnd"/>
      <w:r w:rsidRPr="00350A4F">
        <w:rPr>
          <w:rFonts w:ascii="Times New Roman" w:hAnsi="Times New Roman" w:cs="Times New Roman"/>
          <w:sz w:val="24"/>
          <w:szCs w:val="24"/>
        </w:rPr>
        <w:t>, 201</w:t>
      </w:r>
      <w:r>
        <w:rPr>
          <w:rFonts w:ascii="Times New Roman" w:hAnsi="Times New Roman" w:cs="Times New Roman"/>
          <w:sz w:val="24"/>
          <w:szCs w:val="24"/>
        </w:rPr>
        <w:t>9</w:t>
      </w:r>
      <w:r w:rsidRPr="00350A4F">
        <w:rPr>
          <w:rFonts w:ascii="Times New Roman" w:hAnsi="Times New Roman" w:cs="Times New Roman"/>
          <w:sz w:val="24"/>
          <w:szCs w:val="24"/>
        </w:rPr>
        <w:t>). The customer value addition method can also be used to measure performance. Therefore, the strategic goals of an organization act as a lens through which to focus its resources. Performance offers essential data that is used to keep an organization under observation and control (Njeru, 201</w:t>
      </w:r>
      <w:r>
        <w:rPr>
          <w:rFonts w:ascii="Times New Roman" w:hAnsi="Times New Roman" w:cs="Times New Roman"/>
          <w:sz w:val="24"/>
          <w:szCs w:val="24"/>
        </w:rPr>
        <w:t>8</w:t>
      </w:r>
      <w:r w:rsidRPr="00350A4F">
        <w:rPr>
          <w:rFonts w:ascii="Times New Roman" w:hAnsi="Times New Roman" w:cs="Times New Roman"/>
          <w:sz w:val="24"/>
          <w:szCs w:val="24"/>
        </w:rPr>
        <w:t xml:space="preserve">). Measures of organizational success include growth, earnings, economic added value, customer satisfaction, balanced scorecards, and activity-based evaluations. The balanced scorecard method </w:t>
      </w:r>
      <w:r>
        <w:rPr>
          <w:rFonts w:ascii="Times New Roman" w:hAnsi="Times New Roman" w:cs="Times New Roman"/>
          <w:sz w:val="24"/>
          <w:szCs w:val="24"/>
        </w:rPr>
        <w:t>was</w:t>
      </w:r>
      <w:r w:rsidRPr="00350A4F">
        <w:rPr>
          <w:rFonts w:ascii="Times New Roman" w:hAnsi="Times New Roman" w:cs="Times New Roman"/>
          <w:sz w:val="24"/>
          <w:szCs w:val="24"/>
        </w:rPr>
        <w:t xml:space="preserve"> used in this study to evaluate performance. Over time, several organizations have implemented the balanced scorecard; one such institution is </w:t>
      </w:r>
      <w:r>
        <w:rPr>
          <w:rFonts w:ascii="Times New Roman" w:hAnsi="Times New Roman" w:cs="Times New Roman"/>
          <w:sz w:val="24"/>
          <w:szCs w:val="24"/>
        </w:rPr>
        <w:t>D&amp;S</w:t>
      </w:r>
      <w:r w:rsidRPr="00350A4F">
        <w:rPr>
          <w:rFonts w:ascii="Times New Roman" w:hAnsi="Times New Roman" w:cs="Times New Roman"/>
          <w:sz w:val="24"/>
          <w:szCs w:val="24"/>
        </w:rPr>
        <w:t xml:space="preserve"> in the Kenyan setting.</w:t>
      </w:r>
    </w:p>
    <w:p w14:paraId="528DF972" w14:textId="06555845" w:rsidR="00A14A6A" w:rsidRPr="009A1D35" w:rsidRDefault="000001A2" w:rsidP="00F75268">
      <w:pPr>
        <w:spacing w:line="360" w:lineRule="auto"/>
        <w:jc w:val="both"/>
        <w:rPr>
          <w:rFonts w:ascii="Times New Roman" w:eastAsia="Times New Roman" w:hAnsi="Times New Roman" w:cs="Times New Roman"/>
          <w:sz w:val="24"/>
          <w:szCs w:val="24"/>
        </w:rPr>
      </w:pPr>
      <w:r w:rsidRPr="00350A4F">
        <w:rPr>
          <w:rFonts w:ascii="Times New Roman" w:hAnsi="Times New Roman" w:cs="Times New Roman"/>
          <w:sz w:val="24"/>
          <w:szCs w:val="24"/>
        </w:rPr>
        <w:t xml:space="preserve">A direct link between the objectives of the organization, the </w:t>
      </w:r>
      <w:r>
        <w:rPr>
          <w:rFonts w:ascii="Times New Roman" w:hAnsi="Times New Roman" w:cs="Times New Roman"/>
          <w:sz w:val="24"/>
          <w:szCs w:val="24"/>
        </w:rPr>
        <w:t>practices</w:t>
      </w:r>
      <w:r w:rsidRPr="00350A4F">
        <w:rPr>
          <w:rFonts w:ascii="Times New Roman" w:hAnsi="Times New Roman" w:cs="Times New Roman"/>
          <w:sz w:val="24"/>
          <w:szCs w:val="24"/>
        </w:rPr>
        <w:t xml:space="preserve"> of evaluation, and the outcomes achieved are necessary for performance evaluation. Analyze the performance measures' relevance. Using goals, a balanced scorecard, and KPIs, management can evaluate an organization's performance. </w:t>
      </w:r>
      <w:r w:rsidRPr="00981881">
        <w:rPr>
          <w:rFonts w:ascii="Times New Roman" w:hAnsi="Times New Roman" w:cs="Times New Roman"/>
          <w:sz w:val="24"/>
          <w:szCs w:val="24"/>
        </w:rPr>
        <w:t>The accomplishment or lack thereof of a specific group</w:t>
      </w:r>
      <w:r w:rsidRPr="00350A4F">
        <w:rPr>
          <w:rFonts w:ascii="Times New Roman" w:hAnsi="Times New Roman" w:cs="Times New Roman"/>
          <w:sz w:val="24"/>
          <w:szCs w:val="24"/>
        </w:rPr>
        <w:t xml:space="preserve">, such as a project, program, or other indicator, is determined by the key performance indicator. Grove and </w:t>
      </w:r>
      <w:proofErr w:type="spellStart"/>
      <w:r w:rsidRPr="00350A4F">
        <w:rPr>
          <w:rFonts w:ascii="Times New Roman" w:hAnsi="Times New Roman" w:cs="Times New Roman"/>
          <w:sz w:val="24"/>
          <w:szCs w:val="24"/>
        </w:rPr>
        <w:t>Karugu</w:t>
      </w:r>
      <w:proofErr w:type="spellEnd"/>
      <w:r w:rsidRPr="00350A4F">
        <w:rPr>
          <w:rFonts w:ascii="Times New Roman" w:hAnsi="Times New Roman" w:cs="Times New Roman"/>
          <w:sz w:val="24"/>
          <w:szCs w:val="24"/>
        </w:rPr>
        <w:t xml:space="preserve"> (2018). KPIs go into one of two categories: quantitative or qualitative. It monitors several parameters,</w:t>
      </w:r>
      <w:r>
        <w:rPr>
          <w:rFonts w:ascii="Times New Roman" w:hAnsi="Times New Roman" w:cs="Times New Roman"/>
          <w:sz w:val="24"/>
          <w:szCs w:val="24"/>
        </w:rPr>
        <w:t xml:space="preserve"> and </w:t>
      </w:r>
      <w:r w:rsidRPr="00350A4F">
        <w:rPr>
          <w:rFonts w:ascii="Times New Roman" w:hAnsi="Times New Roman" w:cs="Times New Roman"/>
          <w:sz w:val="24"/>
          <w:szCs w:val="24"/>
        </w:rPr>
        <w:t xml:space="preserve">KPI development should adhere to the SMART criteria. </w:t>
      </w:r>
      <w:r w:rsidRPr="00350A4F">
        <w:rPr>
          <w:rFonts w:ascii="Times New Roman" w:eastAsia="Times New Roman" w:hAnsi="Times New Roman" w:cs="Times New Roman"/>
          <w:sz w:val="24"/>
          <w:szCs w:val="24"/>
        </w:rPr>
        <w:t xml:space="preserve">According to Gure and </w:t>
      </w:r>
      <w:proofErr w:type="spellStart"/>
      <w:r w:rsidRPr="00350A4F">
        <w:rPr>
          <w:rFonts w:ascii="Times New Roman" w:eastAsia="Times New Roman" w:hAnsi="Times New Roman" w:cs="Times New Roman"/>
          <w:sz w:val="24"/>
          <w:szCs w:val="24"/>
        </w:rPr>
        <w:t>Karugu</w:t>
      </w:r>
      <w:proofErr w:type="spellEnd"/>
      <w:r w:rsidRPr="00350A4F">
        <w:rPr>
          <w:rFonts w:ascii="Times New Roman" w:eastAsia="Times New Roman" w:hAnsi="Times New Roman" w:cs="Times New Roman"/>
          <w:sz w:val="24"/>
          <w:szCs w:val="24"/>
        </w:rPr>
        <w:t xml:space="preserve"> (2018), managers utilize the balanced </w:t>
      </w:r>
      <w:r w:rsidRPr="00350A4F">
        <w:rPr>
          <w:rFonts w:ascii="Times New Roman" w:eastAsia="Times New Roman" w:hAnsi="Times New Roman" w:cs="Times New Roman"/>
          <w:sz w:val="24"/>
          <w:szCs w:val="24"/>
        </w:rPr>
        <w:lastRenderedPageBreak/>
        <w:t>scorecard as a tool for strategic performance. This allows them to closely monitor and control the outcomes of their employees' actions while also keeping an eye on how those activities are conducted. In this study, the organization's efficacy was evaluated in terms of both its efficacy based on market share and its efficacy based on annual revenues</w:t>
      </w:r>
    </w:p>
    <w:p w14:paraId="2BA76C1F" w14:textId="4AA975E3" w:rsidR="00A14A6A" w:rsidRPr="009A1D35" w:rsidRDefault="003A3B54" w:rsidP="00052F55">
      <w:pPr>
        <w:spacing w:before="240" w:line="360" w:lineRule="auto"/>
        <w:jc w:val="both"/>
        <w:rPr>
          <w:rFonts w:ascii="Times New Roman" w:eastAsia="Times New Roman" w:hAnsi="Times New Roman" w:cs="Times New Roman"/>
          <w:b/>
          <w:sz w:val="24"/>
          <w:szCs w:val="24"/>
        </w:rPr>
      </w:pPr>
      <w:r w:rsidRPr="009A1D35">
        <w:rPr>
          <w:rFonts w:ascii="Times New Roman" w:eastAsia="Times New Roman" w:hAnsi="Times New Roman" w:cs="Times New Roman"/>
          <w:b/>
          <w:sz w:val="24"/>
          <w:szCs w:val="24"/>
        </w:rPr>
        <w:t>1.1.</w:t>
      </w:r>
      <w:r w:rsidR="003F27BA">
        <w:rPr>
          <w:rFonts w:ascii="Times New Roman" w:eastAsia="Times New Roman" w:hAnsi="Times New Roman" w:cs="Times New Roman"/>
          <w:b/>
          <w:sz w:val="24"/>
          <w:szCs w:val="24"/>
        </w:rPr>
        <w:t>3</w:t>
      </w:r>
      <w:r w:rsidR="00FA5ABC" w:rsidRPr="009A1D35">
        <w:rPr>
          <w:rFonts w:ascii="Times New Roman" w:eastAsia="Times New Roman" w:hAnsi="Times New Roman" w:cs="Times New Roman"/>
          <w:b/>
          <w:sz w:val="24"/>
          <w:szCs w:val="24"/>
        </w:rPr>
        <w:t xml:space="preserve"> The </w:t>
      </w:r>
      <w:r w:rsidR="00D622A9" w:rsidRPr="009A1D35">
        <w:rPr>
          <w:rFonts w:ascii="Times New Roman" w:eastAsia="Times New Roman" w:hAnsi="Times New Roman" w:cs="Times New Roman"/>
          <w:b/>
          <w:sz w:val="24"/>
          <w:szCs w:val="24"/>
        </w:rPr>
        <w:t xml:space="preserve">State </w:t>
      </w:r>
      <w:r w:rsidR="004022BE" w:rsidRPr="009A1D35">
        <w:rPr>
          <w:rFonts w:ascii="Times New Roman" w:eastAsia="Times New Roman" w:hAnsi="Times New Roman" w:cs="Times New Roman"/>
          <w:b/>
          <w:sz w:val="24"/>
          <w:szCs w:val="24"/>
        </w:rPr>
        <w:t>Corporations</w:t>
      </w:r>
      <w:r w:rsidR="00FA5ABC" w:rsidRPr="009A1D35">
        <w:rPr>
          <w:rFonts w:ascii="Times New Roman" w:eastAsia="Times New Roman" w:hAnsi="Times New Roman" w:cs="Times New Roman"/>
          <w:b/>
          <w:sz w:val="24"/>
          <w:szCs w:val="24"/>
        </w:rPr>
        <w:t xml:space="preserve"> </w:t>
      </w:r>
      <w:r w:rsidR="004022BE" w:rsidRPr="009A1D35">
        <w:rPr>
          <w:rFonts w:ascii="Times New Roman" w:eastAsia="Times New Roman" w:hAnsi="Times New Roman" w:cs="Times New Roman"/>
          <w:b/>
          <w:sz w:val="24"/>
          <w:szCs w:val="24"/>
        </w:rPr>
        <w:t>in</w:t>
      </w:r>
      <w:r w:rsidR="00D622A9" w:rsidRPr="009A1D35">
        <w:rPr>
          <w:rFonts w:ascii="Times New Roman" w:eastAsia="Times New Roman" w:hAnsi="Times New Roman" w:cs="Times New Roman"/>
          <w:b/>
          <w:sz w:val="24"/>
          <w:szCs w:val="24"/>
        </w:rPr>
        <w:t xml:space="preserve"> Kenya</w:t>
      </w:r>
    </w:p>
    <w:p w14:paraId="50EBB5B5"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The </w:t>
      </w:r>
      <w:r w:rsidR="00D622A9" w:rsidRPr="009A1D35">
        <w:rPr>
          <w:rFonts w:ascii="Times New Roman" w:eastAsia="Times New Roman" w:hAnsi="Times New Roman" w:cs="Times New Roman"/>
          <w:sz w:val="24"/>
          <w:szCs w:val="24"/>
        </w:rPr>
        <w:t>state corporations</w:t>
      </w:r>
      <w:r w:rsidRPr="009A1D35">
        <w:rPr>
          <w:rFonts w:ascii="Times New Roman" w:eastAsia="Times New Roman" w:hAnsi="Times New Roman" w:cs="Times New Roman"/>
          <w:sz w:val="24"/>
          <w:szCs w:val="24"/>
        </w:rPr>
        <w:t xml:space="preserve"> </w:t>
      </w:r>
      <w:r w:rsidR="00B561F8" w:rsidRPr="009A1D35">
        <w:rPr>
          <w:rFonts w:ascii="Times New Roman" w:eastAsia="Times New Roman" w:hAnsi="Times New Roman" w:cs="Times New Roman"/>
          <w:sz w:val="24"/>
          <w:szCs w:val="24"/>
        </w:rPr>
        <w:t>in Kenya</w:t>
      </w:r>
      <w:r w:rsidRPr="009A1D35">
        <w:rPr>
          <w:rFonts w:ascii="Times New Roman" w:eastAsia="Times New Roman" w:hAnsi="Times New Roman" w:cs="Times New Roman"/>
          <w:sz w:val="24"/>
          <w:szCs w:val="24"/>
        </w:rPr>
        <w:t xml:space="preserve"> are established by the Act of Parliament under the Companies Act (CAP 486). Some of </w:t>
      </w:r>
      <w:r w:rsidR="004022BE" w:rsidRPr="009A1D35">
        <w:rPr>
          <w:rFonts w:ascii="Times New Roman" w:eastAsia="Times New Roman" w:hAnsi="Times New Roman" w:cs="Times New Roman"/>
          <w:sz w:val="24"/>
          <w:szCs w:val="24"/>
        </w:rPr>
        <w:t>these include</w:t>
      </w:r>
      <w:r w:rsidRPr="009A1D35">
        <w:rPr>
          <w:rFonts w:ascii="Times New Roman" w:eastAsia="Times New Roman" w:hAnsi="Times New Roman" w:cs="Times New Roman"/>
          <w:sz w:val="24"/>
          <w:szCs w:val="24"/>
        </w:rPr>
        <w:t xml:space="preserve">; Kenya Pipeline Company (KPC) Limited established on 6th September, 1973. The main objective of setting up Kenya Pipeline Company was to provide the Kenya economy with the most efficient, reliable and save at least cost of transporting petroleum products from Mombasa to the hinterland towns and cities at the lowest possible rate. Kenya Power and Lighting Company is a government corporation which transmits, distributes and retails electricity throughout the country. The corporation is partly owned by the government of Kenya with 50.1% shareholding and private investment of 49.9% shareholding. The company manages metering, licensing, billing, emergency electricity services and customer relations. </w:t>
      </w:r>
      <w:proofErr w:type="spellStart"/>
      <w:r w:rsidRPr="009A1D35">
        <w:rPr>
          <w:rFonts w:ascii="Times New Roman" w:eastAsia="Times New Roman" w:hAnsi="Times New Roman" w:cs="Times New Roman"/>
          <w:sz w:val="24"/>
          <w:szCs w:val="24"/>
        </w:rPr>
        <w:t>KenGen</w:t>
      </w:r>
      <w:proofErr w:type="spellEnd"/>
      <w:r w:rsidRPr="009A1D35">
        <w:rPr>
          <w:rFonts w:ascii="Times New Roman" w:eastAsia="Times New Roman" w:hAnsi="Times New Roman" w:cs="Times New Roman"/>
          <w:sz w:val="24"/>
          <w:szCs w:val="24"/>
        </w:rPr>
        <w:t xml:space="preserve"> Company Limited was established in 1954 and it is the largest electricity power producer in Kenya producing over 60% of electricity consumed in the country. National Oil Corporation was established in 1981 with the aim of becoming involved in all areas of the petroleum sector. The parastatal is wholly owned by the government of Kenya through the joint ownership by the ministry of mining and national treasury. It first began operating in 1984, and its initial missions were limited to exploration which were delegated from the ministry of energy. Relevant laws and regulations, such as the Finance Act, the Public Procurement Regulations, and Performance Contracting Acts, govern these </w:t>
      </w:r>
      <w:r w:rsidR="00D622A9" w:rsidRPr="009A1D35">
        <w:rPr>
          <w:rFonts w:ascii="Times New Roman" w:eastAsia="Times New Roman" w:hAnsi="Times New Roman" w:cs="Times New Roman"/>
          <w:sz w:val="24"/>
          <w:szCs w:val="24"/>
        </w:rPr>
        <w:t xml:space="preserve">state </w:t>
      </w:r>
      <w:r w:rsidR="004E7110" w:rsidRPr="009A1D35">
        <w:rPr>
          <w:rFonts w:ascii="Times New Roman" w:eastAsia="Times New Roman" w:hAnsi="Times New Roman" w:cs="Times New Roman"/>
          <w:sz w:val="24"/>
          <w:szCs w:val="24"/>
        </w:rPr>
        <w:t>corporations’</w:t>
      </w:r>
      <w:r w:rsidRPr="009A1D35">
        <w:rPr>
          <w:rFonts w:ascii="Times New Roman" w:eastAsia="Times New Roman" w:hAnsi="Times New Roman" w:cs="Times New Roman"/>
          <w:sz w:val="24"/>
          <w:szCs w:val="24"/>
        </w:rPr>
        <w:t xml:space="preserve"> parastatal operations.</w:t>
      </w:r>
    </w:p>
    <w:p w14:paraId="7DA6AF6D" w14:textId="77777777" w:rsidR="00A14A6A" w:rsidRPr="009A1D35" w:rsidRDefault="00A14A6A" w:rsidP="00052F55">
      <w:pPr>
        <w:spacing w:line="360" w:lineRule="auto"/>
        <w:jc w:val="both"/>
        <w:rPr>
          <w:rFonts w:ascii="Times New Roman" w:eastAsia="Times New Roman" w:hAnsi="Times New Roman" w:cs="Times New Roman"/>
          <w:sz w:val="24"/>
          <w:szCs w:val="24"/>
        </w:rPr>
      </w:pPr>
    </w:p>
    <w:p w14:paraId="7EA4DE28"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The main objective of </w:t>
      </w:r>
      <w:r w:rsidR="004E7110" w:rsidRPr="009A1D35">
        <w:rPr>
          <w:rFonts w:ascii="Times New Roman" w:eastAsia="Times New Roman" w:hAnsi="Times New Roman" w:cs="Times New Roman"/>
          <w:sz w:val="24"/>
          <w:szCs w:val="24"/>
        </w:rPr>
        <w:t>establishing,</w:t>
      </w:r>
      <w:r w:rsidRPr="009A1D35">
        <w:rPr>
          <w:rFonts w:ascii="Times New Roman" w:eastAsia="Times New Roman" w:hAnsi="Times New Roman" w:cs="Times New Roman"/>
          <w:sz w:val="24"/>
          <w:szCs w:val="24"/>
        </w:rPr>
        <w:t xml:space="preserve"> especially in the </w:t>
      </w:r>
      <w:r w:rsidR="00D622A9" w:rsidRPr="009A1D35">
        <w:rPr>
          <w:rFonts w:ascii="Times New Roman" w:eastAsia="Times New Roman" w:hAnsi="Times New Roman" w:cs="Times New Roman"/>
          <w:sz w:val="24"/>
          <w:szCs w:val="24"/>
        </w:rPr>
        <w:t>state corporations</w:t>
      </w:r>
      <w:r w:rsidRPr="009A1D35">
        <w:rPr>
          <w:rFonts w:ascii="Times New Roman" w:eastAsia="Times New Roman" w:hAnsi="Times New Roman" w:cs="Times New Roman"/>
          <w:sz w:val="24"/>
          <w:szCs w:val="24"/>
        </w:rPr>
        <w:t>, was to provide reliable, dependable, safe, and cost-effective services and products. The Kenya Pipeline Company, for instance, was established to transport petroleum products from Mombasa to the countryside</w:t>
      </w:r>
      <w:r w:rsidR="00D87144" w:rsidRPr="009A1D35">
        <w:rPr>
          <w:rFonts w:ascii="Times New Roman" w:eastAsia="Times New Roman" w:hAnsi="Times New Roman" w:cs="Times New Roman"/>
          <w:sz w:val="24"/>
          <w:szCs w:val="24"/>
        </w:rPr>
        <w:t xml:space="preserve"> (Goleman, 2019). </w:t>
      </w:r>
      <w:r w:rsidRPr="009A1D35">
        <w:rPr>
          <w:rFonts w:ascii="Times New Roman" w:eastAsia="Times New Roman" w:hAnsi="Times New Roman" w:cs="Times New Roman"/>
          <w:sz w:val="24"/>
          <w:szCs w:val="24"/>
        </w:rPr>
        <w:t xml:space="preserve">To achieve this goal, the Company developed the pipeline network, storage and loading facilities for transportation, storage, and distribution </w:t>
      </w:r>
      <w:r w:rsidRPr="009A1D35">
        <w:rPr>
          <w:rFonts w:ascii="Times New Roman" w:eastAsia="Times New Roman" w:hAnsi="Times New Roman" w:cs="Times New Roman"/>
          <w:sz w:val="24"/>
          <w:szCs w:val="24"/>
        </w:rPr>
        <w:lastRenderedPageBreak/>
        <w:t xml:space="preserve">of petroleum products within the country and other neighboring states. </w:t>
      </w:r>
      <w:r w:rsidR="00487F5F" w:rsidRPr="009A1D35">
        <w:rPr>
          <w:rFonts w:ascii="Times New Roman" w:eastAsia="Times New Roman" w:hAnsi="Times New Roman" w:cs="Times New Roman"/>
          <w:sz w:val="24"/>
          <w:szCs w:val="24"/>
        </w:rPr>
        <w:t xml:space="preserve"> According to Andres (2019). </w:t>
      </w:r>
      <w:r w:rsidRPr="009A1D35">
        <w:rPr>
          <w:rFonts w:ascii="Times New Roman" w:eastAsia="Times New Roman" w:hAnsi="Times New Roman" w:cs="Times New Roman"/>
          <w:sz w:val="24"/>
          <w:szCs w:val="24"/>
        </w:rPr>
        <w:t xml:space="preserve">The current organizational structure includes a Managing Director appointed by the government and eight General Managers namely; General Manager Operations and Maintenance, General Manager Infrastructure, General Manager Human Resource and Administration, General Manager Finance, General Manager Internal Audit, General Manager Strategy, General Manager Supply Chain, and Director, </w:t>
      </w:r>
      <w:proofErr w:type="spellStart"/>
      <w:r w:rsidRPr="009A1D35">
        <w:rPr>
          <w:rFonts w:ascii="Times New Roman" w:eastAsia="Times New Roman" w:hAnsi="Times New Roman" w:cs="Times New Roman"/>
          <w:sz w:val="24"/>
          <w:szCs w:val="24"/>
        </w:rPr>
        <w:t>Morendat</w:t>
      </w:r>
      <w:proofErr w:type="spellEnd"/>
      <w:r w:rsidRPr="009A1D35">
        <w:rPr>
          <w:rFonts w:ascii="Times New Roman" w:eastAsia="Times New Roman" w:hAnsi="Times New Roman" w:cs="Times New Roman"/>
          <w:sz w:val="24"/>
          <w:szCs w:val="24"/>
        </w:rPr>
        <w:t xml:space="preserve"> Institute of Oil and Gas. Kenya Pipeline Company Ltd has a board of directors which totals to eleven in number. The board is chaired by </w:t>
      </w:r>
      <w:r w:rsidR="00642723" w:rsidRPr="009A1D35">
        <w:rPr>
          <w:rFonts w:ascii="Times New Roman" w:eastAsia="Times New Roman" w:hAnsi="Times New Roman" w:cs="Times New Roman"/>
          <w:sz w:val="24"/>
          <w:szCs w:val="24"/>
        </w:rPr>
        <w:t xml:space="preserve">a chairperson who presides </w:t>
      </w:r>
      <w:r w:rsidR="000045E4" w:rsidRPr="009A1D35">
        <w:rPr>
          <w:rFonts w:ascii="Times New Roman" w:eastAsia="Times New Roman" w:hAnsi="Times New Roman" w:cs="Times New Roman"/>
          <w:sz w:val="24"/>
          <w:szCs w:val="24"/>
        </w:rPr>
        <w:t>over all</w:t>
      </w:r>
      <w:r w:rsidR="00B561F8" w:rsidRPr="009A1D35">
        <w:rPr>
          <w:rFonts w:ascii="Times New Roman" w:eastAsia="Times New Roman" w:hAnsi="Times New Roman" w:cs="Times New Roman"/>
          <w:sz w:val="24"/>
          <w:szCs w:val="24"/>
        </w:rPr>
        <w:t xml:space="preserve"> of</w:t>
      </w:r>
      <w:r w:rsidRPr="009A1D35">
        <w:rPr>
          <w:rFonts w:ascii="Times New Roman" w:eastAsia="Times New Roman" w:hAnsi="Times New Roman" w:cs="Times New Roman"/>
          <w:sz w:val="24"/>
          <w:szCs w:val="24"/>
        </w:rPr>
        <w:t xml:space="preserve"> the company's board meetings.</w:t>
      </w:r>
    </w:p>
    <w:p w14:paraId="15EBA496" w14:textId="77777777" w:rsidR="00A14A6A" w:rsidRPr="009A1D35" w:rsidRDefault="00A14A6A" w:rsidP="007C73FE">
      <w:pPr>
        <w:pStyle w:val="Heading2"/>
      </w:pPr>
      <w:bookmarkStart w:id="48" w:name="_Toc83626756"/>
      <w:bookmarkStart w:id="49" w:name="_Toc181783654"/>
      <w:bookmarkStart w:id="50" w:name="_Toc181785272"/>
      <w:r w:rsidRPr="009A1D35">
        <w:t>1.2 Statement of the Problem</w:t>
      </w:r>
      <w:bookmarkEnd w:id="48"/>
      <w:bookmarkEnd w:id="49"/>
      <w:bookmarkEnd w:id="50"/>
    </w:p>
    <w:p w14:paraId="0C15D24E" w14:textId="77777777" w:rsidR="00A14A6A"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Despite tight regulatory framework in Keny</w:t>
      </w:r>
      <w:r w:rsidR="005509DF" w:rsidRPr="009A1D35">
        <w:rPr>
          <w:rFonts w:ascii="Times New Roman" w:eastAsia="Times New Roman" w:hAnsi="Times New Roman" w:cs="Times New Roman"/>
          <w:sz w:val="24"/>
          <w:szCs w:val="24"/>
        </w:rPr>
        <w:t xml:space="preserve">a’s </w:t>
      </w:r>
      <w:r w:rsidR="00D622A9" w:rsidRPr="009A1D35">
        <w:rPr>
          <w:rFonts w:ascii="Times New Roman" w:eastAsia="Times New Roman" w:hAnsi="Times New Roman" w:cs="Times New Roman"/>
          <w:sz w:val="24"/>
          <w:szCs w:val="24"/>
        </w:rPr>
        <w:t>state corporations</w:t>
      </w:r>
      <w:r w:rsidR="005509DF" w:rsidRPr="009A1D35">
        <w:rPr>
          <w:rFonts w:ascii="Times New Roman" w:eastAsia="Times New Roman" w:hAnsi="Times New Roman" w:cs="Times New Roman"/>
          <w:sz w:val="24"/>
          <w:szCs w:val="24"/>
        </w:rPr>
        <w:t>, e</w:t>
      </w:r>
      <w:r w:rsidRPr="009A1D35">
        <w:rPr>
          <w:rFonts w:ascii="Times New Roman" w:eastAsia="Times New Roman" w:hAnsi="Times New Roman" w:cs="Times New Roman"/>
          <w:sz w:val="24"/>
          <w:szCs w:val="24"/>
        </w:rPr>
        <w:t>ffective Board management continues to weaken in Kenya (</w:t>
      </w:r>
      <w:proofErr w:type="spellStart"/>
      <w:r w:rsidRPr="009A1D35">
        <w:rPr>
          <w:rFonts w:ascii="Times New Roman" w:eastAsia="Times New Roman" w:hAnsi="Times New Roman" w:cs="Times New Roman"/>
          <w:sz w:val="24"/>
          <w:szCs w:val="24"/>
        </w:rPr>
        <w:t>Mangunyi</w:t>
      </w:r>
      <w:proofErr w:type="spellEnd"/>
      <w:r w:rsidRPr="009A1D35">
        <w:rPr>
          <w:rFonts w:ascii="Times New Roman" w:eastAsia="Times New Roman" w:hAnsi="Times New Roman" w:cs="Times New Roman"/>
          <w:sz w:val="24"/>
          <w:szCs w:val="24"/>
        </w:rPr>
        <w:t xml:space="preserve">, 2018). According to Mureithi, (2019), </w:t>
      </w:r>
      <w:r w:rsidR="00446E53" w:rsidRPr="009A1D35">
        <w:rPr>
          <w:rFonts w:ascii="Times New Roman" w:eastAsia="Times New Roman" w:hAnsi="Times New Roman" w:cs="Times New Roman"/>
          <w:sz w:val="24"/>
          <w:szCs w:val="24"/>
        </w:rPr>
        <w:t>many have</w:t>
      </w:r>
      <w:r w:rsidRPr="009A1D35">
        <w:rPr>
          <w:rFonts w:ascii="Times New Roman" w:eastAsia="Times New Roman" w:hAnsi="Times New Roman" w:cs="Times New Roman"/>
          <w:sz w:val="24"/>
          <w:szCs w:val="24"/>
        </w:rPr>
        <w:t xml:space="preserve"> been punctuated by scandals as a result of directors acting improperly or in unethical conduct with their shareholders. </w:t>
      </w:r>
      <w:r w:rsidR="009F3D44" w:rsidRPr="009A1D35">
        <w:rPr>
          <w:rFonts w:ascii="Times New Roman" w:eastAsia="Times New Roman" w:hAnsi="Times New Roman" w:cs="Times New Roman"/>
          <w:sz w:val="24"/>
          <w:szCs w:val="24"/>
        </w:rPr>
        <w:t xml:space="preserve">In </w:t>
      </w:r>
      <w:r w:rsidR="00270E96" w:rsidRPr="009A1D35">
        <w:rPr>
          <w:rFonts w:ascii="Times New Roman" w:eastAsia="Times New Roman" w:hAnsi="Times New Roman" w:cs="Times New Roman"/>
          <w:sz w:val="24"/>
          <w:szCs w:val="24"/>
        </w:rPr>
        <w:t>this study</w:t>
      </w:r>
      <w:r w:rsidR="009F3D44" w:rsidRPr="009A1D35">
        <w:rPr>
          <w:rFonts w:ascii="Times New Roman" w:eastAsia="Times New Roman" w:hAnsi="Times New Roman" w:cs="Times New Roman"/>
          <w:sz w:val="24"/>
          <w:szCs w:val="24"/>
        </w:rPr>
        <w:t xml:space="preserve"> it was highlighted that some State Corporations have experienced scandals attributed to directors engaging in improper or unethical conduct towards their shareholders. These incidents raise concerns about the ethical behavior and corporate governance practices within State Corporations. Such scandals can have detrimental effects on the reputation, trust, and overall performance of State Corporations, emphasizing the need for robust governance mechanisms to prevent and address such </w:t>
      </w:r>
      <w:r w:rsidR="003974CB" w:rsidRPr="009A1D35">
        <w:rPr>
          <w:rFonts w:ascii="Times New Roman" w:eastAsia="Times New Roman" w:hAnsi="Times New Roman" w:cs="Times New Roman"/>
          <w:sz w:val="24"/>
          <w:szCs w:val="24"/>
        </w:rPr>
        <w:t xml:space="preserve">misconduct. </w:t>
      </w:r>
      <w:r w:rsidR="00270E96" w:rsidRPr="009A1D35">
        <w:rPr>
          <w:rFonts w:ascii="Times New Roman" w:eastAsia="Times New Roman" w:hAnsi="Times New Roman" w:cs="Times New Roman"/>
          <w:sz w:val="24"/>
          <w:szCs w:val="24"/>
        </w:rPr>
        <w:t>Hence the</w:t>
      </w:r>
      <w:r w:rsidRPr="009A1D35">
        <w:rPr>
          <w:rFonts w:ascii="Times New Roman" w:eastAsia="Times New Roman" w:hAnsi="Times New Roman" w:cs="Times New Roman"/>
          <w:sz w:val="24"/>
          <w:szCs w:val="24"/>
        </w:rPr>
        <w:t xml:space="preserve"> lack of competent management and gover</w:t>
      </w:r>
      <w:r w:rsidR="00270E96" w:rsidRPr="009A1D35">
        <w:rPr>
          <w:rFonts w:ascii="Times New Roman" w:eastAsia="Times New Roman" w:hAnsi="Times New Roman" w:cs="Times New Roman"/>
          <w:sz w:val="24"/>
          <w:szCs w:val="24"/>
        </w:rPr>
        <w:t xml:space="preserve">nance, as well as malpractices have had </w:t>
      </w:r>
      <w:r w:rsidRPr="009A1D35">
        <w:rPr>
          <w:rFonts w:ascii="Times New Roman" w:eastAsia="Times New Roman" w:hAnsi="Times New Roman" w:cs="Times New Roman"/>
          <w:sz w:val="24"/>
          <w:szCs w:val="24"/>
        </w:rPr>
        <w:t>some stock brokers in serious financial troubles, prompting the Capital Markets Authority to put them under receivership management.</w:t>
      </w:r>
    </w:p>
    <w:p w14:paraId="3C31BC93" w14:textId="77777777" w:rsidR="00A14A6A" w:rsidRPr="009A1D35" w:rsidRDefault="00B5452F" w:rsidP="003F27BA">
      <w:pPr>
        <w:spacing w:before="240"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According to Du Plessis, </w:t>
      </w:r>
      <w:proofErr w:type="spellStart"/>
      <w:r w:rsidRPr="009A1D35">
        <w:rPr>
          <w:rFonts w:ascii="Times New Roman" w:eastAsia="Times New Roman" w:hAnsi="Times New Roman" w:cs="Times New Roman"/>
          <w:sz w:val="24"/>
          <w:szCs w:val="24"/>
        </w:rPr>
        <w:t>Hargovan</w:t>
      </w:r>
      <w:proofErr w:type="spellEnd"/>
      <w:r w:rsidRPr="009A1D35">
        <w:rPr>
          <w:rFonts w:ascii="Times New Roman" w:eastAsia="Times New Roman" w:hAnsi="Times New Roman" w:cs="Times New Roman"/>
          <w:sz w:val="24"/>
          <w:szCs w:val="24"/>
        </w:rPr>
        <w:t>, &amp; Harris, (2018), i</w:t>
      </w:r>
      <w:r w:rsidR="004E4BCF" w:rsidRPr="009A1D35">
        <w:rPr>
          <w:rFonts w:ascii="Times New Roman" w:eastAsia="Times New Roman" w:hAnsi="Times New Roman" w:cs="Times New Roman"/>
          <w:sz w:val="24"/>
          <w:szCs w:val="24"/>
        </w:rPr>
        <w:t>n the last 1</w:t>
      </w:r>
      <w:r w:rsidRPr="009A1D35">
        <w:rPr>
          <w:rFonts w:ascii="Times New Roman" w:eastAsia="Times New Roman" w:hAnsi="Times New Roman" w:cs="Times New Roman"/>
          <w:sz w:val="24"/>
          <w:szCs w:val="24"/>
        </w:rPr>
        <w:t>5 years, there have seen</w:t>
      </w:r>
      <w:r w:rsidR="004E4BCF" w:rsidRPr="009A1D35">
        <w:rPr>
          <w:rFonts w:ascii="Times New Roman" w:eastAsia="Times New Roman" w:hAnsi="Times New Roman" w:cs="Times New Roman"/>
          <w:sz w:val="24"/>
          <w:szCs w:val="24"/>
        </w:rPr>
        <w:t xml:space="preserve"> failures in global corporate governance and the last 6 years of the global financial crisis have also put enormous</w:t>
      </w:r>
      <w:r w:rsidR="002034D8" w:rsidRPr="009A1D35">
        <w:rPr>
          <w:rFonts w:ascii="Times New Roman" w:eastAsia="Times New Roman" w:hAnsi="Times New Roman" w:cs="Times New Roman"/>
          <w:sz w:val="24"/>
          <w:szCs w:val="24"/>
        </w:rPr>
        <w:t xml:space="preserve"> pressure </w:t>
      </w:r>
      <w:r w:rsidR="00851A5A" w:rsidRPr="009A1D35">
        <w:rPr>
          <w:rFonts w:ascii="Times New Roman" w:eastAsia="Times New Roman" w:hAnsi="Times New Roman" w:cs="Times New Roman"/>
          <w:sz w:val="24"/>
          <w:szCs w:val="24"/>
        </w:rPr>
        <w:t>on board of directors to live up to their functional roles. Most countries of the world, including the emerging markets like Kenya, had to take stock of how they fared.  (</w:t>
      </w:r>
      <w:r w:rsidR="00A154B3" w:rsidRPr="009A1D35">
        <w:rPr>
          <w:rFonts w:ascii="Times New Roman" w:eastAsia="Times New Roman" w:hAnsi="Times New Roman" w:cs="Times New Roman"/>
          <w:sz w:val="24"/>
          <w:szCs w:val="24"/>
        </w:rPr>
        <w:t xml:space="preserve">Yermack, 2019) </w:t>
      </w:r>
      <w:r w:rsidR="00851A5A" w:rsidRPr="009A1D35">
        <w:rPr>
          <w:rFonts w:ascii="Times New Roman" w:eastAsia="Times New Roman" w:hAnsi="Times New Roman" w:cs="Times New Roman"/>
          <w:sz w:val="24"/>
          <w:szCs w:val="24"/>
        </w:rPr>
        <w:t xml:space="preserve">reviewed corporate governance in UK banks and came out with the following </w:t>
      </w:r>
      <w:r w:rsidR="00126882" w:rsidRPr="009A1D35">
        <w:rPr>
          <w:rFonts w:ascii="Times New Roman" w:eastAsia="Times New Roman" w:hAnsi="Times New Roman" w:cs="Times New Roman"/>
          <w:sz w:val="24"/>
          <w:szCs w:val="24"/>
        </w:rPr>
        <w:t xml:space="preserve">recommendation which included improving the quality of the boards in terms of education, industrial experience, board functions, performance evaluation, pay packages and risk management capabilities. While this </w:t>
      </w:r>
      <w:r w:rsidR="00A154B3" w:rsidRPr="009A1D35">
        <w:rPr>
          <w:rFonts w:ascii="Times New Roman" w:eastAsia="Times New Roman" w:hAnsi="Times New Roman" w:cs="Times New Roman"/>
          <w:sz w:val="24"/>
          <w:szCs w:val="24"/>
        </w:rPr>
        <w:t>approach was</w:t>
      </w:r>
      <w:r w:rsidR="00126882" w:rsidRPr="009A1D35">
        <w:rPr>
          <w:rFonts w:ascii="Times New Roman" w:eastAsia="Times New Roman" w:hAnsi="Times New Roman" w:cs="Times New Roman"/>
          <w:sz w:val="24"/>
          <w:szCs w:val="24"/>
        </w:rPr>
        <w:t xml:space="preserve"> welcome and aimed </w:t>
      </w:r>
      <w:r w:rsidR="00126882" w:rsidRPr="009A1D35">
        <w:rPr>
          <w:rFonts w:ascii="Times New Roman" w:eastAsia="Times New Roman" w:hAnsi="Times New Roman" w:cs="Times New Roman"/>
          <w:sz w:val="24"/>
          <w:szCs w:val="24"/>
        </w:rPr>
        <w:lastRenderedPageBreak/>
        <w:t>at making board of directors more performative</w:t>
      </w:r>
      <w:r w:rsidR="00B25B93" w:rsidRPr="009A1D35">
        <w:rPr>
          <w:rFonts w:ascii="Times New Roman" w:eastAsia="Times New Roman" w:hAnsi="Times New Roman" w:cs="Times New Roman"/>
          <w:sz w:val="24"/>
          <w:szCs w:val="24"/>
        </w:rPr>
        <w:t xml:space="preserve">, there are still challenge </w:t>
      </w:r>
      <w:r w:rsidR="007423EB" w:rsidRPr="009A1D35">
        <w:rPr>
          <w:rFonts w:ascii="Times New Roman" w:eastAsia="Times New Roman" w:hAnsi="Times New Roman" w:cs="Times New Roman"/>
          <w:sz w:val="24"/>
          <w:szCs w:val="24"/>
        </w:rPr>
        <w:t>as to how boards are constituted and structured, how they operate and how they play their respective functions.</w:t>
      </w:r>
      <w:r w:rsidR="00851A5A" w:rsidRPr="009A1D35">
        <w:rPr>
          <w:rFonts w:ascii="Times New Roman" w:eastAsia="Times New Roman" w:hAnsi="Times New Roman" w:cs="Times New Roman"/>
          <w:sz w:val="24"/>
          <w:szCs w:val="24"/>
        </w:rPr>
        <w:t xml:space="preserve"> </w:t>
      </w:r>
      <w:r w:rsidR="003942B8">
        <w:rPr>
          <w:rFonts w:ascii="Times New Roman" w:eastAsia="Times New Roman" w:hAnsi="Times New Roman" w:cs="Times New Roman"/>
          <w:sz w:val="24"/>
          <w:szCs w:val="24"/>
        </w:rPr>
        <w:t xml:space="preserve"> </w:t>
      </w:r>
    </w:p>
    <w:p w14:paraId="5B1C1CC1" w14:textId="4A58AF97" w:rsidR="00A14A6A" w:rsidRPr="009D0EBD" w:rsidRDefault="00A14A6A" w:rsidP="00A564F4">
      <w:pPr>
        <w:spacing w:after="240" w:line="360" w:lineRule="auto"/>
        <w:jc w:val="both"/>
        <w:rPr>
          <w:rFonts w:ascii="Times New Roman" w:hAnsi="Times New Roman" w:cs="Times New Roman"/>
          <w:sz w:val="24"/>
          <w:szCs w:val="24"/>
        </w:rPr>
      </w:pPr>
      <w:r w:rsidRPr="009A1D35">
        <w:rPr>
          <w:rFonts w:ascii="Times New Roman" w:eastAsia="Times New Roman" w:hAnsi="Times New Roman" w:cs="Times New Roman"/>
          <w:sz w:val="24"/>
          <w:szCs w:val="24"/>
        </w:rPr>
        <w:t xml:space="preserve">In reference to recent parastatal failures, the emphasis is on the required board of </w:t>
      </w:r>
      <w:r w:rsidR="00C245EF" w:rsidRPr="009A1D35">
        <w:rPr>
          <w:rFonts w:ascii="Times New Roman" w:eastAsia="Times New Roman" w:hAnsi="Times New Roman" w:cs="Times New Roman"/>
          <w:sz w:val="24"/>
          <w:szCs w:val="24"/>
        </w:rPr>
        <w:t>director’s</w:t>
      </w:r>
      <w:r w:rsidRPr="009A1D35">
        <w:rPr>
          <w:rFonts w:ascii="Times New Roman" w:eastAsia="Times New Roman" w:hAnsi="Times New Roman" w:cs="Times New Roman"/>
          <w:sz w:val="24"/>
          <w:szCs w:val="24"/>
        </w:rPr>
        <w:t xml:space="preserve"> composition that would effectively and efficiently manage corporate resources and give managers assess to indep</w:t>
      </w:r>
      <w:r w:rsidR="00F366A5" w:rsidRPr="009A1D35">
        <w:rPr>
          <w:rFonts w:ascii="Times New Roman" w:eastAsia="Times New Roman" w:hAnsi="Times New Roman" w:cs="Times New Roman"/>
          <w:sz w:val="24"/>
          <w:szCs w:val="24"/>
        </w:rPr>
        <w:t>endent and valuable direction. Any a</w:t>
      </w:r>
      <w:r w:rsidRPr="009A1D35">
        <w:rPr>
          <w:rFonts w:ascii="Times New Roman" w:eastAsia="Times New Roman" w:hAnsi="Times New Roman" w:cs="Times New Roman"/>
          <w:sz w:val="24"/>
          <w:szCs w:val="24"/>
        </w:rPr>
        <w:t>dvice on how to deal with the challenges of strategic decisions in order to run a profitable company is highly useful. The relationship between the board of directors and the growth of the company is complex and researchers are struggling with multiple variables and have often been disappointed in search</w:t>
      </w:r>
      <w:r w:rsidR="007D315F" w:rsidRPr="009A1D35">
        <w:rPr>
          <w:rFonts w:ascii="Times New Roman" w:eastAsia="Times New Roman" w:hAnsi="Times New Roman" w:cs="Times New Roman"/>
          <w:sz w:val="24"/>
          <w:szCs w:val="24"/>
        </w:rPr>
        <w:t>ing for an optimum performance</w:t>
      </w:r>
      <w:r w:rsidRPr="009A1D35">
        <w:rPr>
          <w:rFonts w:ascii="Times New Roman" w:eastAsia="Times New Roman" w:hAnsi="Times New Roman" w:cs="Times New Roman"/>
          <w:sz w:val="24"/>
          <w:szCs w:val="24"/>
        </w:rPr>
        <w:t xml:space="preserve"> of board of directors that would positive</w:t>
      </w:r>
      <w:r w:rsidR="00B10EA5" w:rsidRPr="009A1D35">
        <w:rPr>
          <w:rFonts w:ascii="Times New Roman" w:eastAsia="Times New Roman" w:hAnsi="Times New Roman" w:cs="Times New Roman"/>
          <w:sz w:val="24"/>
          <w:szCs w:val="24"/>
        </w:rPr>
        <w:t>ly impact on such institutions (</w:t>
      </w:r>
      <w:r w:rsidR="00B10EA5" w:rsidRPr="009A1D35">
        <w:rPr>
          <w:rFonts w:ascii="Times New Roman" w:hAnsi="Times New Roman" w:cs="Times New Roman"/>
          <w:sz w:val="24"/>
          <w:szCs w:val="24"/>
        </w:rPr>
        <w:t xml:space="preserve">Adams, et al </w:t>
      </w:r>
      <w:r w:rsidR="00707909">
        <w:rPr>
          <w:rFonts w:ascii="Times New Roman" w:hAnsi="Times New Roman" w:cs="Times New Roman"/>
          <w:sz w:val="24"/>
          <w:szCs w:val="24"/>
        </w:rPr>
        <w:t>2020</w:t>
      </w:r>
      <w:r w:rsidR="00B10EA5" w:rsidRPr="009A1D35">
        <w:rPr>
          <w:rFonts w:ascii="Times New Roman" w:hAnsi="Times New Roman" w:cs="Times New Roman"/>
          <w:sz w:val="24"/>
          <w:szCs w:val="24"/>
        </w:rPr>
        <w:t xml:space="preserve">). </w:t>
      </w:r>
    </w:p>
    <w:p w14:paraId="7D97A133" w14:textId="25C2FF35" w:rsidR="009B227C" w:rsidRPr="009A1D35" w:rsidRDefault="00A14A6A" w:rsidP="0096772A">
      <w:pPr>
        <w:spacing w:before="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Based on three steps, Bouaziz (2018) investigated the influence of an efficient board of directors on the financial results of a sample of 26 Tunisian companies listed on the Tunisia Stock Exchange. </w:t>
      </w:r>
      <w:r w:rsidR="00E830A6" w:rsidRPr="009A1D35">
        <w:rPr>
          <w:rFonts w:ascii="Times New Roman" w:eastAsia="Times New Roman" w:hAnsi="Times New Roman" w:cs="Times New Roman"/>
          <w:sz w:val="24"/>
          <w:szCs w:val="24"/>
        </w:rPr>
        <w:t xml:space="preserve">the research highlights the significance of an efficient board of directors in influencing the financial outcomes of companies. This supports the notion that an effective board, with appropriate composition and monitoring practices, can positively impact a company's </w:t>
      </w:r>
      <w:r w:rsidR="00B5282C">
        <w:rPr>
          <w:rFonts w:ascii="Times New Roman" w:eastAsia="Times New Roman" w:hAnsi="Times New Roman" w:cs="Times New Roman"/>
          <w:sz w:val="24"/>
          <w:szCs w:val="24"/>
        </w:rPr>
        <w:t>Performance of board of directors</w:t>
      </w:r>
      <w:r w:rsidR="00E830A6" w:rsidRPr="009A1D35">
        <w:rPr>
          <w:rFonts w:ascii="Times New Roman" w:eastAsia="Times New Roman" w:hAnsi="Times New Roman" w:cs="Times New Roman"/>
          <w:sz w:val="24"/>
          <w:szCs w:val="24"/>
        </w:rPr>
        <w:t>.</w:t>
      </w:r>
      <w:r w:rsidR="00A564F4">
        <w:rPr>
          <w:rFonts w:ascii="Times New Roman" w:eastAsia="Times New Roman" w:hAnsi="Times New Roman" w:cs="Times New Roman"/>
          <w:sz w:val="24"/>
          <w:szCs w:val="24"/>
        </w:rPr>
        <w:t xml:space="preserve"> The study provided a contextual gap</w:t>
      </w:r>
      <w:r w:rsidR="0096772A">
        <w:rPr>
          <w:rFonts w:ascii="Times New Roman" w:eastAsia="Times New Roman" w:hAnsi="Times New Roman" w:cs="Times New Roman"/>
          <w:sz w:val="24"/>
          <w:szCs w:val="24"/>
        </w:rPr>
        <w:t xml:space="preserve"> that current study examined on local perspective. </w:t>
      </w:r>
      <w:r w:rsidRPr="009A1D35">
        <w:rPr>
          <w:rFonts w:ascii="Times New Roman" w:eastAsia="Times New Roman" w:hAnsi="Times New Roman" w:cs="Times New Roman"/>
          <w:sz w:val="24"/>
          <w:szCs w:val="24"/>
        </w:rPr>
        <w:t>Obura (2018) conducted research into the impact of board composition and compensation on financial results of companies listed on the Nairobi Stock Exchange. While the majority of studies have looked at composite stock indices in relation to bo</w:t>
      </w:r>
      <w:r w:rsidR="009B227C" w:rsidRPr="009A1D35">
        <w:rPr>
          <w:rFonts w:ascii="Times New Roman" w:eastAsia="Times New Roman" w:hAnsi="Times New Roman" w:cs="Times New Roman"/>
          <w:sz w:val="24"/>
          <w:szCs w:val="24"/>
        </w:rPr>
        <w:t xml:space="preserve">ard composition of firms. By focusing on companies listed on the Nairobi Stock Exchange, the research by Obura (2018) provides insights into the unique dynamics and factors influencing </w:t>
      </w:r>
      <w:r w:rsidR="00B5282C">
        <w:rPr>
          <w:rFonts w:ascii="Times New Roman" w:eastAsia="Times New Roman" w:hAnsi="Times New Roman" w:cs="Times New Roman"/>
          <w:sz w:val="24"/>
          <w:szCs w:val="24"/>
        </w:rPr>
        <w:t>Performance of board of directors</w:t>
      </w:r>
      <w:r w:rsidR="009B227C" w:rsidRPr="009A1D35">
        <w:rPr>
          <w:rFonts w:ascii="Times New Roman" w:eastAsia="Times New Roman" w:hAnsi="Times New Roman" w:cs="Times New Roman"/>
          <w:sz w:val="24"/>
          <w:szCs w:val="24"/>
        </w:rPr>
        <w:t xml:space="preserve"> within the Kenyan context. The study contributes to the understanding of how board composition and compensation practices impact the financial outcomes of companies operating in this specific market. </w:t>
      </w:r>
    </w:p>
    <w:p w14:paraId="3D101B23" w14:textId="77777777" w:rsidR="00A14A6A" w:rsidRPr="009A1D35" w:rsidRDefault="002452E5" w:rsidP="0096772A">
      <w:pPr>
        <w:spacing w:before="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While the study conducted by </w:t>
      </w:r>
      <w:proofErr w:type="spellStart"/>
      <w:r w:rsidRPr="009A1D35">
        <w:rPr>
          <w:rFonts w:ascii="Times New Roman" w:eastAsia="Times New Roman" w:hAnsi="Times New Roman" w:cs="Times New Roman"/>
          <w:sz w:val="24"/>
          <w:szCs w:val="24"/>
        </w:rPr>
        <w:t>Gitobu</w:t>
      </w:r>
      <w:proofErr w:type="spellEnd"/>
      <w:r w:rsidRPr="009A1D35">
        <w:rPr>
          <w:rFonts w:ascii="Times New Roman" w:eastAsia="Times New Roman" w:hAnsi="Times New Roman" w:cs="Times New Roman"/>
          <w:sz w:val="24"/>
          <w:szCs w:val="24"/>
        </w:rPr>
        <w:t xml:space="preserve"> (2019) provides a review of the literature on corporate governance and firm performance, there are some gaps identified in terms of contextual, conceptual, and methodological aspects. The review lacks a clear delineation </w:t>
      </w:r>
      <w:r w:rsidRPr="009A1D35">
        <w:rPr>
          <w:rFonts w:ascii="Times New Roman" w:eastAsia="Times New Roman" w:hAnsi="Times New Roman" w:cs="Times New Roman"/>
          <w:sz w:val="24"/>
          <w:szCs w:val="24"/>
        </w:rPr>
        <w:lastRenderedPageBreak/>
        <w:t>of the specific context or setting within which the studies reviewed were conducted. The contextual factors, such as country-specific regulations, corporate governance practices, or cultural nuances, can significantly influence the relationship between corporate governance and firm performance. Without considering these contextual factors, the generalizability and applicability of the findings to specific settings may be limited. Similarly</w:t>
      </w:r>
      <w:r w:rsidRPr="00555DF4">
        <w:rPr>
          <w:rFonts w:ascii="Times New Roman" w:eastAsia="Times New Roman" w:hAnsi="Times New Roman" w:cs="Times New Roman"/>
          <w:sz w:val="24"/>
          <w:szCs w:val="24"/>
        </w:rPr>
        <w:t>, there view does not thoroughly analyze or critique the existing conceptual frameworks or theoretical models used in the literature. There is a need for a more in-depth analysis of the conceptual foundations and theoretical underpinnings t</w:t>
      </w:r>
      <w:r w:rsidR="008E2A91" w:rsidRPr="00555DF4">
        <w:rPr>
          <w:rFonts w:ascii="Times New Roman" w:eastAsia="Times New Roman" w:hAnsi="Times New Roman" w:cs="Times New Roman"/>
          <w:sz w:val="24"/>
          <w:szCs w:val="24"/>
        </w:rPr>
        <w:t>hat guide the studies reviewed and lastly, it does not extensively evaluate the methodologies employed in the reviewed studies. It lacks a critical assessment of the strengths and weaknesses of different research designs, sampling techniques, data collection methods, and analytical approaches used in the literature.</w:t>
      </w:r>
      <w:r w:rsidR="008E2A91" w:rsidRPr="009A1D35">
        <w:rPr>
          <w:rFonts w:ascii="Times New Roman" w:eastAsia="Times New Roman" w:hAnsi="Times New Roman" w:cs="Times New Roman"/>
          <w:sz w:val="24"/>
          <w:szCs w:val="24"/>
        </w:rPr>
        <w:t xml:space="preserve"> A more thorough methodological evaluation would enhance the understanding of the quality and reliability of the empirical evidence presented in the studies reviewed. </w:t>
      </w:r>
      <w:r w:rsidR="009B2DD3" w:rsidRPr="009A1D35">
        <w:rPr>
          <w:rFonts w:ascii="Times New Roman" w:eastAsia="Times New Roman" w:hAnsi="Times New Roman" w:cs="Times New Roman"/>
          <w:sz w:val="24"/>
          <w:szCs w:val="24"/>
        </w:rPr>
        <w:t xml:space="preserve"> </w:t>
      </w:r>
      <w:r w:rsidR="00A14A6A" w:rsidRPr="009A1D35">
        <w:rPr>
          <w:rFonts w:ascii="Times New Roman" w:eastAsia="Times New Roman" w:hAnsi="Times New Roman" w:cs="Times New Roman"/>
          <w:sz w:val="24"/>
          <w:szCs w:val="24"/>
        </w:rPr>
        <w:t>As a result, t</w:t>
      </w:r>
      <w:r w:rsidR="00617161">
        <w:rPr>
          <w:rFonts w:ascii="Times New Roman" w:eastAsia="Times New Roman" w:hAnsi="Times New Roman" w:cs="Times New Roman"/>
          <w:sz w:val="24"/>
          <w:szCs w:val="24"/>
        </w:rPr>
        <w:t>his research aimed</w:t>
      </w:r>
      <w:r w:rsidR="008E2A91" w:rsidRPr="009A1D35">
        <w:rPr>
          <w:rFonts w:ascii="Times New Roman" w:eastAsia="Times New Roman" w:hAnsi="Times New Roman" w:cs="Times New Roman"/>
          <w:sz w:val="24"/>
          <w:szCs w:val="24"/>
        </w:rPr>
        <w:t xml:space="preserve"> to bridge these</w:t>
      </w:r>
      <w:r w:rsidR="00A14A6A" w:rsidRPr="009A1D35">
        <w:rPr>
          <w:rFonts w:ascii="Times New Roman" w:eastAsia="Times New Roman" w:hAnsi="Times New Roman" w:cs="Times New Roman"/>
          <w:sz w:val="24"/>
          <w:szCs w:val="24"/>
        </w:rPr>
        <w:t xml:space="preserve"> gap</w:t>
      </w:r>
      <w:r w:rsidR="008E2A91" w:rsidRPr="009A1D35">
        <w:rPr>
          <w:rFonts w:ascii="Times New Roman" w:eastAsia="Times New Roman" w:hAnsi="Times New Roman" w:cs="Times New Roman"/>
          <w:sz w:val="24"/>
          <w:szCs w:val="24"/>
        </w:rPr>
        <w:t>s</w:t>
      </w:r>
      <w:r w:rsidR="00A14A6A" w:rsidRPr="009A1D35">
        <w:rPr>
          <w:rFonts w:ascii="Times New Roman" w:eastAsia="Times New Roman" w:hAnsi="Times New Roman" w:cs="Times New Roman"/>
          <w:sz w:val="24"/>
          <w:szCs w:val="24"/>
        </w:rPr>
        <w:t xml:space="preserve"> by </w:t>
      </w:r>
      <w:r w:rsidR="008E2A91" w:rsidRPr="009A1D35">
        <w:rPr>
          <w:rFonts w:ascii="Times New Roman" w:eastAsia="Times New Roman" w:hAnsi="Times New Roman" w:cs="Times New Roman"/>
          <w:sz w:val="24"/>
          <w:szCs w:val="24"/>
        </w:rPr>
        <w:t xml:space="preserve">carefully considering the specific context of the study, critically evaluating and refining conceptual frameworks, and employing rigorous methodology that would enhance </w:t>
      </w:r>
      <w:r w:rsidR="007F32BE" w:rsidRPr="009A1D35">
        <w:rPr>
          <w:rFonts w:ascii="Times New Roman" w:eastAsia="Times New Roman" w:hAnsi="Times New Roman" w:cs="Times New Roman"/>
          <w:sz w:val="24"/>
          <w:szCs w:val="24"/>
        </w:rPr>
        <w:t>examining the performance</w:t>
      </w:r>
      <w:r w:rsidR="00A14A6A" w:rsidRPr="009A1D35">
        <w:rPr>
          <w:rFonts w:ascii="Times New Roman" w:eastAsia="Times New Roman" w:hAnsi="Times New Roman" w:cs="Times New Roman"/>
          <w:sz w:val="24"/>
          <w:szCs w:val="24"/>
        </w:rPr>
        <w:t xml:space="preserve"> of board of directors at Kenya’s </w:t>
      </w:r>
      <w:r w:rsidR="00D622A9" w:rsidRPr="009A1D35">
        <w:rPr>
          <w:rFonts w:ascii="Times New Roman" w:eastAsia="Times New Roman" w:hAnsi="Times New Roman" w:cs="Times New Roman"/>
          <w:sz w:val="24"/>
          <w:szCs w:val="24"/>
        </w:rPr>
        <w:t>state corporations</w:t>
      </w:r>
      <w:r w:rsidR="00B561F8" w:rsidRPr="009A1D35">
        <w:rPr>
          <w:rFonts w:ascii="Times New Roman" w:eastAsia="Times New Roman" w:hAnsi="Times New Roman" w:cs="Times New Roman"/>
          <w:sz w:val="24"/>
          <w:szCs w:val="24"/>
        </w:rPr>
        <w:t>.</w:t>
      </w:r>
    </w:p>
    <w:p w14:paraId="19B99131" w14:textId="77777777" w:rsidR="00A14A6A" w:rsidRPr="009A1D35" w:rsidRDefault="00A14A6A" w:rsidP="007C73FE">
      <w:pPr>
        <w:pStyle w:val="Heading2"/>
      </w:pPr>
      <w:bookmarkStart w:id="51" w:name="_Toc83626757"/>
      <w:bookmarkStart w:id="52" w:name="_Toc181783655"/>
      <w:bookmarkStart w:id="53" w:name="_Toc181785273"/>
      <w:r w:rsidRPr="009A1D35">
        <w:t>1.3 Objective of the Study</w:t>
      </w:r>
      <w:bookmarkEnd w:id="51"/>
      <w:bookmarkEnd w:id="52"/>
      <w:bookmarkEnd w:id="53"/>
    </w:p>
    <w:p w14:paraId="7F03D44C" w14:textId="77777777" w:rsidR="00A14A6A" w:rsidRPr="001E4EF4" w:rsidRDefault="00A14A6A" w:rsidP="00052F55">
      <w:pPr>
        <w:spacing w:line="360" w:lineRule="auto"/>
        <w:jc w:val="both"/>
        <w:rPr>
          <w:rFonts w:ascii="Times New Roman" w:eastAsia="Times New Roman" w:hAnsi="Times New Roman" w:cs="Times New Roman"/>
          <w:b/>
          <w:sz w:val="24"/>
          <w:szCs w:val="24"/>
        </w:rPr>
      </w:pPr>
      <w:r w:rsidRPr="001E4EF4">
        <w:rPr>
          <w:rFonts w:ascii="Times New Roman" w:eastAsia="Times New Roman" w:hAnsi="Times New Roman" w:cs="Times New Roman"/>
          <w:b/>
          <w:sz w:val="24"/>
          <w:szCs w:val="24"/>
        </w:rPr>
        <w:t>1.3.1 General Objective</w:t>
      </w:r>
    </w:p>
    <w:p w14:paraId="50F45D19" w14:textId="1D1934F2" w:rsidR="00A14A6A" w:rsidRPr="001E4EF4" w:rsidRDefault="00617161" w:rsidP="00052F5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objective of this study was</w:t>
      </w:r>
      <w:r w:rsidR="00490C56" w:rsidRPr="001E4EF4">
        <w:rPr>
          <w:rFonts w:ascii="Times New Roman" w:eastAsia="Times New Roman" w:hAnsi="Times New Roman" w:cs="Times New Roman"/>
          <w:sz w:val="24"/>
          <w:szCs w:val="24"/>
        </w:rPr>
        <w:t xml:space="preserve"> to establish the </w:t>
      </w:r>
      <w:r w:rsidR="006A1C33">
        <w:rPr>
          <w:rFonts w:ascii="Times New Roman" w:eastAsia="Times New Roman" w:hAnsi="Times New Roman" w:cs="Times New Roman"/>
          <w:sz w:val="24"/>
          <w:szCs w:val="24"/>
        </w:rPr>
        <w:t xml:space="preserve">board of director orientation on performance of state corporations in Kenya a survey of selected parastatals in the energy </w:t>
      </w:r>
      <w:r w:rsidR="002724F0">
        <w:rPr>
          <w:rFonts w:ascii="Times New Roman" w:eastAsia="Times New Roman" w:hAnsi="Times New Roman" w:cs="Times New Roman"/>
          <w:sz w:val="24"/>
          <w:szCs w:val="24"/>
        </w:rPr>
        <w:t>Sector.</w:t>
      </w:r>
    </w:p>
    <w:p w14:paraId="49A45ABA" w14:textId="77777777" w:rsidR="00A14A6A" w:rsidRPr="001E4EF4" w:rsidRDefault="00A14A6A" w:rsidP="00052F55">
      <w:pPr>
        <w:pStyle w:val="ListParagraph"/>
        <w:numPr>
          <w:ilvl w:val="2"/>
          <w:numId w:val="17"/>
        </w:numPr>
        <w:spacing w:line="360" w:lineRule="auto"/>
        <w:jc w:val="both"/>
        <w:rPr>
          <w:rFonts w:ascii="Times New Roman" w:eastAsia="Times New Roman" w:hAnsi="Times New Roman" w:cs="Times New Roman"/>
          <w:b/>
          <w:sz w:val="24"/>
          <w:szCs w:val="24"/>
        </w:rPr>
      </w:pPr>
      <w:r w:rsidRPr="001E4EF4">
        <w:rPr>
          <w:rFonts w:ascii="Times New Roman" w:eastAsia="Times New Roman" w:hAnsi="Times New Roman" w:cs="Times New Roman"/>
          <w:b/>
          <w:sz w:val="24"/>
          <w:szCs w:val="24"/>
        </w:rPr>
        <w:t>Specific Objectives</w:t>
      </w:r>
    </w:p>
    <w:p w14:paraId="413978D2" w14:textId="77777777" w:rsidR="00840E89" w:rsidRPr="001E4EF4" w:rsidRDefault="006A42F3" w:rsidP="00E9169D">
      <w:pPr>
        <w:pStyle w:val="ListParagraph"/>
        <w:numPr>
          <w:ilvl w:val="0"/>
          <w:numId w:val="54"/>
        </w:numPr>
        <w:tabs>
          <w:tab w:val="left" w:pos="1440"/>
        </w:tabs>
        <w:spacing w:line="360" w:lineRule="auto"/>
        <w:jc w:val="both"/>
        <w:rPr>
          <w:rFonts w:ascii="Times New Roman" w:eastAsia="Times New Roman" w:hAnsi="Times New Roman" w:cs="Times New Roman"/>
          <w:sz w:val="24"/>
          <w:szCs w:val="24"/>
        </w:rPr>
      </w:pPr>
      <w:r w:rsidRPr="006A42F3">
        <w:rPr>
          <w:rFonts w:ascii="Times New Roman" w:eastAsia="Times New Roman" w:hAnsi="Times New Roman" w:cs="Times New Roman"/>
          <w:sz w:val="24"/>
          <w:szCs w:val="24"/>
        </w:rPr>
        <w:t xml:space="preserve">To examine how the composition of the board </w:t>
      </w:r>
      <w:proofErr w:type="gramStart"/>
      <w:r w:rsidR="002724F0">
        <w:rPr>
          <w:rFonts w:ascii="Times New Roman" w:eastAsia="Times New Roman" w:hAnsi="Times New Roman" w:cs="Times New Roman"/>
          <w:sz w:val="24"/>
          <w:szCs w:val="24"/>
        </w:rPr>
        <w:t>influence</w:t>
      </w:r>
      <w:proofErr w:type="gramEnd"/>
      <w:r w:rsidRPr="006A42F3">
        <w:rPr>
          <w:rFonts w:ascii="Times New Roman" w:eastAsia="Times New Roman" w:hAnsi="Times New Roman" w:cs="Times New Roman"/>
          <w:sz w:val="24"/>
          <w:szCs w:val="24"/>
        </w:rPr>
        <w:t xml:space="preserve"> the performance</w:t>
      </w:r>
      <w:r>
        <w:rPr>
          <w:rFonts w:ascii="Times New Roman" w:eastAsia="Times New Roman" w:hAnsi="Times New Roman" w:cs="Times New Roman"/>
          <w:sz w:val="24"/>
          <w:szCs w:val="24"/>
        </w:rPr>
        <w:t xml:space="preserve"> of state corporations in Kenya.</w:t>
      </w:r>
    </w:p>
    <w:p w14:paraId="54DCF5AB" w14:textId="77777777" w:rsidR="00386287" w:rsidRDefault="00386287" w:rsidP="00E9169D">
      <w:pPr>
        <w:pStyle w:val="ListParagraph"/>
        <w:numPr>
          <w:ilvl w:val="0"/>
          <w:numId w:val="54"/>
        </w:numPr>
        <w:tabs>
          <w:tab w:val="left" w:pos="1440"/>
        </w:tabs>
        <w:spacing w:line="360" w:lineRule="auto"/>
        <w:jc w:val="both"/>
        <w:rPr>
          <w:rFonts w:ascii="Times New Roman" w:eastAsia="Times New Roman" w:hAnsi="Times New Roman" w:cs="Times New Roman"/>
          <w:sz w:val="24"/>
          <w:szCs w:val="24"/>
        </w:rPr>
      </w:pPr>
      <w:r w:rsidRPr="00386287">
        <w:rPr>
          <w:rFonts w:ascii="Times New Roman" w:eastAsia="Times New Roman" w:hAnsi="Times New Roman" w:cs="Times New Roman"/>
          <w:sz w:val="24"/>
          <w:szCs w:val="24"/>
        </w:rPr>
        <w:t>To investigate the influence of board independence on the performance of state corporations in Kenya.</w:t>
      </w:r>
    </w:p>
    <w:p w14:paraId="3BC971BF" w14:textId="77777777" w:rsidR="00AA2631" w:rsidRPr="00386287" w:rsidRDefault="00A14A6A" w:rsidP="00E9169D">
      <w:pPr>
        <w:pStyle w:val="ListParagraph"/>
        <w:numPr>
          <w:ilvl w:val="0"/>
          <w:numId w:val="54"/>
        </w:numPr>
        <w:tabs>
          <w:tab w:val="left" w:pos="1440"/>
        </w:tabs>
        <w:spacing w:line="360" w:lineRule="auto"/>
        <w:jc w:val="both"/>
        <w:rPr>
          <w:rFonts w:ascii="Times New Roman" w:eastAsia="Times New Roman" w:hAnsi="Times New Roman" w:cs="Times New Roman"/>
          <w:sz w:val="24"/>
          <w:szCs w:val="24"/>
        </w:rPr>
      </w:pPr>
      <w:r w:rsidRPr="00386287">
        <w:rPr>
          <w:rFonts w:ascii="Times New Roman" w:eastAsia="Times New Roman" w:hAnsi="Times New Roman" w:cs="Times New Roman"/>
          <w:sz w:val="24"/>
          <w:szCs w:val="24"/>
        </w:rPr>
        <w:t>To asse</w:t>
      </w:r>
      <w:r w:rsidR="00B7378D">
        <w:rPr>
          <w:rFonts w:ascii="Times New Roman" w:eastAsia="Times New Roman" w:hAnsi="Times New Roman" w:cs="Times New Roman"/>
          <w:sz w:val="24"/>
          <w:szCs w:val="24"/>
        </w:rPr>
        <w:t xml:space="preserve">ss the </w:t>
      </w:r>
      <w:r w:rsidR="002724F0">
        <w:rPr>
          <w:rFonts w:ascii="Times New Roman" w:eastAsia="Times New Roman" w:hAnsi="Times New Roman" w:cs="Times New Roman"/>
          <w:sz w:val="24"/>
          <w:szCs w:val="24"/>
        </w:rPr>
        <w:t>influence</w:t>
      </w:r>
      <w:r w:rsidR="00133719" w:rsidRPr="00386287">
        <w:rPr>
          <w:rFonts w:ascii="Times New Roman" w:eastAsia="Times New Roman" w:hAnsi="Times New Roman" w:cs="Times New Roman"/>
          <w:sz w:val="24"/>
          <w:szCs w:val="24"/>
        </w:rPr>
        <w:t xml:space="preserve"> of board training on </w:t>
      </w:r>
      <w:r w:rsidR="00B561F8" w:rsidRPr="00386287">
        <w:rPr>
          <w:rFonts w:ascii="Times New Roman" w:eastAsia="Times New Roman" w:hAnsi="Times New Roman" w:cs="Times New Roman"/>
          <w:sz w:val="24"/>
          <w:szCs w:val="24"/>
        </w:rPr>
        <w:t>performance</w:t>
      </w:r>
      <w:r w:rsidRPr="00386287">
        <w:rPr>
          <w:rFonts w:ascii="Times New Roman" w:eastAsia="Times New Roman" w:hAnsi="Times New Roman" w:cs="Times New Roman"/>
          <w:sz w:val="24"/>
          <w:szCs w:val="24"/>
        </w:rPr>
        <w:t xml:space="preserve"> of</w:t>
      </w:r>
      <w:r w:rsidR="00E761B7" w:rsidRPr="00386287">
        <w:rPr>
          <w:rFonts w:ascii="Times New Roman" w:eastAsia="Times New Roman" w:hAnsi="Times New Roman" w:cs="Times New Roman"/>
          <w:sz w:val="24"/>
          <w:szCs w:val="24"/>
        </w:rPr>
        <w:t xml:space="preserve"> state corporations in Kenya.</w:t>
      </w:r>
    </w:p>
    <w:p w14:paraId="3A1D70F2" w14:textId="77777777" w:rsidR="0003288A" w:rsidRPr="001E4EF4" w:rsidRDefault="00A14A6A" w:rsidP="00E9169D">
      <w:pPr>
        <w:pStyle w:val="ListParagraph"/>
        <w:numPr>
          <w:ilvl w:val="0"/>
          <w:numId w:val="54"/>
        </w:numPr>
        <w:tabs>
          <w:tab w:val="left" w:pos="1440"/>
        </w:tabs>
        <w:spacing w:line="360" w:lineRule="auto"/>
        <w:jc w:val="both"/>
        <w:rPr>
          <w:rFonts w:ascii="Times New Roman" w:eastAsia="Times New Roman" w:hAnsi="Times New Roman" w:cs="Times New Roman"/>
          <w:sz w:val="24"/>
          <w:szCs w:val="24"/>
        </w:rPr>
      </w:pPr>
      <w:r w:rsidRPr="001E4EF4">
        <w:rPr>
          <w:rFonts w:ascii="Times New Roman" w:eastAsia="Times New Roman" w:hAnsi="Times New Roman" w:cs="Times New Roman"/>
          <w:sz w:val="24"/>
          <w:szCs w:val="24"/>
        </w:rPr>
        <w:t xml:space="preserve">To </w:t>
      </w:r>
      <w:r w:rsidR="002724F0">
        <w:rPr>
          <w:rFonts w:ascii="Times New Roman" w:eastAsia="Times New Roman" w:hAnsi="Times New Roman" w:cs="Times New Roman"/>
          <w:sz w:val="24"/>
          <w:szCs w:val="24"/>
        </w:rPr>
        <w:t>assess</w:t>
      </w:r>
      <w:r w:rsidRPr="001E4EF4">
        <w:rPr>
          <w:rFonts w:ascii="Times New Roman" w:eastAsia="Times New Roman" w:hAnsi="Times New Roman" w:cs="Times New Roman"/>
          <w:sz w:val="24"/>
          <w:szCs w:val="24"/>
        </w:rPr>
        <w:t xml:space="preserve"> </w:t>
      </w:r>
      <w:r w:rsidR="002724F0">
        <w:rPr>
          <w:rFonts w:ascii="Times New Roman" w:eastAsia="Times New Roman" w:hAnsi="Times New Roman" w:cs="Times New Roman"/>
          <w:sz w:val="24"/>
          <w:szCs w:val="24"/>
        </w:rPr>
        <w:t>how</w:t>
      </w:r>
      <w:r w:rsidRPr="001E4EF4">
        <w:rPr>
          <w:rFonts w:ascii="Times New Roman" w:eastAsia="Times New Roman" w:hAnsi="Times New Roman" w:cs="Times New Roman"/>
          <w:sz w:val="24"/>
          <w:szCs w:val="24"/>
        </w:rPr>
        <w:t xml:space="preserve"> l</w:t>
      </w:r>
      <w:r w:rsidR="00133719" w:rsidRPr="001E4EF4">
        <w:rPr>
          <w:rFonts w:ascii="Times New Roman" w:eastAsia="Times New Roman" w:hAnsi="Times New Roman" w:cs="Times New Roman"/>
          <w:sz w:val="24"/>
          <w:szCs w:val="24"/>
        </w:rPr>
        <w:t>eadership style</w:t>
      </w:r>
      <w:r w:rsidR="002724F0">
        <w:rPr>
          <w:rFonts w:ascii="Times New Roman" w:eastAsia="Times New Roman" w:hAnsi="Times New Roman" w:cs="Times New Roman"/>
          <w:sz w:val="24"/>
          <w:szCs w:val="24"/>
        </w:rPr>
        <w:t xml:space="preserve"> influence </w:t>
      </w:r>
      <w:r w:rsidR="00133719" w:rsidRPr="001E4EF4">
        <w:rPr>
          <w:rFonts w:ascii="Times New Roman" w:eastAsia="Times New Roman" w:hAnsi="Times New Roman" w:cs="Times New Roman"/>
          <w:sz w:val="24"/>
          <w:szCs w:val="24"/>
        </w:rPr>
        <w:t>performance</w:t>
      </w:r>
      <w:r w:rsidR="0003288A" w:rsidRPr="001E4EF4">
        <w:rPr>
          <w:rFonts w:ascii="Times New Roman" w:eastAsia="Times New Roman" w:hAnsi="Times New Roman" w:cs="Times New Roman"/>
          <w:sz w:val="24"/>
          <w:szCs w:val="24"/>
        </w:rPr>
        <w:t xml:space="preserve"> of performance of state corporations in Kenya.</w:t>
      </w:r>
    </w:p>
    <w:p w14:paraId="1682D579" w14:textId="68EE9691" w:rsidR="00C66F15" w:rsidRPr="009625C8" w:rsidRDefault="00E9169D" w:rsidP="007C73FE">
      <w:pPr>
        <w:pStyle w:val="Heading2"/>
      </w:pPr>
      <w:bookmarkStart w:id="54" w:name="_Toc83626758"/>
      <w:bookmarkStart w:id="55" w:name="_Toc181783656"/>
      <w:bookmarkStart w:id="56" w:name="_Toc181785274"/>
      <w:r>
        <w:lastRenderedPageBreak/>
        <w:t xml:space="preserve">1.4 </w:t>
      </w:r>
      <w:r w:rsidR="00A14A6A" w:rsidRPr="001E4EF4">
        <w:t>Research Questions</w:t>
      </w:r>
      <w:bookmarkEnd w:id="54"/>
      <w:bookmarkEnd w:id="55"/>
      <w:bookmarkEnd w:id="56"/>
    </w:p>
    <w:p w14:paraId="34444977" w14:textId="77777777" w:rsidR="00E04B5D" w:rsidRDefault="009625C8" w:rsidP="00E9169D">
      <w:pPr>
        <w:pStyle w:val="ListParagraph"/>
        <w:numPr>
          <w:ilvl w:val="0"/>
          <w:numId w:val="55"/>
        </w:numPr>
        <w:spacing w:line="360" w:lineRule="auto"/>
        <w:jc w:val="both"/>
        <w:rPr>
          <w:rFonts w:ascii="Times New Roman" w:eastAsia="Times New Roman" w:hAnsi="Times New Roman" w:cs="Times New Roman"/>
          <w:sz w:val="24"/>
          <w:szCs w:val="24"/>
        </w:rPr>
      </w:pPr>
      <w:bookmarkStart w:id="57" w:name="_Hlk181905083"/>
      <w:r>
        <w:rPr>
          <w:rFonts w:ascii="Times New Roman" w:eastAsia="Times New Roman" w:hAnsi="Times New Roman" w:cs="Times New Roman"/>
          <w:sz w:val="24"/>
          <w:szCs w:val="24"/>
        </w:rPr>
        <w:t xml:space="preserve">How does board composition influence </w:t>
      </w:r>
      <w:r w:rsidR="00E04B5D" w:rsidRPr="00E04B5D">
        <w:rPr>
          <w:rFonts w:ascii="Times New Roman" w:eastAsia="Times New Roman" w:hAnsi="Times New Roman" w:cs="Times New Roman"/>
          <w:sz w:val="24"/>
          <w:szCs w:val="24"/>
        </w:rPr>
        <w:t>performance of state corporations in Kenya?</w:t>
      </w:r>
    </w:p>
    <w:p w14:paraId="3AC33126" w14:textId="77777777" w:rsidR="00E04B5D" w:rsidRDefault="00E04B5D" w:rsidP="00E9169D">
      <w:pPr>
        <w:pStyle w:val="ListParagraph"/>
        <w:numPr>
          <w:ilvl w:val="0"/>
          <w:numId w:val="55"/>
        </w:numPr>
        <w:spacing w:line="360" w:lineRule="auto"/>
        <w:jc w:val="both"/>
        <w:rPr>
          <w:rFonts w:ascii="Times New Roman" w:eastAsia="Times New Roman" w:hAnsi="Times New Roman" w:cs="Times New Roman"/>
          <w:sz w:val="24"/>
          <w:szCs w:val="24"/>
        </w:rPr>
      </w:pPr>
      <w:r w:rsidRPr="00E04B5D">
        <w:rPr>
          <w:rFonts w:ascii="Times New Roman" w:eastAsia="Times New Roman" w:hAnsi="Times New Roman" w:cs="Times New Roman"/>
          <w:sz w:val="24"/>
          <w:szCs w:val="24"/>
        </w:rPr>
        <w:t>In what way does the level of board independence contribute to the performance outcomes of state corporations in Kenya?</w:t>
      </w:r>
    </w:p>
    <w:p w14:paraId="6D414D41" w14:textId="77777777" w:rsidR="00E04B5D" w:rsidRDefault="00984306" w:rsidP="00E9169D">
      <w:pPr>
        <w:pStyle w:val="ListParagraph"/>
        <w:numPr>
          <w:ilvl w:val="0"/>
          <w:numId w:val="55"/>
        </w:numPr>
        <w:spacing w:line="360" w:lineRule="auto"/>
        <w:jc w:val="both"/>
        <w:rPr>
          <w:rFonts w:ascii="Times New Roman" w:eastAsia="Times New Roman" w:hAnsi="Times New Roman" w:cs="Times New Roman"/>
          <w:sz w:val="24"/>
          <w:szCs w:val="24"/>
        </w:rPr>
      </w:pPr>
      <w:r w:rsidRPr="00E04B5D">
        <w:rPr>
          <w:rFonts w:ascii="Times New Roman" w:eastAsia="Times New Roman" w:hAnsi="Times New Roman" w:cs="Times New Roman"/>
          <w:sz w:val="24"/>
          <w:szCs w:val="24"/>
        </w:rPr>
        <w:t>To what extent does</w:t>
      </w:r>
      <w:r w:rsidR="00C2466F" w:rsidRPr="00E04B5D">
        <w:rPr>
          <w:rFonts w:ascii="Times New Roman" w:eastAsia="Times New Roman" w:hAnsi="Times New Roman" w:cs="Times New Roman"/>
          <w:sz w:val="24"/>
          <w:szCs w:val="24"/>
        </w:rPr>
        <w:t xml:space="preserve"> board training influence</w:t>
      </w:r>
      <w:r w:rsidR="00B75E0B" w:rsidRPr="00E04B5D">
        <w:rPr>
          <w:rFonts w:ascii="Times New Roman" w:eastAsia="Times New Roman" w:hAnsi="Times New Roman" w:cs="Times New Roman"/>
          <w:sz w:val="24"/>
          <w:szCs w:val="24"/>
        </w:rPr>
        <w:t xml:space="preserve"> </w:t>
      </w:r>
      <w:r w:rsidR="00A14A6A" w:rsidRPr="00E04B5D">
        <w:rPr>
          <w:rFonts w:ascii="Times New Roman" w:eastAsia="Times New Roman" w:hAnsi="Times New Roman" w:cs="Times New Roman"/>
          <w:sz w:val="24"/>
          <w:szCs w:val="24"/>
        </w:rPr>
        <w:t xml:space="preserve">the </w:t>
      </w:r>
      <w:r w:rsidR="0022609B" w:rsidRPr="00E04B5D">
        <w:rPr>
          <w:rFonts w:ascii="Times New Roman" w:eastAsia="Times New Roman" w:hAnsi="Times New Roman" w:cs="Times New Roman"/>
          <w:sz w:val="24"/>
          <w:szCs w:val="24"/>
        </w:rPr>
        <w:t>performance</w:t>
      </w:r>
      <w:r w:rsidR="00A14A6A" w:rsidRPr="00E04B5D">
        <w:rPr>
          <w:rFonts w:ascii="Times New Roman" w:eastAsia="Times New Roman" w:hAnsi="Times New Roman" w:cs="Times New Roman"/>
          <w:sz w:val="24"/>
          <w:szCs w:val="24"/>
        </w:rPr>
        <w:t xml:space="preserve"> </w:t>
      </w:r>
      <w:r w:rsidR="00C2466F" w:rsidRPr="00E04B5D">
        <w:rPr>
          <w:rFonts w:ascii="Times New Roman" w:eastAsia="Times New Roman" w:hAnsi="Times New Roman" w:cs="Times New Roman"/>
          <w:sz w:val="24"/>
          <w:szCs w:val="24"/>
        </w:rPr>
        <w:t>of state corporations in Kenya?</w:t>
      </w:r>
      <w:bookmarkStart w:id="58" w:name="page22"/>
      <w:bookmarkEnd w:id="58"/>
    </w:p>
    <w:p w14:paraId="7D3D9744" w14:textId="77777777" w:rsidR="003617C9" w:rsidRPr="00E04B5D" w:rsidRDefault="00A14A6A" w:rsidP="00E9169D">
      <w:pPr>
        <w:pStyle w:val="ListParagraph"/>
        <w:numPr>
          <w:ilvl w:val="0"/>
          <w:numId w:val="55"/>
        </w:numPr>
        <w:spacing w:line="360" w:lineRule="auto"/>
        <w:jc w:val="both"/>
        <w:rPr>
          <w:rFonts w:ascii="Times New Roman" w:eastAsia="Times New Roman" w:hAnsi="Times New Roman" w:cs="Times New Roman"/>
          <w:sz w:val="24"/>
          <w:szCs w:val="24"/>
        </w:rPr>
      </w:pPr>
      <w:r w:rsidRPr="00E04B5D">
        <w:rPr>
          <w:rFonts w:ascii="Times New Roman" w:eastAsia="Times New Roman" w:hAnsi="Times New Roman" w:cs="Times New Roman"/>
          <w:sz w:val="24"/>
          <w:szCs w:val="24"/>
        </w:rPr>
        <w:t xml:space="preserve">How does </w:t>
      </w:r>
      <w:r w:rsidR="00FA0944" w:rsidRPr="00E04B5D">
        <w:rPr>
          <w:rFonts w:ascii="Times New Roman" w:eastAsia="Times New Roman" w:hAnsi="Times New Roman" w:cs="Times New Roman"/>
          <w:sz w:val="24"/>
          <w:szCs w:val="24"/>
        </w:rPr>
        <w:t xml:space="preserve">board </w:t>
      </w:r>
      <w:r w:rsidRPr="00E04B5D">
        <w:rPr>
          <w:rFonts w:ascii="Times New Roman" w:eastAsia="Times New Roman" w:hAnsi="Times New Roman" w:cs="Times New Roman"/>
          <w:sz w:val="24"/>
          <w:szCs w:val="24"/>
        </w:rPr>
        <w:t>leadershi</w:t>
      </w:r>
      <w:r w:rsidR="00FA0944" w:rsidRPr="00E04B5D">
        <w:rPr>
          <w:rFonts w:ascii="Times New Roman" w:eastAsia="Times New Roman" w:hAnsi="Times New Roman" w:cs="Times New Roman"/>
          <w:sz w:val="24"/>
          <w:szCs w:val="24"/>
        </w:rPr>
        <w:t>p style affect</w:t>
      </w:r>
      <w:r w:rsidR="0022609B" w:rsidRPr="00E04B5D">
        <w:rPr>
          <w:rFonts w:ascii="Times New Roman" w:eastAsia="Times New Roman" w:hAnsi="Times New Roman" w:cs="Times New Roman"/>
          <w:sz w:val="24"/>
          <w:szCs w:val="24"/>
        </w:rPr>
        <w:t xml:space="preserve"> the performance</w:t>
      </w:r>
      <w:r w:rsidRPr="00E04B5D">
        <w:rPr>
          <w:rFonts w:ascii="Times New Roman" w:eastAsia="Times New Roman" w:hAnsi="Times New Roman" w:cs="Times New Roman"/>
          <w:sz w:val="24"/>
          <w:szCs w:val="24"/>
        </w:rPr>
        <w:t xml:space="preserve"> of</w:t>
      </w:r>
      <w:r w:rsidR="00FA0944" w:rsidRPr="00E04B5D">
        <w:rPr>
          <w:rFonts w:ascii="Times New Roman" w:eastAsia="Times New Roman" w:hAnsi="Times New Roman" w:cs="Times New Roman"/>
          <w:sz w:val="24"/>
          <w:szCs w:val="24"/>
        </w:rPr>
        <w:t xml:space="preserve"> state corporations in Kenya?</w:t>
      </w:r>
    </w:p>
    <w:p w14:paraId="5C69FFD1" w14:textId="77777777" w:rsidR="00A14A6A" w:rsidRPr="001E4EF4" w:rsidRDefault="007067D8" w:rsidP="007C73FE">
      <w:pPr>
        <w:pStyle w:val="Heading2"/>
      </w:pPr>
      <w:bookmarkStart w:id="59" w:name="_Toc83626759"/>
      <w:bookmarkStart w:id="60" w:name="_Toc181783657"/>
      <w:bookmarkStart w:id="61" w:name="_Toc181785275"/>
      <w:bookmarkEnd w:id="57"/>
      <w:r w:rsidRPr="001E4EF4">
        <w:t>1.5 Significance</w:t>
      </w:r>
      <w:r w:rsidR="00A14A6A" w:rsidRPr="001E4EF4">
        <w:t xml:space="preserve"> of the Study</w:t>
      </w:r>
      <w:bookmarkEnd w:id="59"/>
      <w:bookmarkEnd w:id="60"/>
      <w:bookmarkEnd w:id="61"/>
    </w:p>
    <w:p w14:paraId="6987E3F8" w14:textId="77777777" w:rsidR="00636639" w:rsidRDefault="007206A0" w:rsidP="00052F55">
      <w:pPr>
        <w:spacing w:line="360" w:lineRule="auto"/>
        <w:jc w:val="both"/>
        <w:rPr>
          <w:rFonts w:ascii="Times New Roman" w:eastAsia="Times New Roman" w:hAnsi="Times New Roman" w:cs="Times New Roman"/>
          <w:sz w:val="24"/>
          <w:szCs w:val="24"/>
        </w:rPr>
      </w:pPr>
      <w:r w:rsidRPr="001E4EF4">
        <w:rPr>
          <w:rFonts w:ascii="Times New Roman" w:eastAsia="Times New Roman" w:hAnsi="Times New Roman" w:cs="Times New Roman"/>
          <w:sz w:val="24"/>
          <w:szCs w:val="24"/>
        </w:rPr>
        <w:t>The significance of a</w:t>
      </w:r>
      <w:r w:rsidR="00235B4A">
        <w:rPr>
          <w:rFonts w:ascii="Times New Roman" w:eastAsia="Times New Roman" w:hAnsi="Times New Roman" w:cs="Times New Roman"/>
          <w:sz w:val="24"/>
          <w:szCs w:val="24"/>
        </w:rPr>
        <w:t xml:space="preserve"> study on the influence of</w:t>
      </w:r>
      <w:r w:rsidRPr="001E4EF4">
        <w:rPr>
          <w:rFonts w:ascii="Times New Roman" w:eastAsia="Times New Roman" w:hAnsi="Times New Roman" w:cs="Times New Roman"/>
          <w:sz w:val="24"/>
          <w:szCs w:val="24"/>
        </w:rPr>
        <w:t xml:space="preserve"> directors on the performance of state corporations in Kenya is multifaceted, touching upon theory, policy, and practice. Such a study contributes to our understanding of corporate governance dynamics</w:t>
      </w:r>
      <w:r w:rsidR="00235B4A">
        <w:rPr>
          <w:rFonts w:ascii="Times New Roman" w:eastAsia="Times New Roman" w:hAnsi="Times New Roman" w:cs="Times New Roman"/>
          <w:sz w:val="24"/>
          <w:szCs w:val="24"/>
        </w:rPr>
        <w:t xml:space="preserve"> in a specific national context</w:t>
      </w:r>
      <w:r w:rsidRPr="001E4EF4">
        <w:rPr>
          <w:rFonts w:ascii="Times New Roman" w:eastAsia="Times New Roman" w:hAnsi="Times New Roman" w:cs="Times New Roman"/>
          <w:sz w:val="24"/>
          <w:szCs w:val="24"/>
        </w:rPr>
        <w:t>.</w:t>
      </w:r>
      <w:r w:rsidR="00636639" w:rsidRPr="001E4EF4">
        <w:rPr>
          <w:rFonts w:ascii="Times New Roman" w:eastAsia="Times New Roman" w:hAnsi="Times New Roman" w:cs="Times New Roman"/>
          <w:sz w:val="24"/>
          <w:szCs w:val="24"/>
        </w:rPr>
        <w:t xml:space="preserve"> From a theoretical perspective, investigating the influence of board directors on state corporation performance in Kenya can shed light on the applicability of corporate governance theories in diverse settings. It allows researchers to test and extend existing theories, such </w:t>
      </w:r>
      <w:r w:rsidR="00DE5441" w:rsidRPr="001E4EF4">
        <w:rPr>
          <w:rFonts w:ascii="Times New Roman" w:eastAsia="Times New Roman" w:hAnsi="Times New Roman" w:cs="Times New Roman"/>
          <w:sz w:val="24"/>
          <w:szCs w:val="24"/>
        </w:rPr>
        <w:t xml:space="preserve">as agency theory, </w:t>
      </w:r>
      <w:r w:rsidR="00EA5CD8" w:rsidRPr="001E4EF4">
        <w:rPr>
          <w:rFonts w:ascii="Times New Roman" w:eastAsia="Times New Roman" w:hAnsi="Times New Roman" w:cs="Times New Roman"/>
          <w:sz w:val="24"/>
          <w:szCs w:val="24"/>
        </w:rPr>
        <w:t xml:space="preserve">transaction </w:t>
      </w:r>
      <w:r w:rsidR="00DE5441" w:rsidRPr="001E4EF4">
        <w:rPr>
          <w:rFonts w:ascii="Times New Roman" w:eastAsia="Times New Roman" w:hAnsi="Times New Roman" w:cs="Times New Roman"/>
          <w:sz w:val="24"/>
          <w:szCs w:val="24"/>
        </w:rPr>
        <w:t xml:space="preserve">cost </w:t>
      </w:r>
      <w:r w:rsidR="00EA5CD8" w:rsidRPr="001E4EF4">
        <w:rPr>
          <w:rFonts w:ascii="Times New Roman" w:eastAsia="Times New Roman" w:hAnsi="Times New Roman" w:cs="Times New Roman"/>
          <w:sz w:val="24"/>
          <w:szCs w:val="24"/>
        </w:rPr>
        <w:t>theory and upper echelon</w:t>
      </w:r>
      <w:r w:rsidR="00636639" w:rsidRPr="001E4EF4">
        <w:rPr>
          <w:rFonts w:ascii="Times New Roman" w:eastAsia="Times New Roman" w:hAnsi="Times New Roman" w:cs="Times New Roman"/>
          <w:sz w:val="24"/>
          <w:szCs w:val="24"/>
        </w:rPr>
        <w:t xml:space="preserve"> theory, in the unique context o</w:t>
      </w:r>
      <w:r w:rsidR="007B4BA6" w:rsidRPr="001E4EF4">
        <w:rPr>
          <w:rFonts w:ascii="Times New Roman" w:eastAsia="Times New Roman" w:hAnsi="Times New Roman" w:cs="Times New Roman"/>
          <w:sz w:val="24"/>
          <w:szCs w:val="24"/>
        </w:rPr>
        <w:t>f state corporations</w:t>
      </w:r>
      <w:r w:rsidR="00636639" w:rsidRPr="001E4EF4">
        <w:rPr>
          <w:rFonts w:ascii="Times New Roman" w:eastAsia="Times New Roman" w:hAnsi="Times New Roman" w:cs="Times New Roman"/>
          <w:sz w:val="24"/>
          <w:szCs w:val="24"/>
        </w:rPr>
        <w:t xml:space="preserve"> in a developing country like Kenya. This research can offer insights into whether the traditional governance model</w:t>
      </w:r>
      <w:r w:rsidR="00B212FA" w:rsidRPr="001E4EF4">
        <w:rPr>
          <w:rFonts w:ascii="Times New Roman" w:eastAsia="Times New Roman" w:hAnsi="Times New Roman" w:cs="Times New Roman"/>
          <w:sz w:val="24"/>
          <w:szCs w:val="24"/>
        </w:rPr>
        <w:t>s are effective in improving state owned enterprises</w:t>
      </w:r>
      <w:r w:rsidR="00636639" w:rsidRPr="001E4EF4">
        <w:rPr>
          <w:rFonts w:ascii="Times New Roman" w:eastAsia="Times New Roman" w:hAnsi="Times New Roman" w:cs="Times New Roman"/>
          <w:sz w:val="24"/>
          <w:szCs w:val="24"/>
        </w:rPr>
        <w:t xml:space="preserve"> performance or if alternative approaches are necessary to account for the nuances of the Kenyan corporate landscape. By anchoring the study in theoretical frameworks, it provides a structured foundation for analyzing and interpreting empirical data (Hitt et al., 2009).</w:t>
      </w:r>
    </w:p>
    <w:p w14:paraId="1D418247" w14:textId="77777777" w:rsidR="004E7AC2" w:rsidRPr="001E4EF4" w:rsidRDefault="004E7AC2" w:rsidP="00052F55">
      <w:pPr>
        <w:spacing w:line="360" w:lineRule="auto"/>
        <w:jc w:val="both"/>
        <w:rPr>
          <w:rFonts w:ascii="Times New Roman" w:eastAsia="Times New Roman" w:hAnsi="Times New Roman" w:cs="Times New Roman"/>
          <w:sz w:val="24"/>
          <w:szCs w:val="24"/>
        </w:rPr>
      </w:pPr>
    </w:p>
    <w:p w14:paraId="752FA7D2" w14:textId="77777777" w:rsidR="00636639" w:rsidRDefault="00A44CCD" w:rsidP="00052F55">
      <w:pPr>
        <w:spacing w:line="360" w:lineRule="auto"/>
        <w:jc w:val="both"/>
        <w:rPr>
          <w:rFonts w:ascii="Times New Roman" w:eastAsia="Times New Roman" w:hAnsi="Times New Roman" w:cs="Times New Roman"/>
          <w:sz w:val="24"/>
          <w:szCs w:val="24"/>
        </w:rPr>
      </w:pPr>
      <w:r w:rsidRPr="001E4EF4">
        <w:rPr>
          <w:rFonts w:ascii="Times New Roman" w:eastAsia="Times New Roman" w:hAnsi="Times New Roman" w:cs="Times New Roman"/>
          <w:sz w:val="24"/>
          <w:szCs w:val="24"/>
        </w:rPr>
        <w:t>In terms of policy implications, understanding the influence of board directors on state corporations in Kenya has significant relevance for policymakers and government agencies</w:t>
      </w:r>
      <w:r w:rsidR="007B4BA6" w:rsidRPr="001E4EF4">
        <w:rPr>
          <w:rFonts w:ascii="Times New Roman" w:eastAsia="Times New Roman" w:hAnsi="Times New Roman" w:cs="Times New Roman"/>
          <w:sz w:val="24"/>
          <w:szCs w:val="24"/>
        </w:rPr>
        <w:t xml:space="preserve"> responsible for regulating state corporations</w:t>
      </w:r>
      <w:r w:rsidRPr="001E4EF4">
        <w:rPr>
          <w:rFonts w:ascii="Times New Roman" w:eastAsia="Times New Roman" w:hAnsi="Times New Roman" w:cs="Times New Roman"/>
          <w:sz w:val="24"/>
          <w:szCs w:val="24"/>
        </w:rPr>
        <w:t>. Kenya has made efforts to reform and enhance the governance of state corporations, and empirical findings from this study can help policymakers make informed decisions. For example, if the research reveals that board diversity or ind</w:t>
      </w:r>
      <w:r w:rsidR="00EA2DA4" w:rsidRPr="001E4EF4">
        <w:rPr>
          <w:rFonts w:ascii="Times New Roman" w:eastAsia="Times New Roman" w:hAnsi="Times New Roman" w:cs="Times New Roman"/>
          <w:sz w:val="24"/>
          <w:szCs w:val="24"/>
        </w:rPr>
        <w:t xml:space="preserve">ependence positively impacts state </w:t>
      </w:r>
      <w:r w:rsidR="00593EE6" w:rsidRPr="001E4EF4">
        <w:rPr>
          <w:rFonts w:ascii="Times New Roman" w:eastAsia="Times New Roman" w:hAnsi="Times New Roman" w:cs="Times New Roman"/>
          <w:sz w:val="24"/>
          <w:szCs w:val="24"/>
        </w:rPr>
        <w:t>corporation’s</w:t>
      </w:r>
      <w:r w:rsidRPr="001E4EF4">
        <w:rPr>
          <w:rFonts w:ascii="Times New Roman" w:eastAsia="Times New Roman" w:hAnsi="Times New Roman" w:cs="Times New Roman"/>
          <w:sz w:val="24"/>
          <w:szCs w:val="24"/>
        </w:rPr>
        <w:t xml:space="preserve"> performance, it could inform policy changes related to board composition and appointment criteria. Conversely, </w:t>
      </w:r>
      <w:r w:rsidRPr="001E4EF4">
        <w:rPr>
          <w:rFonts w:ascii="Times New Roman" w:eastAsia="Times New Roman" w:hAnsi="Times New Roman" w:cs="Times New Roman"/>
          <w:sz w:val="24"/>
          <w:szCs w:val="24"/>
        </w:rPr>
        <w:lastRenderedPageBreak/>
        <w:t>if it identifies governance challenges, it can trigger the implementation of specific policies and regulations aimed at improving board effectiveness and accountability within state corporations (African Development Bank, 2016).</w:t>
      </w:r>
    </w:p>
    <w:p w14:paraId="40460ED0" w14:textId="77777777" w:rsidR="004E7AC2" w:rsidRPr="001E4EF4" w:rsidRDefault="004E7AC2" w:rsidP="00052F55">
      <w:pPr>
        <w:spacing w:line="360" w:lineRule="auto"/>
        <w:jc w:val="both"/>
        <w:rPr>
          <w:rFonts w:ascii="Times New Roman" w:eastAsia="Times New Roman" w:hAnsi="Times New Roman" w:cs="Times New Roman"/>
          <w:sz w:val="24"/>
          <w:szCs w:val="24"/>
        </w:rPr>
      </w:pPr>
    </w:p>
    <w:p w14:paraId="5AB30E36" w14:textId="77777777" w:rsidR="00A44CCD" w:rsidRPr="001E4EF4" w:rsidRDefault="00A44CCD" w:rsidP="00052F55">
      <w:pPr>
        <w:spacing w:line="360" w:lineRule="auto"/>
        <w:jc w:val="both"/>
        <w:rPr>
          <w:rFonts w:ascii="Times New Roman" w:eastAsia="Times New Roman" w:hAnsi="Times New Roman" w:cs="Times New Roman"/>
          <w:sz w:val="24"/>
          <w:szCs w:val="24"/>
        </w:rPr>
      </w:pPr>
      <w:r w:rsidRPr="001E4EF4">
        <w:rPr>
          <w:rFonts w:ascii="Times New Roman" w:eastAsia="Times New Roman" w:hAnsi="Times New Roman" w:cs="Times New Roman"/>
          <w:sz w:val="24"/>
          <w:szCs w:val="24"/>
        </w:rPr>
        <w:t>In the realm of practical implications, the study can provide valuable insights for board members, corporate executives, and stakeholders in state corporations. It can serve as a guide for best practices in corporate governance, helping boards and management teams understand their roles and responsibilities in achieving better performance outcomes. The findings can be used as a basis for training and development programs for board directors, which can enhance their capabilities and effectiveness. Moreover, stakeholders, such as investors, can use the study's results to make more informed decisions about their engagement with state corporations in Kenya, ultimately influencing the market and business practices (Cadbury, 1992).</w:t>
      </w:r>
    </w:p>
    <w:p w14:paraId="223526DA" w14:textId="77777777" w:rsidR="00A14A6A" w:rsidRPr="001E4EF4" w:rsidRDefault="00A14A6A" w:rsidP="007C73FE">
      <w:pPr>
        <w:pStyle w:val="Heading2"/>
      </w:pPr>
      <w:bookmarkStart w:id="62" w:name="_Toc83626760"/>
      <w:bookmarkStart w:id="63" w:name="_Toc181783658"/>
      <w:bookmarkStart w:id="64" w:name="_Toc181785276"/>
      <w:r w:rsidRPr="001E4EF4">
        <w:t>1.6 Scope of the Study</w:t>
      </w:r>
      <w:bookmarkEnd w:id="62"/>
      <w:bookmarkEnd w:id="63"/>
      <w:bookmarkEnd w:id="64"/>
    </w:p>
    <w:p w14:paraId="76600DD7" w14:textId="5DC3BCDB" w:rsidR="001E6386" w:rsidRPr="009A1D35" w:rsidRDefault="00101CE9" w:rsidP="00052F55">
      <w:pPr>
        <w:spacing w:line="360" w:lineRule="auto"/>
        <w:jc w:val="both"/>
        <w:rPr>
          <w:rFonts w:ascii="Times New Roman" w:eastAsia="Times New Roman" w:hAnsi="Times New Roman" w:cs="Times New Roman"/>
          <w:sz w:val="24"/>
          <w:szCs w:val="24"/>
        </w:rPr>
      </w:pPr>
      <w:r w:rsidRPr="001E4EF4">
        <w:rPr>
          <w:rFonts w:ascii="Times New Roman" w:eastAsia="Times New Roman" w:hAnsi="Times New Roman" w:cs="Times New Roman"/>
          <w:sz w:val="24"/>
          <w:szCs w:val="24"/>
        </w:rPr>
        <w:t xml:space="preserve">The scope of the </w:t>
      </w:r>
      <w:r w:rsidR="00A06175">
        <w:rPr>
          <w:rFonts w:ascii="Times New Roman" w:eastAsia="Times New Roman" w:hAnsi="Times New Roman" w:cs="Times New Roman"/>
          <w:sz w:val="24"/>
          <w:szCs w:val="24"/>
        </w:rPr>
        <w:t xml:space="preserve">study on the influence of </w:t>
      </w:r>
      <w:r w:rsidRPr="001E4EF4">
        <w:rPr>
          <w:rFonts w:ascii="Times New Roman" w:eastAsia="Times New Roman" w:hAnsi="Times New Roman" w:cs="Times New Roman"/>
          <w:sz w:val="24"/>
          <w:szCs w:val="24"/>
        </w:rPr>
        <w:t>directors on the performance of state corporations in Kenya is delimited by the specific context of state corporations in Kenya. This context encompasses the unique governance st</w:t>
      </w:r>
      <w:r w:rsidR="00F86345" w:rsidRPr="001E4EF4">
        <w:rPr>
          <w:rFonts w:ascii="Times New Roman" w:eastAsia="Times New Roman" w:hAnsi="Times New Roman" w:cs="Times New Roman"/>
          <w:sz w:val="24"/>
          <w:szCs w:val="24"/>
        </w:rPr>
        <w:t>ructures and regulatory frameworks</w:t>
      </w:r>
      <w:r w:rsidRPr="001E4EF4">
        <w:rPr>
          <w:rFonts w:ascii="Times New Roman" w:eastAsia="Times New Roman" w:hAnsi="Times New Roman" w:cs="Times New Roman"/>
          <w:sz w:val="24"/>
          <w:szCs w:val="24"/>
        </w:rPr>
        <w:t xml:space="preserve"> that define the operational environment of Kenyan state corporations</w:t>
      </w:r>
      <w:r w:rsidR="00F86345" w:rsidRPr="001E4EF4">
        <w:rPr>
          <w:rFonts w:ascii="Times New Roman" w:eastAsia="Times New Roman" w:hAnsi="Times New Roman" w:cs="Times New Roman"/>
          <w:sz w:val="24"/>
          <w:szCs w:val="24"/>
        </w:rPr>
        <w:t xml:space="preserve">. </w:t>
      </w:r>
      <w:r w:rsidRPr="001E4EF4">
        <w:rPr>
          <w:rFonts w:ascii="Times New Roman" w:eastAsia="Times New Roman" w:hAnsi="Times New Roman" w:cs="Times New Roman"/>
          <w:sz w:val="24"/>
          <w:szCs w:val="24"/>
        </w:rPr>
        <w:t xml:space="preserve">By focusing on this context, the study </w:t>
      </w:r>
      <w:r w:rsidR="00954DB6">
        <w:rPr>
          <w:rFonts w:ascii="Times New Roman" w:eastAsia="Times New Roman" w:hAnsi="Times New Roman" w:cs="Times New Roman"/>
          <w:sz w:val="24"/>
          <w:szCs w:val="24"/>
        </w:rPr>
        <w:t>provided</w:t>
      </w:r>
      <w:r w:rsidRPr="001E4EF4">
        <w:rPr>
          <w:rFonts w:ascii="Times New Roman" w:eastAsia="Times New Roman" w:hAnsi="Times New Roman" w:cs="Times New Roman"/>
          <w:sz w:val="24"/>
          <w:szCs w:val="24"/>
        </w:rPr>
        <w:t xml:space="preserve"> insights tailored to the specific circumstances that influence board dynamics and pe</w:t>
      </w:r>
      <w:r w:rsidR="00F86345" w:rsidRPr="001E4EF4">
        <w:rPr>
          <w:rFonts w:ascii="Times New Roman" w:eastAsia="Times New Roman" w:hAnsi="Times New Roman" w:cs="Times New Roman"/>
          <w:sz w:val="24"/>
          <w:szCs w:val="24"/>
        </w:rPr>
        <w:t xml:space="preserve">rformance outcomes in Kenyan </w:t>
      </w:r>
      <w:r w:rsidR="000B267F" w:rsidRPr="001E4EF4">
        <w:rPr>
          <w:rFonts w:ascii="Times New Roman" w:eastAsia="Times New Roman" w:hAnsi="Times New Roman" w:cs="Times New Roman"/>
          <w:sz w:val="24"/>
          <w:szCs w:val="24"/>
        </w:rPr>
        <w:t>state corporations.</w:t>
      </w:r>
      <w:r w:rsidR="00E9169D">
        <w:rPr>
          <w:rFonts w:ascii="Times New Roman" w:eastAsia="Times New Roman" w:hAnsi="Times New Roman" w:cs="Times New Roman"/>
          <w:sz w:val="24"/>
          <w:szCs w:val="24"/>
        </w:rPr>
        <w:t xml:space="preserve"> </w:t>
      </w:r>
      <w:r w:rsidRPr="001E4EF4">
        <w:rPr>
          <w:rFonts w:ascii="Times New Roman" w:eastAsia="Times New Roman" w:hAnsi="Times New Roman" w:cs="Times New Roman"/>
          <w:sz w:val="24"/>
          <w:szCs w:val="24"/>
        </w:rPr>
        <w:t xml:space="preserve">The geographical scope of this study is limited to Kenya, a country in East Africa. Within Kenya, the research </w:t>
      </w:r>
      <w:r w:rsidR="00954DB6">
        <w:rPr>
          <w:rFonts w:ascii="Times New Roman" w:eastAsia="Times New Roman" w:hAnsi="Times New Roman" w:cs="Times New Roman"/>
          <w:sz w:val="24"/>
          <w:szCs w:val="24"/>
        </w:rPr>
        <w:t>concentrated</w:t>
      </w:r>
      <w:r w:rsidRPr="001E4EF4">
        <w:rPr>
          <w:rFonts w:ascii="Times New Roman" w:eastAsia="Times New Roman" w:hAnsi="Times New Roman" w:cs="Times New Roman"/>
          <w:sz w:val="24"/>
          <w:szCs w:val="24"/>
        </w:rPr>
        <w:t xml:space="preserve"> on </w:t>
      </w:r>
      <w:r w:rsidR="00A46024">
        <w:rPr>
          <w:rFonts w:ascii="Times New Roman" w:eastAsia="Times New Roman" w:hAnsi="Times New Roman" w:cs="Times New Roman"/>
          <w:sz w:val="24"/>
          <w:szCs w:val="24"/>
        </w:rPr>
        <w:t>62 directors from select</w:t>
      </w:r>
      <w:r w:rsidRPr="001E4EF4">
        <w:rPr>
          <w:rFonts w:ascii="Times New Roman" w:eastAsia="Times New Roman" w:hAnsi="Times New Roman" w:cs="Times New Roman"/>
          <w:sz w:val="24"/>
          <w:szCs w:val="24"/>
        </w:rPr>
        <w:t xml:space="preserve"> state corporations representin</w:t>
      </w:r>
      <w:r w:rsidR="00A46024">
        <w:rPr>
          <w:rFonts w:ascii="Times New Roman" w:eastAsia="Times New Roman" w:hAnsi="Times New Roman" w:cs="Times New Roman"/>
          <w:sz w:val="24"/>
          <w:szCs w:val="24"/>
        </w:rPr>
        <w:t>g various sectors of the economy which</w:t>
      </w:r>
      <w:r w:rsidR="000B267F" w:rsidRPr="001E4EF4">
        <w:rPr>
          <w:rFonts w:ascii="Times New Roman" w:eastAsia="Times New Roman" w:hAnsi="Times New Roman" w:cs="Times New Roman"/>
          <w:sz w:val="24"/>
          <w:szCs w:val="24"/>
        </w:rPr>
        <w:t xml:space="preserve"> include</w:t>
      </w:r>
      <w:r w:rsidR="00A06175">
        <w:rPr>
          <w:rFonts w:ascii="Times New Roman" w:eastAsia="Times New Roman" w:hAnsi="Times New Roman" w:cs="Times New Roman"/>
          <w:sz w:val="24"/>
          <w:szCs w:val="24"/>
        </w:rPr>
        <w:t>d</w:t>
      </w:r>
      <w:r w:rsidR="000B267F" w:rsidRPr="001E4EF4">
        <w:rPr>
          <w:rFonts w:ascii="Times New Roman" w:eastAsia="Times New Roman" w:hAnsi="Times New Roman" w:cs="Times New Roman"/>
          <w:sz w:val="24"/>
          <w:szCs w:val="24"/>
        </w:rPr>
        <w:t xml:space="preserve">: The Kenya Pipeline Co Ltd, Kenya Power &amp; Lighting Co Ltd, </w:t>
      </w:r>
      <w:proofErr w:type="spellStart"/>
      <w:r w:rsidR="000B267F" w:rsidRPr="001E4EF4">
        <w:rPr>
          <w:rFonts w:ascii="Times New Roman" w:eastAsia="Times New Roman" w:hAnsi="Times New Roman" w:cs="Times New Roman"/>
          <w:sz w:val="24"/>
          <w:szCs w:val="24"/>
        </w:rPr>
        <w:t>KenGen</w:t>
      </w:r>
      <w:proofErr w:type="spellEnd"/>
      <w:r w:rsidR="000B267F" w:rsidRPr="001E4EF4">
        <w:rPr>
          <w:rFonts w:ascii="Times New Roman" w:eastAsia="Times New Roman" w:hAnsi="Times New Roman" w:cs="Times New Roman"/>
          <w:sz w:val="24"/>
          <w:szCs w:val="24"/>
        </w:rPr>
        <w:t xml:space="preserve"> Co Ltd, the National Oil Corporation Ltd. </w:t>
      </w:r>
      <w:r w:rsidRPr="001E4EF4">
        <w:rPr>
          <w:rFonts w:ascii="Times New Roman" w:eastAsia="Times New Roman" w:hAnsi="Times New Roman" w:cs="Times New Roman"/>
          <w:sz w:val="24"/>
          <w:szCs w:val="24"/>
        </w:rPr>
        <w:t xml:space="preserve">By surveying a sample of state corporations </w:t>
      </w:r>
      <w:r w:rsidR="000B267F" w:rsidRPr="001E4EF4">
        <w:rPr>
          <w:rFonts w:ascii="Times New Roman" w:eastAsia="Times New Roman" w:hAnsi="Times New Roman" w:cs="Times New Roman"/>
          <w:sz w:val="24"/>
          <w:szCs w:val="24"/>
        </w:rPr>
        <w:t>in</w:t>
      </w:r>
      <w:r w:rsidRPr="001E4EF4">
        <w:rPr>
          <w:rFonts w:ascii="Times New Roman" w:eastAsia="Times New Roman" w:hAnsi="Times New Roman" w:cs="Times New Roman"/>
          <w:sz w:val="24"/>
          <w:szCs w:val="24"/>
        </w:rPr>
        <w:t xml:space="preserve"> Kenya, the study can capture variations in governance practices and performance outcomes that may exist due to regional differences. This geographical scope allows for a comprehensive examination of board directors' influence on state corporations while accounting for th</w:t>
      </w:r>
      <w:r w:rsidR="000B267F" w:rsidRPr="001E4EF4">
        <w:rPr>
          <w:rFonts w:ascii="Times New Roman" w:eastAsia="Times New Roman" w:hAnsi="Times New Roman" w:cs="Times New Roman"/>
          <w:sz w:val="24"/>
          <w:szCs w:val="24"/>
        </w:rPr>
        <w:t>e country's regional diversity.</w:t>
      </w:r>
      <w:r w:rsidR="005163C5">
        <w:rPr>
          <w:rFonts w:ascii="Times New Roman" w:eastAsia="Times New Roman" w:hAnsi="Times New Roman" w:cs="Times New Roman"/>
          <w:sz w:val="24"/>
          <w:szCs w:val="24"/>
        </w:rPr>
        <w:t xml:space="preserve"> </w:t>
      </w:r>
      <w:r w:rsidRPr="001E4EF4">
        <w:rPr>
          <w:rFonts w:ascii="Times New Roman" w:eastAsia="Times New Roman" w:hAnsi="Times New Roman" w:cs="Times New Roman"/>
          <w:sz w:val="24"/>
          <w:szCs w:val="24"/>
        </w:rPr>
        <w:t>The time scope of the study is bound</w:t>
      </w:r>
      <w:r w:rsidR="000B267F" w:rsidRPr="001E4EF4">
        <w:rPr>
          <w:rFonts w:ascii="Times New Roman" w:eastAsia="Times New Roman" w:hAnsi="Times New Roman" w:cs="Times New Roman"/>
          <w:sz w:val="24"/>
          <w:szCs w:val="24"/>
        </w:rPr>
        <w:t xml:space="preserve">ed by a specific timeframe. </w:t>
      </w:r>
      <w:r w:rsidR="00A06175">
        <w:rPr>
          <w:rFonts w:ascii="Times New Roman" w:eastAsia="Times New Roman" w:hAnsi="Times New Roman" w:cs="Times New Roman"/>
          <w:sz w:val="24"/>
          <w:szCs w:val="24"/>
        </w:rPr>
        <w:t>This timeframe enabled the researcher</w:t>
      </w:r>
      <w:r w:rsidRPr="001E4EF4">
        <w:rPr>
          <w:rFonts w:ascii="Times New Roman" w:eastAsia="Times New Roman" w:hAnsi="Times New Roman" w:cs="Times New Roman"/>
          <w:sz w:val="24"/>
          <w:szCs w:val="24"/>
        </w:rPr>
        <w:t xml:space="preserve"> to</w:t>
      </w:r>
      <w:r w:rsidR="00A06175">
        <w:rPr>
          <w:rFonts w:ascii="Times New Roman" w:eastAsia="Times New Roman" w:hAnsi="Times New Roman" w:cs="Times New Roman"/>
          <w:sz w:val="24"/>
          <w:szCs w:val="24"/>
        </w:rPr>
        <w:t xml:space="preserve"> analyze the influence of </w:t>
      </w:r>
      <w:r w:rsidRPr="001E4EF4">
        <w:rPr>
          <w:rFonts w:ascii="Times New Roman" w:eastAsia="Times New Roman" w:hAnsi="Times New Roman" w:cs="Times New Roman"/>
          <w:sz w:val="24"/>
          <w:szCs w:val="24"/>
        </w:rPr>
        <w:t xml:space="preserve">directors on the performance of state corporations in Kenya over a recent and relevant period. It allows for the examination of contemporary </w:t>
      </w:r>
      <w:r w:rsidRPr="001E4EF4">
        <w:rPr>
          <w:rFonts w:ascii="Times New Roman" w:eastAsia="Times New Roman" w:hAnsi="Times New Roman" w:cs="Times New Roman"/>
          <w:sz w:val="24"/>
          <w:szCs w:val="24"/>
        </w:rPr>
        <w:lastRenderedPageBreak/>
        <w:t>governance practices, regulatory changes, and performance trends. Additionally, by selecting a defined time scope, the study can assess the impact of any recent policy reforms or shifts in corporate governance practices on the performance of state corporations. This temporal focus ensures that the findings and conclusions of the study are up-to-date and reflective of the current dynamics within Kenyan state corporations.</w:t>
      </w:r>
      <w:r w:rsidR="001E6386" w:rsidRPr="001E4EF4">
        <w:rPr>
          <w:rFonts w:ascii="Times New Roman" w:eastAsia="Times New Roman" w:hAnsi="Times New Roman" w:cs="Times New Roman"/>
          <w:sz w:val="24"/>
          <w:szCs w:val="24"/>
        </w:rPr>
        <w:t xml:space="preserve"> The study </w:t>
      </w:r>
      <w:r w:rsidR="007C35A3">
        <w:rPr>
          <w:rFonts w:ascii="Times New Roman" w:eastAsia="Times New Roman" w:hAnsi="Times New Roman" w:cs="Times New Roman"/>
          <w:sz w:val="24"/>
          <w:szCs w:val="24"/>
        </w:rPr>
        <w:t>was</w:t>
      </w:r>
      <w:r w:rsidR="001E6386" w:rsidRPr="001E4EF4">
        <w:rPr>
          <w:rFonts w:ascii="Times New Roman" w:eastAsia="Times New Roman" w:hAnsi="Times New Roman" w:cs="Times New Roman"/>
          <w:sz w:val="24"/>
          <w:szCs w:val="24"/>
        </w:rPr>
        <w:t xml:space="preserve"> do</w:t>
      </w:r>
      <w:r w:rsidR="00A06175">
        <w:rPr>
          <w:rFonts w:ascii="Times New Roman" w:eastAsia="Times New Roman" w:hAnsi="Times New Roman" w:cs="Times New Roman"/>
          <w:sz w:val="24"/>
          <w:szCs w:val="24"/>
        </w:rPr>
        <w:t xml:space="preserve">ne between May 2023 to </w:t>
      </w:r>
      <w:r w:rsidR="004E7AC2">
        <w:rPr>
          <w:rFonts w:ascii="Times New Roman" w:eastAsia="Times New Roman" w:hAnsi="Times New Roman" w:cs="Times New Roman"/>
          <w:sz w:val="24"/>
          <w:szCs w:val="24"/>
        </w:rPr>
        <w:t>June</w:t>
      </w:r>
      <w:r w:rsidR="001E6386" w:rsidRPr="001E4EF4">
        <w:rPr>
          <w:rFonts w:ascii="Times New Roman" w:eastAsia="Times New Roman" w:hAnsi="Times New Roman" w:cs="Times New Roman"/>
          <w:sz w:val="24"/>
          <w:szCs w:val="24"/>
        </w:rPr>
        <w:t>, 202</w:t>
      </w:r>
      <w:r w:rsidR="004E7AC2">
        <w:rPr>
          <w:rFonts w:ascii="Times New Roman" w:eastAsia="Times New Roman" w:hAnsi="Times New Roman" w:cs="Times New Roman"/>
          <w:sz w:val="24"/>
          <w:szCs w:val="24"/>
        </w:rPr>
        <w:t>4</w:t>
      </w:r>
      <w:r w:rsidR="001E6386" w:rsidRPr="001E4EF4">
        <w:rPr>
          <w:rFonts w:ascii="Times New Roman" w:eastAsia="Times New Roman" w:hAnsi="Times New Roman" w:cs="Times New Roman"/>
          <w:sz w:val="24"/>
          <w:szCs w:val="24"/>
        </w:rPr>
        <w:t xml:space="preserve">. Further, the scope of the survey </w:t>
      </w:r>
      <w:r w:rsidR="006D1858">
        <w:rPr>
          <w:rFonts w:ascii="Times New Roman" w:eastAsia="Times New Roman" w:hAnsi="Times New Roman" w:cs="Times New Roman"/>
          <w:sz w:val="24"/>
          <w:szCs w:val="24"/>
        </w:rPr>
        <w:t>examined</w:t>
      </w:r>
      <w:r w:rsidR="001E6386" w:rsidRPr="001E4EF4">
        <w:rPr>
          <w:rFonts w:ascii="Times New Roman" w:eastAsia="Times New Roman" w:hAnsi="Times New Roman" w:cs="Times New Roman"/>
          <w:sz w:val="24"/>
          <w:szCs w:val="24"/>
        </w:rPr>
        <w:t xml:space="preserve"> in terms of the budget and </w:t>
      </w:r>
      <w:r w:rsidR="007C35A3">
        <w:rPr>
          <w:rFonts w:ascii="Times New Roman" w:eastAsia="Times New Roman" w:hAnsi="Times New Roman" w:cs="Times New Roman"/>
          <w:sz w:val="24"/>
          <w:szCs w:val="24"/>
        </w:rPr>
        <w:t>was</w:t>
      </w:r>
      <w:r w:rsidR="001E6386" w:rsidRPr="001E4EF4">
        <w:rPr>
          <w:rFonts w:ascii="Times New Roman" w:eastAsia="Times New Roman" w:hAnsi="Times New Roman" w:cs="Times New Roman"/>
          <w:sz w:val="24"/>
          <w:szCs w:val="24"/>
        </w:rPr>
        <w:t xml:space="preserve"> carried out in Nairobi since most of these have their headquarters in Nairobi.</w:t>
      </w:r>
      <w:r w:rsidR="001E6386" w:rsidRPr="009A1D35">
        <w:rPr>
          <w:rFonts w:ascii="Times New Roman" w:eastAsia="Times New Roman" w:hAnsi="Times New Roman" w:cs="Times New Roman"/>
          <w:sz w:val="24"/>
          <w:szCs w:val="24"/>
        </w:rPr>
        <w:t xml:space="preserve"> </w:t>
      </w:r>
    </w:p>
    <w:p w14:paraId="5DFFF7D3" w14:textId="77777777" w:rsidR="00A14A6A" w:rsidRPr="009A1D35" w:rsidRDefault="003E15D7" w:rsidP="007C73FE">
      <w:pPr>
        <w:pStyle w:val="Heading2"/>
      </w:pPr>
      <w:bookmarkStart w:id="65" w:name="_Toc83626762"/>
      <w:bookmarkStart w:id="66" w:name="_Toc181783659"/>
      <w:bookmarkStart w:id="67" w:name="_Toc181785277"/>
      <w:r w:rsidRPr="009A1D35">
        <w:t>1.7</w:t>
      </w:r>
      <w:r w:rsidR="00A14A6A" w:rsidRPr="009A1D35">
        <w:t xml:space="preserve"> Chapter Summary</w:t>
      </w:r>
      <w:bookmarkEnd w:id="65"/>
      <w:bookmarkEnd w:id="66"/>
      <w:bookmarkEnd w:id="67"/>
      <w:r w:rsidR="001E4EF4">
        <w:tab/>
      </w:r>
    </w:p>
    <w:p w14:paraId="3FD34A45" w14:textId="77777777" w:rsidR="003B45EE"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This chapter entails</w:t>
      </w:r>
      <w:r w:rsidR="007F7908" w:rsidRPr="009A1D35">
        <w:rPr>
          <w:rFonts w:ascii="Times New Roman" w:eastAsia="Times New Roman" w:hAnsi="Times New Roman" w:cs="Times New Roman"/>
          <w:sz w:val="24"/>
          <w:szCs w:val="24"/>
        </w:rPr>
        <w:t xml:space="preserve"> the background on performance</w:t>
      </w:r>
      <w:r w:rsidRPr="009A1D35">
        <w:rPr>
          <w:rFonts w:ascii="Times New Roman" w:eastAsia="Times New Roman" w:hAnsi="Times New Roman" w:cs="Times New Roman"/>
          <w:sz w:val="24"/>
          <w:szCs w:val="24"/>
        </w:rPr>
        <w:t xml:space="preserve"> of board of directors in Kenya’s </w:t>
      </w:r>
      <w:r w:rsidR="00D622A9" w:rsidRPr="009A1D35">
        <w:rPr>
          <w:rFonts w:ascii="Times New Roman" w:eastAsia="Times New Roman" w:hAnsi="Times New Roman" w:cs="Times New Roman"/>
          <w:sz w:val="24"/>
          <w:szCs w:val="24"/>
        </w:rPr>
        <w:t>state corporations</w:t>
      </w:r>
      <w:r w:rsidRPr="009A1D35">
        <w:rPr>
          <w:rFonts w:ascii="Times New Roman" w:eastAsia="Times New Roman" w:hAnsi="Times New Roman" w:cs="Times New Roman"/>
          <w:sz w:val="24"/>
          <w:szCs w:val="24"/>
        </w:rPr>
        <w:t>, statement of the problem, study objective, research questions, justification of the study, study scope, and study limitation and lastly the chap</w:t>
      </w:r>
      <w:r w:rsidR="00C0034E" w:rsidRPr="009A1D35">
        <w:rPr>
          <w:rFonts w:ascii="Times New Roman" w:eastAsia="Times New Roman" w:hAnsi="Times New Roman" w:cs="Times New Roman"/>
          <w:sz w:val="24"/>
          <w:szCs w:val="24"/>
        </w:rPr>
        <w:t>ter summary also</w:t>
      </w:r>
      <w:r w:rsidRPr="009A1D35">
        <w:rPr>
          <w:rFonts w:ascii="Times New Roman" w:eastAsia="Times New Roman" w:hAnsi="Times New Roman" w:cs="Times New Roman"/>
          <w:sz w:val="24"/>
          <w:szCs w:val="24"/>
        </w:rPr>
        <w:t xml:space="preserve"> indicates all the components</w:t>
      </w:r>
      <w:r w:rsidR="003E15D7" w:rsidRPr="009A1D35">
        <w:rPr>
          <w:rFonts w:ascii="Times New Roman" w:eastAsia="Times New Roman" w:hAnsi="Times New Roman" w:cs="Times New Roman"/>
          <w:sz w:val="24"/>
          <w:szCs w:val="24"/>
        </w:rPr>
        <w:t xml:space="preserve"> of chapter one. </w:t>
      </w:r>
    </w:p>
    <w:p w14:paraId="27D51322" w14:textId="77777777" w:rsidR="003B45EE" w:rsidRPr="009A1D35" w:rsidRDefault="003B45EE" w:rsidP="00052F55">
      <w:pPr>
        <w:spacing w:line="360" w:lineRule="auto"/>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br w:type="page"/>
      </w:r>
    </w:p>
    <w:p w14:paraId="344BBF91" w14:textId="77777777" w:rsidR="00A14A6A" w:rsidRPr="009A1D35" w:rsidRDefault="00A14A6A" w:rsidP="007C73FE">
      <w:pPr>
        <w:pStyle w:val="Heading1"/>
      </w:pPr>
      <w:bookmarkStart w:id="68" w:name="_Toc83626763"/>
      <w:bookmarkStart w:id="69" w:name="_Toc181783660"/>
      <w:bookmarkStart w:id="70" w:name="_Toc181785278"/>
      <w:r w:rsidRPr="009A1D35">
        <w:lastRenderedPageBreak/>
        <w:t>CHAPTER TWO</w:t>
      </w:r>
      <w:bookmarkEnd w:id="68"/>
      <w:bookmarkEnd w:id="69"/>
      <w:bookmarkEnd w:id="70"/>
    </w:p>
    <w:p w14:paraId="5900EAB3" w14:textId="77777777" w:rsidR="003B45EE" w:rsidRPr="009A1D35" w:rsidRDefault="00A14A6A" w:rsidP="007C73FE">
      <w:pPr>
        <w:pStyle w:val="Heading1"/>
      </w:pPr>
      <w:bookmarkStart w:id="71" w:name="_Toc83626764"/>
      <w:bookmarkStart w:id="72" w:name="_Toc181783661"/>
      <w:bookmarkStart w:id="73" w:name="_Toc181785279"/>
      <w:r w:rsidRPr="009A1D35">
        <w:t>LITERATURE REVIEW</w:t>
      </w:r>
      <w:bookmarkEnd w:id="71"/>
      <w:bookmarkEnd w:id="72"/>
      <w:bookmarkEnd w:id="73"/>
    </w:p>
    <w:p w14:paraId="1338CABE" w14:textId="77777777" w:rsidR="00A14A6A" w:rsidRPr="009A1D35" w:rsidRDefault="00D25F0F" w:rsidP="00E81AE7">
      <w:pPr>
        <w:pStyle w:val="Heading2"/>
      </w:pPr>
      <w:bookmarkStart w:id="74" w:name="_Toc83626765"/>
      <w:bookmarkStart w:id="75" w:name="_Toc181783662"/>
      <w:bookmarkStart w:id="76" w:name="_Toc181785280"/>
      <w:r w:rsidRPr="009A1D35">
        <w:t xml:space="preserve">2.0 </w:t>
      </w:r>
      <w:r w:rsidR="00A14A6A" w:rsidRPr="009A1D35">
        <w:t>Introduction</w:t>
      </w:r>
      <w:bookmarkEnd w:id="74"/>
      <w:bookmarkEnd w:id="75"/>
      <w:bookmarkEnd w:id="76"/>
    </w:p>
    <w:p w14:paraId="52639E81"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This chapter covers the review of literature related to the current</w:t>
      </w:r>
      <w:r w:rsidR="00740F89" w:rsidRPr="009A1D35">
        <w:rPr>
          <w:rFonts w:ascii="Times New Roman" w:eastAsia="Times New Roman" w:hAnsi="Times New Roman" w:cs="Times New Roman"/>
          <w:sz w:val="24"/>
          <w:szCs w:val="24"/>
        </w:rPr>
        <w:t xml:space="preserve"> study. </w:t>
      </w:r>
      <w:r w:rsidR="002C7E48" w:rsidRPr="009A1D35">
        <w:rPr>
          <w:rFonts w:ascii="Times New Roman" w:hAnsi="Times New Roman"/>
          <w:sz w:val="24"/>
          <w:szCs w:val="24"/>
        </w:rPr>
        <w:t>It lays out the basic theories that guide this study and a discussion of the most important empirical research. It also includes the research gaps summary and the conceptual framework.</w:t>
      </w:r>
    </w:p>
    <w:p w14:paraId="52C4A15D" w14:textId="77777777" w:rsidR="00A14A6A" w:rsidRPr="009A1D35" w:rsidRDefault="007A6E67" w:rsidP="00E81AE7">
      <w:pPr>
        <w:pStyle w:val="Heading2"/>
      </w:pPr>
      <w:bookmarkStart w:id="77" w:name="_Toc83626766"/>
      <w:bookmarkStart w:id="78" w:name="_Toc181783663"/>
      <w:bookmarkStart w:id="79" w:name="_Toc181785281"/>
      <w:r w:rsidRPr="009A1D35">
        <w:t>2.1</w:t>
      </w:r>
      <w:r w:rsidR="00A14A6A" w:rsidRPr="009A1D35">
        <w:t xml:space="preserve"> Theoretical </w:t>
      </w:r>
      <w:r w:rsidR="00511304" w:rsidRPr="009A1D35">
        <w:t>Literature Review</w:t>
      </w:r>
      <w:bookmarkEnd w:id="77"/>
      <w:bookmarkEnd w:id="78"/>
      <w:bookmarkEnd w:id="79"/>
      <w:r w:rsidR="008534CB" w:rsidRPr="009A1D35">
        <w:t xml:space="preserve"> </w:t>
      </w:r>
    </w:p>
    <w:p w14:paraId="36BE19BA" w14:textId="77777777" w:rsidR="008534CB" w:rsidRPr="009A1D35" w:rsidRDefault="008534CB"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The section covers the</w:t>
      </w:r>
      <w:r w:rsidR="007836FA" w:rsidRPr="009A1D35">
        <w:rPr>
          <w:rFonts w:ascii="Times New Roman" w:eastAsia="Times New Roman" w:hAnsi="Times New Roman" w:cs="Times New Roman"/>
          <w:sz w:val="24"/>
          <w:szCs w:val="24"/>
        </w:rPr>
        <w:t xml:space="preserve"> theories that t</w:t>
      </w:r>
      <w:r w:rsidR="00740F89" w:rsidRPr="009A1D35">
        <w:rPr>
          <w:rFonts w:ascii="Times New Roman" w:eastAsia="Times New Roman" w:hAnsi="Times New Roman" w:cs="Times New Roman"/>
          <w:sz w:val="24"/>
          <w:szCs w:val="24"/>
        </w:rPr>
        <w:t xml:space="preserve">he study </w:t>
      </w:r>
      <w:r w:rsidR="007C35A3">
        <w:rPr>
          <w:rFonts w:ascii="Times New Roman" w:eastAsia="Times New Roman" w:hAnsi="Times New Roman" w:cs="Times New Roman"/>
          <w:sz w:val="24"/>
          <w:szCs w:val="24"/>
        </w:rPr>
        <w:t>was</w:t>
      </w:r>
      <w:r w:rsidRPr="009A1D35">
        <w:rPr>
          <w:rFonts w:ascii="Times New Roman" w:eastAsia="Times New Roman" w:hAnsi="Times New Roman" w:cs="Times New Roman"/>
          <w:sz w:val="24"/>
          <w:szCs w:val="24"/>
        </w:rPr>
        <w:t xml:space="preserve"> </w:t>
      </w:r>
      <w:r w:rsidR="00B860F5" w:rsidRPr="009A1D35">
        <w:rPr>
          <w:rFonts w:ascii="Times New Roman" w:eastAsia="Times New Roman" w:hAnsi="Times New Roman" w:cs="Times New Roman"/>
          <w:sz w:val="24"/>
          <w:szCs w:val="24"/>
        </w:rPr>
        <w:t>based on. The anchor theory is</w:t>
      </w:r>
      <w:r w:rsidRPr="009A1D35">
        <w:rPr>
          <w:rFonts w:ascii="Times New Roman" w:eastAsia="Times New Roman" w:hAnsi="Times New Roman" w:cs="Times New Roman"/>
          <w:sz w:val="24"/>
          <w:szCs w:val="24"/>
        </w:rPr>
        <w:t xml:space="preserve"> the Agency theory supported by two other theories which are</w:t>
      </w:r>
      <w:r w:rsidR="006B7C4F" w:rsidRPr="009A1D35">
        <w:rPr>
          <w:rFonts w:ascii="Times New Roman" w:eastAsia="Times New Roman" w:hAnsi="Times New Roman" w:cs="Times New Roman"/>
          <w:sz w:val="24"/>
          <w:szCs w:val="24"/>
        </w:rPr>
        <w:t>:</w:t>
      </w:r>
      <w:r w:rsidRPr="009A1D35">
        <w:rPr>
          <w:rFonts w:ascii="Times New Roman" w:eastAsia="Times New Roman" w:hAnsi="Times New Roman" w:cs="Times New Roman"/>
          <w:sz w:val="24"/>
          <w:szCs w:val="24"/>
        </w:rPr>
        <w:t xml:space="preserve"> Transactional Cost theory and the Upper Echelon theory </w:t>
      </w:r>
    </w:p>
    <w:p w14:paraId="35EDB562" w14:textId="77777777" w:rsidR="00A14A6A" w:rsidRPr="009A1D35" w:rsidRDefault="00FF76C9" w:rsidP="00052F55">
      <w:pPr>
        <w:spacing w:line="360" w:lineRule="auto"/>
        <w:jc w:val="both"/>
        <w:rPr>
          <w:rFonts w:ascii="Times New Roman" w:eastAsia="Times New Roman" w:hAnsi="Times New Roman" w:cs="Times New Roman"/>
          <w:b/>
          <w:sz w:val="24"/>
          <w:szCs w:val="24"/>
        </w:rPr>
      </w:pPr>
      <w:r w:rsidRPr="009A1D35">
        <w:rPr>
          <w:rFonts w:ascii="Times New Roman" w:eastAsia="Times New Roman" w:hAnsi="Times New Roman" w:cs="Times New Roman"/>
          <w:b/>
          <w:sz w:val="24"/>
          <w:szCs w:val="24"/>
        </w:rPr>
        <w:t>2.1</w:t>
      </w:r>
      <w:r w:rsidR="00A14A6A" w:rsidRPr="009A1D35">
        <w:rPr>
          <w:rFonts w:ascii="Times New Roman" w:eastAsia="Times New Roman" w:hAnsi="Times New Roman" w:cs="Times New Roman"/>
          <w:b/>
          <w:sz w:val="24"/>
          <w:szCs w:val="24"/>
        </w:rPr>
        <w:t>.1 Agency Theory</w:t>
      </w:r>
    </w:p>
    <w:p w14:paraId="6C67FAD5" w14:textId="631AC89A" w:rsidR="00075D8D" w:rsidRPr="009A1D35" w:rsidRDefault="009253B8" w:rsidP="00AD465D">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The Agency theory was first introduced by Stephen Ross and Barry Mitnick in 1973. This was to solve the agency problems that would </w:t>
      </w:r>
      <w:r w:rsidR="00042547" w:rsidRPr="009A1D35">
        <w:rPr>
          <w:rFonts w:ascii="Times New Roman" w:eastAsia="Times New Roman" w:hAnsi="Times New Roman" w:cs="Times New Roman"/>
          <w:sz w:val="24"/>
          <w:szCs w:val="24"/>
        </w:rPr>
        <w:t>arise</w:t>
      </w:r>
      <w:r w:rsidRPr="009A1D35">
        <w:rPr>
          <w:rFonts w:ascii="Times New Roman" w:eastAsia="Times New Roman" w:hAnsi="Times New Roman" w:cs="Times New Roman"/>
          <w:sz w:val="24"/>
          <w:szCs w:val="24"/>
        </w:rPr>
        <w:t xml:space="preserve"> from the agency relationship </w:t>
      </w:r>
      <w:r w:rsidR="00042547" w:rsidRPr="009A1D35">
        <w:rPr>
          <w:rFonts w:ascii="Times New Roman" w:eastAsia="Times New Roman" w:hAnsi="Times New Roman" w:cs="Times New Roman"/>
          <w:sz w:val="24"/>
          <w:szCs w:val="24"/>
        </w:rPr>
        <w:t xml:space="preserve">between principals (shareholders or owners of the business) and the agents (management or workers) of the </w:t>
      </w:r>
      <w:r w:rsidR="00BE2406" w:rsidRPr="009A1D35">
        <w:rPr>
          <w:rFonts w:ascii="Times New Roman" w:eastAsia="Times New Roman" w:hAnsi="Times New Roman" w:cs="Times New Roman"/>
          <w:sz w:val="24"/>
          <w:szCs w:val="24"/>
        </w:rPr>
        <w:t>business.</w:t>
      </w:r>
      <w:r w:rsidR="00AD465D">
        <w:rPr>
          <w:rFonts w:ascii="Times New Roman" w:eastAsia="Times New Roman" w:hAnsi="Times New Roman" w:cs="Times New Roman"/>
          <w:sz w:val="24"/>
          <w:szCs w:val="24"/>
        </w:rPr>
        <w:t xml:space="preserve"> </w:t>
      </w:r>
      <w:r w:rsidR="005556E5" w:rsidRPr="009A1D35">
        <w:rPr>
          <w:rFonts w:ascii="Times New Roman" w:eastAsia="Times New Roman" w:hAnsi="Times New Roman" w:cs="Times New Roman"/>
          <w:sz w:val="24"/>
          <w:szCs w:val="24"/>
        </w:rPr>
        <w:t xml:space="preserve">The Agency theory has been quite popular in explaining the responsibilities and roles of board of directors in solving and </w:t>
      </w:r>
      <w:r w:rsidR="002C7E48" w:rsidRPr="009A1D35">
        <w:rPr>
          <w:rFonts w:ascii="Times New Roman" w:eastAsia="Times New Roman" w:hAnsi="Times New Roman" w:cs="Times New Roman"/>
          <w:sz w:val="24"/>
          <w:szCs w:val="24"/>
        </w:rPr>
        <w:t>mitigating the</w:t>
      </w:r>
      <w:r w:rsidR="005556E5" w:rsidRPr="009A1D35">
        <w:rPr>
          <w:rFonts w:ascii="Times New Roman" w:eastAsia="Times New Roman" w:hAnsi="Times New Roman" w:cs="Times New Roman"/>
          <w:sz w:val="24"/>
          <w:szCs w:val="24"/>
        </w:rPr>
        <w:t xml:space="preserve"> expenditure and any other costs </w:t>
      </w:r>
      <w:r w:rsidR="00BE2406" w:rsidRPr="009A1D35">
        <w:rPr>
          <w:rFonts w:ascii="Times New Roman" w:eastAsia="Times New Roman" w:hAnsi="Times New Roman" w:cs="Times New Roman"/>
          <w:sz w:val="24"/>
          <w:szCs w:val="24"/>
        </w:rPr>
        <w:t xml:space="preserve">emanating from questionable and sub-standard performance by agents or </w:t>
      </w:r>
      <w:r w:rsidR="0053226D" w:rsidRPr="009A1D35">
        <w:rPr>
          <w:rFonts w:ascii="Times New Roman" w:eastAsia="Times New Roman" w:hAnsi="Times New Roman" w:cs="Times New Roman"/>
          <w:sz w:val="24"/>
          <w:szCs w:val="24"/>
        </w:rPr>
        <w:t>management,</w:t>
      </w:r>
      <w:r w:rsidR="00BE2406" w:rsidRPr="009A1D35">
        <w:rPr>
          <w:rFonts w:ascii="Times New Roman" w:eastAsia="Times New Roman" w:hAnsi="Times New Roman" w:cs="Times New Roman"/>
          <w:sz w:val="24"/>
          <w:szCs w:val="24"/>
        </w:rPr>
        <w:t xml:space="preserve"> which are termed as agency costs (Dalton et. al; 2007). The significance</w:t>
      </w:r>
      <w:r w:rsidR="007F2992" w:rsidRPr="009A1D35">
        <w:rPr>
          <w:rFonts w:ascii="Times New Roman" w:eastAsia="Times New Roman" w:hAnsi="Times New Roman" w:cs="Times New Roman"/>
          <w:sz w:val="24"/>
          <w:szCs w:val="24"/>
        </w:rPr>
        <w:t xml:space="preserve"> role played by board of directors in ensuring that there is good governance</w:t>
      </w:r>
      <w:r w:rsidR="00BE2406" w:rsidRPr="009A1D35">
        <w:rPr>
          <w:rFonts w:ascii="Times New Roman" w:eastAsia="Times New Roman" w:hAnsi="Times New Roman" w:cs="Times New Roman"/>
          <w:sz w:val="24"/>
          <w:szCs w:val="24"/>
        </w:rPr>
        <w:t xml:space="preserve"> </w:t>
      </w:r>
      <w:r w:rsidR="007F2992" w:rsidRPr="009A1D35">
        <w:rPr>
          <w:rFonts w:ascii="Times New Roman" w:eastAsia="Times New Roman" w:hAnsi="Times New Roman" w:cs="Times New Roman"/>
          <w:sz w:val="24"/>
          <w:szCs w:val="24"/>
        </w:rPr>
        <w:t xml:space="preserve">in corporations has been recognized </w:t>
      </w:r>
      <w:r w:rsidR="00AB6FE4" w:rsidRPr="009A1D35">
        <w:rPr>
          <w:rFonts w:ascii="Times New Roman" w:eastAsia="Times New Roman" w:hAnsi="Times New Roman" w:cs="Times New Roman"/>
          <w:sz w:val="24"/>
          <w:szCs w:val="24"/>
        </w:rPr>
        <w:t>and subsequently, laws and regulations have been enacted to that effect.</w:t>
      </w:r>
      <w:r w:rsidR="00640580" w:rsidRPr="009A1D35">
        <w:rPr>
          <w:rFonts w:ascii="Times New Roman" w:eastAsia="Times New Roman" w:hAnsi="Times New Roman" w:cs="Times New Roman"/>
          <w:sz w:val="24"/>
          <w:szCs w:val="24"/>
        </w:rPr>
        <w:t xml:space="preserve"> In recent years, there has been more complains and pressure on board of directors to show how they can perform better and add signi</w:t>
      </w:r>
      <w:r w:rsidR="007911DB" w:rsidRPr="009A1D35">
        <w:rPr>
          <w:rFonts w:ascii="Times New Roman" w:eastAsia="Times New Roman" w:hAnsi="Times New Roman" w:cs="Times New Roman"/>
          <w:sz w:val="24"/>
          <w:szCs w:val="24"/>
        </w:rPr>
        <w:t>fi</w:t>
      </w:r>
      <w:r w:rsidR="00640580" w:rsidRPr="009A1D35">
        <w:rPr>
          <w:rFonts w:ascii="Times New Roman" w:eastAsia="Times New Roman" w:hAnsi="Times New Roman" w:cs="Times New Roman"/>
          <w:sz w:val="24"/>
          <w:szCs w:val="24"/>
        </w:rPr>
        <w:t>cant value to</w:t>
      </w:r>
      <w:r w:rsidR="007911DB" w:rsidRPr="009A1D35">
        <w:rPr>
          <w:rFonts w:ascii="Times New Roman" w:eastAsia="Times New Roman" w:hAnsi="Times New Roman" w:cs="Times New Roman"/>
          <w:sz w:val="24"/>
          <w:szCs w:val="24"/>
        </w:rPr>
        <w:t xml:space="preserve"> their corporations, ways of increasing board performance and sustain general financial and operational stability in their corporations. This has become a major focus of interest, attraction and debate amongst corporate governance intellectuals and researchers</w:t>
      </w:r>
      <w:r w:rsidR="00075D8D" w:rsidRPr="009A1D35">
        <w:rPr>
          <w:rFonts w:ascii="Times New Roman" w:eastAsia="Times New Roman" w:hAnsi="Times New Roman" w:cs="Times New Roman"/>
          <w:sz w:val="24"/>
          <w:szCs w:val="24"/>
        </w:rPr>
        <w:t xml:space="preserve">. </w:t>
      </w:r>
    </w:p>
    <w:p w14:paraId="6C0EA800" w14:textId="77777777" w:rsidR="009253B8" w:rsidRPr="009A1D35" w:rsidRDefault="00075D8D" w:rsidP="00AD465D">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There have also been renewed efforts in understanding the roles and tasks of board of directors and top management and how they can be made more proactive and effective. Additionally, there has been significant dissatisfaction amongst shareholders in regards to the poor performance of corporations </w:t>
      </w:r>
      <w:r w:rsidR="0093344E" w:rsidRPr="009A1D35">
        <w:rPr>
          <w:rFonts w:ascii="Times New Roman" w:eastAsia="Times New Roman" w:hAnsi="Times New Roman" w:cs="Times New Roman"/>
          <w:sz w:val="24"/>
          <w:szCs w:val="24"/>
        </w:rPr>
        <w:t xml:space="preserve">which raises questions about the competency of </w:t>
      </w:r>
      <w:r w:rsidR="0093344E" w:rsidRPr="009A1D35">
        <w:rPr>
          <w:rFonts w:ascii="Times New Roman" w:eastAsia="Times New Roman" w:hAnsi="Times New Roman" w:cs="Times New Roman"/>
          <w:sz w:val="24"/>
          <w:szCs w:val="24"/>
        </w:rPr>
        <w:lastRenderedPageBreak/>
        <w:t xml:space="preserve">board of directors, corporate corruption and the failing value of </w:t>
      </w:r>
      <w:r w:rsidR="00A241D8" w:rsidRPr="009A1D35">
        <w:rPr>
          <w:rFonts w:ascii="Times New Roman" w:eastAsia="Times New Roman" w:hAnsi="Times New Roman" w:cs="Times New Roman"/>
          <w:sz w:val="24"/>
          <w:szCs w:val="24"/>
        </w:rPr>
        <w:t>the shareholders (Chaganti, 2018</w:t>
      </w:r>
      <w:r w:rsidR="0093344E" w:rsidRPr="009A1D35">
        <w:rPr>
          <w:rFonts w:ascii="Times New Roman" w:eastAsia="Times New Roman" w:hAnsi="Times New Roman" w:cs="Times New Roman"/>
          <w:sz w:val="24"/>
          <w:szCs w:val="24"/>
        </w:rPr>
        <w:t>).  The Agency theory also defines the monitoring responsibility and tasks of board of directors</w:t>
      </w:r>
      <w:r w:rsidR="00643581" w:rsidRPr="009A1D35">
        <w:rPr>
          <w:rFonts w:ascii="Times New Roman" w:eastAsia="Times New Roman" w:hAnsi="Times New Roman" w:cs="Times New Roman"/>
          <w:sz w:val="24"/>
          <w:szCs w:val="24"/>
        </w:rPr>
        <w:t xml:space="preserve"> in terms of size</w:t>
      </w:r>
      <w:r w:rsidR="0093344E" w:rsidRPr="009A1D35">
        <w:rPr>
          <w:rFonts w:ascii="Times New Roman" w:eastAsia="Times New Roman" w:hAnsi="Times New Roman" w:cs="Times New Roman"/>
          <w:sz w:val="24"/>
          <w:szCs w:val="24"/>
        </w:rPr>
        <w:t xml:space="preserve"> and independence.</w:t>
      </w:r>
      <w:r w:rsidR="00643581" w:rsidRPr="009A1D35">
        <w:rPr>
          <w:rFonts w:ascii="Times New Roman" w:eastAsia="Times New Roman" w:hAnsi="Times New Roman" w:cs="Times New Roman"/>
          <w:sz w:val="24"/>
          <w:szCs w:val="24"/>
        </w:rPr>
        <w:t xml:space="preserve"> The supporters or proponents of this theory argue that a substantial increase in of the board could result in </w:t>
      </w:r>
      <w:r w:rsidR="00A241D8" w:rsidRPr="009A1D35">
        <w:rPr>
          <w:rFonts w:ascii="Times New Roman" w:eastAsia="Times New Roman" w:hAnsi="Times New Roman" w:cs="Times New Roman"/>
          <w:sz w:val="24"/>
          <w:szCs w:val="24"/>
        </w:rPr>
        <w:t>slowdown</w:t>
      </w:r>
      <w:r w:rsidR="00643581" w:rsidRPr="009A1D35">
        <w:rPr>
          <w:rFonts w:ascii="Times New Roman" w:eastAsia="Times New Roman" w:hAnsi="Times New Roman" w:cs="Times New Roman"/>
          <w:sz w:val="24"/>
          <w:szCs w:val="24"/>
        </w:rPr>
        <w:t xml:space="preserve"> in decision making and may lead to an increase in general costs (</w:t>
      </w:r>
      <w:proofErr w:type="spellStart"/>
      <w:r w:rsidR="002959BB" w:rsidRPr="009A1D35">
        <w:rPr>
          <w:rFonts w:ascii="Times New Roman" w:eastAsia="Times New Roman" w:hAnsi="Times New Roman" w:cs="Times New Roman"/>
          <w:sz w:val="24"/>
          <w:szCs w:val="24"/>
        </w:rPr>
        <w:t>Tashakkori</w:t>
      </w:r>
      <w:proofErr w:type="spellEnd"/>
      <w:r w:rsidR="002959BB" w:rsidRPr="009A1D35">
        <w:rPr>
          <w:rFonts w:ascii="Times New Roman" w:eastAsia="Times New Roman" w:hAnsi="Times New Roman" w:cs="Times New Roman"/>
          <w:sz w:val="24"/>
          <w:szCs w:val="24"/>
        </w:rPr>
        <w:t>, &amp; Teddlie</w:t>
      </w:r>
      <w:r w:rsidR="00A241D8" w:rsidRPr="009A1D35">
        <w:rPr>
          <w:rFonts w:ascii="Times New Roman" w:eastAsia="Times New Roman" w:hAnsi="Times New Roman" w:cs="Times New Roman"/>
          <w:sz w:val="24"/>
          <w:szCs w:val="24"/>
        </w:rPr>
        <w:t xml:space="preserve"> 2017</w:t>
      </w:r>
      <w:r w:rsidR="00643581" w:rsidRPr="009A1D35">
        <w:rPr>
          <w:rFonts w:ascii="Times New Roman" w:eastAsia="Times New Roman" w:hAnsi="Times New Roman" w:cs="Times New Roman"/>
          <w:sz w:val="24"/>
          <w:szCs w:val="24"/>
        </w:rPr>
        <w:t xml:space="preserve">) </w:t>
      </w:r>
      <w:r w:rsidR="0093344E"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 xml:space="preserve"> </w:t>
      </w:r>
      <w:r w:rsidR="007911DB" w:rsidRPr="009A1D35">
        <w:rPr>
          <w:rFonts w:ascii="Times New Roman" w:eastAsia="Times New Roman" w:hAnsi="Times New Roman" w:cs="Times New Roman"/>
          <w:sz w:val="24"/>
          <w:szCs w:val="24"/>
        </w:rPr>
        <w:t xml:space="preserve"> </w:t>
      </w:r>
      <w:r w:rsidR="00BE2406" w:rsidRPr="009A1D35">
        <w:rPr>
          <w:rFonts w:ascii="Times New Roman" w:eastAsia="Times New Roman" w:hAnsi="Times New Roman" w:cs="Times New Roman"/>
          <w:sz w:val="24"/>
          <w:szCs w:val="24"/>
        </w:rPr>
        <w:t xml:space="preserve"> </w:t>
      </w:r>
      <w:r w:rsidR="009253B8" w:rsidRPr="009A1D35">
        <w:rPr>
          <w:rFonts w:ascii="Times New Roman" w:eastAsia="Times New Roman" w:hAnsi="Times New Roman" w:cs="Times New Roman"/>
          <w:sz w:val="24"/>
          <w:szCs w:val="24"/>
        </w:rPr>
        <w:t xml:space="preserve"> </w:t>
      </w:r>
    </w:p>
    <w:p w14:paraId="094FF420" w14:textId="77777777" w:rsidR="002857B2"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The relationship between principals, such as shareholders, and agents, such as company executives and managers, is referred to as agency theory. According to this theory, the shareholders, who are the company's owners, recruit the employees to do wor</w:t>
      </w:r>
      <w:r w:rsidR="002857B2" w:rsidRPr="009A1D35">
        <w:rPr>
          <w:rFonts w:ascii="Times New Roman" w:eastAsia="Times New Roman" w:hAnsi="Times New Roman" w:cs="Times New Roman"/>
          <w:sz w:val="24"/>
          <w:szCs w:val="24"/>
        </w:rPr>
        <w:t>k on their behal</w:t>
      </w:r>
      <w:r w:rsidR="00547462" w:rsidRPr="009A1D35">
        <w:rPr>
          <w:rFonts w:ascii="Times New Roman" w:eastAsia="Times New Roman" w:hAnsi="Times New Roman" w:cs="Times New Roman"/>
          <w:sz w:val="24"/>
          <w:szCs w:val="24"/>
        </w:rPr>
        <w:t>f</w:t>
      </w:r>
      <w:r w:rsidR="00042547" w:rsidRPr="009A1D35">
        <w:rPr>
          <w:rFonts w:ascii="Times New Roman" w:eastAsia="Times New Roman" w:hAnsi="Times New Roman" w:cs="Times New Roman"/>
          <w:sz w:val="24"/>
          <w:szCs w:val="24"/>
        </w:rPr>
        <w:t>.  Ross and Mitnick</w:t>
      </w:r>
      <w:r w:rsidR="009253B8"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proposed this theory to clarify the distinction of ownership and power in companies. It views the corporation as a network of interconnected contracting relationships among people. The theory states that all parties in a contract relationship will use the available information to maximize their wealth. In the agency theory, a principal appoints employees as agents to undertake a job that the principal him/herself is unable to accomplish. In this case, the parties in the theory are the principal</w:t>
      </w:r>
      <w:r w:rsidR="0093197A" w:rsidRPr="009A1D35">
        <w:rPr>
          <w:rFonts w:ascii="Times New Roman" w:eastAsia="Times New Roman" w:hAnsi="Times New Roman" w:cs="Times New Roman"/>
          <w:sz w:val="24"/>
          <w:szCs w:val="24"/>
        </w:rPr>
        <w:t>s</w:t>
      </w:r>
      <w:r w:rsidRPr="009A1D35">
        <w:rPr>
          <w:rFonts w:ascii="Times New Roman" w:eastAsia="Times New Roman" w:hAnsi="Times New Roman" w:cs="Times New Roman"/>
          <w:sz w:val="24"/>
          <w:szCs w:val="24"/>
        </w:rPr>
        <w:t xml:space="preserve"> and the employee</w:t>
      </w:r>
      <w:r w:rsidR="0093197A" w:rsidRPr="009A1D35">
        <w:rPr>
          <w:rFonts w:ascii="Times New Roman" w:eastAsia="Times New Roman" w:hAnsi="Times New Roman" w:cs="Times New Roman"/>
          <w:sz w:val="24"/>
          <w:szCs w:val="24"/>
        </w:rPr>
        <w:t>s</w:t>
      </w:r>
      <w:r w:rsidRPr="009A1D35">
        <w:rPr>
          <w:rFonts w:ascii="Times New Roman" w:eastAsia="Times New Roman" w:hAnsi="Times New Roman" w:cs="Times New Roman"/>
          <w:sz w:val="24"/>
          <w:szCs w:val="24"/>
        </w:rPr>
        <w:t>. The principals in the sense of companies are the company's owners, who assign work to the employees, who in this case are the management. Self-interest motivates both the principal</w:t>
      </w:r>
      <w:r w:rsidR="003C6907" w:rsidRPr="009A1D35">
        <w:rPr>
          <w:rFonts w:ascii="Times New Roman" w:eastAsia="Times New Roman" w:hAnsi="Times New Roman" w:cs="Times New Roman"/>
          <w:sz w:val="24"/>
          <w:szCs w:val="24"/>
        </w:rPr>
        <w:t>s</w:t>
      </w:r>
      <w:r w:rsidRPr="009A1D35">
        <w:rPr>
          <w:rFonts w:ascii="Times New Roman" w:eastAsia="Times New Roman" w:hAnsi="Times New Roman" w:cs="Times New Roman"/>
          <w:sz w:val="24"/>
          <w:szCs w:val="24"/>
        </w:rPr>
        <w:t xml:space="preserve"> and the employee</w:t>
      </w:r>
      <w:r w:rsidR="003C6907" w:rsidRPr="009A1D35">
        <w:rPr>
          <w:rFonts w:ascii="Times New Roman" w:eastAsia="Times New Roman" w:hAnsi="Times New Roman" w:cs="Times New Roman"/>
          <w:sz w:val="24"/>
          <w:szCs w:val="24"/>
        </w:rPr>
        <w:t>s</w:t>
      </w:r>
      <w:r w:rsidRPr="009A1D35">
        <w:rPr>
          <w:rFonts w:ascii="Times New Roman" w:eastAsia="Times New Roman" w:hAnsi="Times New Roman" w:cs="Times New Roman"/>
          <w:sz w:val="24"/>
          <w:szCs w:val="24"/>
        </w:rPr>
        <w:t>, according to another assumption of the theory. If all sides are motivated by self-inte</w:t>
      </w:r>
      <w:r w:rsidR="002857B2" w:rsidRPr="009A1D35">
        <w:rPr>
          <w:rFonts w:ascii="Times New Roman" w:eastAsia="Times New Roman" w:hAnsi="Times New Roman" w:cs="Times New Roman"/>
          <w:sz w:val="24"/>
          <w:szCs w:val="24"/>
        </w:rPr>
        <w:t>rest, this statement holds true (Mitnick &amp; Ross, 2019)</w:t>
      </w:r>
    </w:p>
    <w:p w14:paraId="5B55274C" w14:textId="77777777" w:rsidR="002857B2"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 Self-interest motivates both the principal and the employee, according to an</w:t>
      </w:r>
      <w:r w:rsidR="002857B2" w:rsidRPr="009A1D35">
        <w:rPr>
          <w:rFonts w:ascii="Times New Roman" w:eastAsia="Times New Roman" w:hAnsi="Times New Roman" w:cs="Times New Roman"/>
          <w:sz w:val="24"/>
          <w:szCs w:val="24"/>
        </w:rPr>
        <w:t xml:space="preserve">other assumption </w:t>
      </w:r>
      <w:r w:rsidR="00992946">
        <w:rPr>
          <w:rFonts w:ascii="Times New Roman" w:eastAsia="Times New Roman" w:hAnsi="Times New Roman" w:cs="Times New Roman"/>
          <w:sz w:val="24"/>
          <w:szCs w:val="24"/>
        </w:rPr>
        <w:t>of the theory (Meckling, 2017).</w:t>
      </w:r>
    </w:p>
    <w:p w14:paraId="6CD166DF" w14:textId="37B9A17F"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Despite the fact that employees are supposed to behave in the sole interest of their principal, if both parties are motivated by self-interest, workers are more likely to follow self-interested interests that are at </w:t>
      </w:r>
      <w:r w:rsidR="00BC3940" w:rsidRPr="009A1D35">
        <w:rPr>
          <w:rFonts w:ascii="Times New Roman" w:eastAsia="Times New Roman" w:hAnsi="Times New Roman" w:cs="Times New Roman"/>
          <w:sz w:val="24"/>
          <w:szCs w:val="24"/>
        </w:rPr>
        <w:t xml:space="preserve">odds with the principal's goals (Hellqvist, </w:t>
      </w:r>
      <w:r w:rsidR="00707909">
        <w:rPr>
          <w:rFonts w:ascii="Times New Roman" w:eastAsia="Times New Roman" w:hAnsi="Times New Roman" w:cs="Times New Roman"/>
          <w:sz w:val="24"/>
          <w:szCs w:val="24"/>
        </w:rPr>
        <w:t>2020</w:t>
      </w:r>
      <w:r w:rsidR="00BC3940" w:rsidRPr="009A1D35">
        <w:rPr>
          <w:rFonts w:ascii="Times New Roman" w:eastAsia="Times New Roman" w:hAnsi="Times New Roman" w:cs="Times New Roman"/>
          <w:sz w:val="24"/>
          <w:szCs w:val="24"/>
        </w:rPr>
        <w:t>)</w:t>
      </w:r>
      <w:r w:rsidR="00446AFF" w:rsidRPr="009A1D35">
        <w:rPr>
          <w:rFonts w:ascii="Times New Roman" w:eastAsia="Times New Roman" w:hAnsi="Times New Roman" w:cs="Times New Roman"/>
          <w:sz w:val="24"/>
          <w:szCs w:val="24"/>
        </w:rPr>
        <w:t>.</w:t>
      </w:r>
    </w:p>
    <w:p w14:paraId="3864782A" w14:textId="77777777" w:rsidR="00A14A6A" w:rsidRPr="009A1D35" w:rsidRDefault="00A14A6A" w:rsidP="00052F55">
      <w:pPr>
        <w:spacing w:line="360" w:lineRule="auto"/>
        <w:jc w:val="both"/>
        <w:rPr>
          <w:rFonts w:ascii="Times New Roman" w:eastAsia="Times New Roman" w:hAnsi="Times New Roman" w:cs="Times New Roman"/>
          <w:sz w:val="24"/>
          <w:szCs w:val="24"/>
        </w:rPr>
      </w:pPr>
      <w:bookmarkStart w:id="80" w:name="page25"/>
      <w:bookmarkEnd w:id="80"/>
      <w:r w:rsidRPr="009A1D35">
        <w:rPr>
          <w:rFonts w:ascii="Times New Roman" w:eastAsia="Times New Roman" w:hAnsi="Times New Roman" w:cs="Times New Roman"/>
          <w:sz w:val="24"/>
          <w:szCs w:val="24"/>
        </w:rPr>
        <w:t>Modern organizations, which are defined by a large number of shareholders that permit d</w:t>
      </w:r>
      <w:r w:rsidR="002857B2" w:rsidRPr="009A1D35">
        <w:rPr>
          <w:rFonts w:ascii="Times New Roman" w:eastAsia="Times New Roman" w:hAnsi="Times New Roman" w:cs="Times New Roman"/>
          <w:sz w:val="24"/>
          <w:szCs w:val="24"/>
        </w:rPr>
        <w:t xml:space="preserve">istinct individuals to </w:t>
      </w:r>
      <w:r w:rsidR="0078672B" w:rsidRPr="009A1D35">
        <w:rPr>
          <w:rFonts w:ascii="Times New Roman" w:eastAsia="Times New Roman" w:hAnsi="Times New Roman" w:cs="Times New Roman"/>
          <w:sz w:val="24"/>
          <w:szCs w:val="24"/>
        </w:rPr>
        <w:t>manage</w:t>
      </w:r>
      <w:r w:rsidR="00C724D9" w:rsidRPr="009A1D35">
        <w:rPr>
          <w:rFonts w:ascii="Times New Roman" w:eastAsia="Times New Roman" w:hAnsi="Times New Roman" w:cs="Times New Roman"/>
          <w:sz w:val="24"/>
          <w:szCs w:val="24"/>
        </w:rPr>
        <w:t xml:space="preserve"> and</w:t>
      </w:r>
      <w:r w:rsidRPr="009A1D35">
        <w:rPr>
          <w:rFonts w:ascii="Times New Roman" w:eastAsia="Times New Roman" w:hAnsi="Times New Roman" w:cs="Times New Roman"/>
          <w:sz w:val="24"/>
          <w:szCs w:val="24"/>
        </w:rPr>
        <w:t xml:space="preserve"> direct the use of their collective resources for future profit, are governed by agency theory. It incorporates a number of useful tools for analyzing the relationship between owners and managers, as well as confirming how the corporate goal of optimizing returns to owners can be accomplished. Shareholders in </w:t>
      </w:r>
      <w:r w:rsidR="00994F53" w:rsidRPr="009A1D35">
        <w:rPr>
          <w:rFonts w:ascii="Times New Roman" w:eastAsia="Times New Roman" w:hAnsi="Times New Roman" w:cs="Times New Roman"/>
          <w:sz w:val="24"/>
          <w:szCs w:val="24"/>
        </w:rPr>
        <w:t>today’s may</w:t>
      </w:r>
      <w:r w:rsidRPr="009A1D35">
        <w:rPr>
          <w:rFonts w:ascii="Times New Roman" w:eastAsia="Times New Roman" w:hAnsi="Times New Roman" w:cs="Times New Roman"/>
          <w:sz w:val="24"/>
          <w:szCs w:val="24"/>
        </w:rPr>
        <w:t xml:space="preserve"> or may not own shares, but they may have appropriate and necessary technical expertise in the organization's management. Other theorists who contributed to the growth </w:t>
      </w:r>
      <w:r w:rsidRPr="009A1D35">
        <w:rPr>
          <w:rFonts w:ascii="Times New Roman" w:eastAsia="Times New Roman" w:hAnsi="Times New Roman" w:cs="Times New Roman"/>
          <w:sz w:val="24"/>
          <w:szCs w:val="24"/>
        </w:rPr>
        <w:lastRenderedPageBreak/>
        <w:t xml:space="preserve">of agency theory have proposed approaches to reduce the possibility </w:t>
      </w:r>
      <w:r w:rsidR="002857B2" w:rsidRPr="009A1D35">
        <w:rPr>
          <w:rFonts w:ascii="Times New Roman" w:eastAsia="Times New Roman" w:hAnsi="Times New Roman" w:cs="Times New Roman"/>
          <w:sz w:val="24"/>
          <w:szCs w:val="24"/>
        </w:rPr>
        <w:t>of agency problems. Jensen (2018</w:t>
      </w:r>
      <w:r w:rsidRPr="009A1D35">
        <w:rPr>
          <w:rFonts w:ascii="Times New Roman" w:eastAsia="Times New Roman" w:hAnsi="Times New Roman" w:cs="Times New Roman"/>
          <w:sz w:val="24"/>
          <w:szCs w:val="24"/>
        </w:rPr>
        <w:t>) proposes two alternatives. First, an efficient design of the principal-agent risk-bearing structure, and finally, monitoring of the established design through nexus of organizations contracts. The loss of a corporation's valuation as a result of the agency problem, as well as the tracking and bonding costs, are referred to as agency costs.</w:t>
      </w:r>
    </w:p>
    <w:p w14:paraId="0162C68B" w14:textId="77777777" w:rsidR="00A14A6A" w:rsidRPr="009A1D35" w:rsidRDefault="00A14A6A" w:rsidP="00052F55">
      <w:pPr>
        <w:spacing w:line="360" w:lineRule="auto"/>
        <w:jc w:val="both"/>
        <w:rPr>
          <w:rFonts w:ascii="Times New Roman" w:eastAsia="Times New Roman" w:hAnsi="Times New Roman" w:cs="Times New Roman"/>
          <w:sz w:val="24"/>
          <w:szCs w:val="24"/>
        </w:rPr>
      </w:pPr>
    </w:p>
    <w:p w14:paraId="45676975"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The principle behind agency theory is that in a modern organization, the division of ownership and management leads to agency costs associated with resolving the dispute between the owners an</w:t>
      </w:r>
      <w:r w:rsidR="002857B2" w:rsidRPr="009A1D35">
        <w:rPr>
          <w:rFonts w:ascii="Times New Roman" w:eastAsia="Times New Roman" w:hAnsi="Times New Roman" w:cs="Times New Roman"/>
          <w:sz w:val="24"/>
          <w:szCs w:val="24"/>
        </w:rPr>
        <w:t>d the employees. (Meckling, 2017</w:t>
      </w:r>
      <w:r w:rsidRPr="009A1D35">
        <w:rPr>
          <w:rFonts w:ascii="Times New Roman" w:eastAsia="Times New Roman" w:hAnsi="Times New Roman" w:cs="Times New Roman"/>
          <w:sz w:val="24"/>
          <w:szCs w:val="24"/>
        </w:rPr>
        <w:t xml:space="preserve">). The effect of this, as well as the agency principle in general, is that management cannot be trusted, necessitating Board control to protect shareholders' rights. Agency Theory's key concern is successful oversight, which is accomplished when boards have a plurality of outside and preferably neutral directors. Different individuals should hold the positions of Chairperson and </w:t>
      </w:r>
      <w:r w:rsidR="002857B2" w:rsidRPr="009A1D35">
        <w:rPr>
          <w:rFonts w:ascii="Times New Roman" w:eastAsia="Times New Roman" w:hAnsi="Times New Roman" w:cs="Times New Roman"/>
          <w:sz w:val="24"/>
          <w:szCs w:val="24"/>
        </w:rPr>
        <w:t>CEO (Jensen, 2018)</w:t>
      </w:r>
    </w:p>
    <w:p w14:paraId="2B4598BB" w14:textId="77777777" w:rsidR="0053226D" w:rsidRPr="009A1D35" w:rsidRDefault="0053226D" w:rsidP="00AD465D">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In the study on the determinants of performances of board of directors of state corporations in Kenya, Agency Theory can provide a useful lens to examine the potential agency problems that may exist within state corporations. By app</w:t>
      </w:r>
      <w:r w:rsidR="00992946">
        <w:rPr>
          <w:rFonts w:ascii="Times New Roman" w:eastAsia="Times New Roman" w:hAnsi="Times New Roman" w:cs="Times New Roman"/>
          <w:sz w:val="24"/>
          <w:szCs w:val="24"/>
        </w:rPr>
        <w:t>lying this theory, the study</w:t>
      </w:r>
      <w:r w:rsidRPr="009A1D35">
        <w:rPr>
          <w:rFonts w:ascii="Times New Roman" w:eastAsia="Times New Roman" w:hAnsi="Times New Roman" w:cs="Times New Roman"/>
          <w:sz w:val="24"/>
          <w:szCs w:val="24"/>
        </w:rPr>
        <w:t xml:space="preserve"> contribute</w:t>
      </w:r>
      <w:r w:rsidR="00992946">
        <w:rPr>
          <w:rFonts w:ascii="Times New Roman" w:eastAsia="Times New Roman" w:hAnsi="Times New Roman" w:cs="Times New Roman"/>
          <w:sz w:val="24"/>
          <w:szCs w:val="24"/>
        </w:rPr>
        <w:t>d</w:t>
      </w:r>
      <w:r w:rsidRPr="009A1D35">
        <w:rPr>
          <w:rFonts w:ascii="Times New Roman" w:eastAsia="Times New Roman" w:hAnsi="Times New Roman" w:cs="Times New Roman"/>
          <w:sz w:val="24"/>
          <w:szCs w:val="24"/>
        </w:rPr>
        <w:t xml:space="preserve"> to a deeper understanding of the governance dynamics within state corporations in Kenya and provide insights into the mechanisms that can foster effective board performance, aligning the interests of shareholders and bo</w:t>
      </w:r>
      <w:r w:rsidR="00992946">
        <w:rPr>
          <w:rFonts w:ascii="Times New Roman" w:eastAsia="Times New Roman" w:hAnsi="Times New Roman" w:cs="Times New Roman"/>
          <w:sz w:val="24"/>
          <w:szCs w:val="24"/>
        </w:rPr>
        <w:t xml:space="preserve">ard members. This understanding </w:t>
      </w:r>
      <w:proofErr w:type="gramStart"/>
      <w:r w:rsidRPr="009A1D35">
        <w:rPr>
          <w:rFonts w:ascii="Times New Roman" w:eastAsia="Times New Roman" w:hAnsi="Times New Roman" w:cs="Times New Roman"/>
          <w:sz w:val="24"/>
          <w:szCs w:val="24"/>
        </w:rPr>
        <w:t>inform</w:t>
      </w:r>
      <w:proofErr w:type="gramEnd"/>
      <w:r w:rsidRPr="009A1D35">
        <w:rPr>
          <w:rFonts w:ascii="Times New Roman" w:eastAsia="Times New Roman" w:hAnsi="Times New Roman" w:cs="Times New Roman"/>
          <w:sz w:val="24"/>
          <w:szCs w:val="24"/>
        </w:rPr>
        <w:t xml:space="preserve"> policy and governance reforms aimed at improving the performance and accountability of state corporations in Kenya.</w:t>
      </w:r>
    </w:p>
    <w:p w14:paraId="2800FA1A" w14:textId="77777777" w:rsidR="00A14A6A" w:rsidRPr="009A1D35" w:rsidRDefault="00FF76C9" w:rsidP="00052F55">
      <w:pPr>
        <w:spacing w:line="360" w:lineRule="auto"/>
        <w:jc w:val="both"/>
        <w:rPr>
          <w:rFonts w:ascii="Times New Roman" w:eastAsia="Times New Roman" w:hAnsi="Times New Roman" w:cs="Times New Roman"/>
          <w:b/>
          <w:sz w:val="24"/>
          <w:szCs w:val="24"/>
        </w:rPr>
      </w:pPr>
      <w:r w:rsidRPr="009A1D35">
        <w:rPr>
          <w:rFonts w:ascii="Times New Roman" w:eastAsia="Times New Roman" w:hAnsi="Times New Roman" w:cs="Times New Roman"/>
          <w:b/>
          <w:sz w:val="24"/>
          <w:szCs w:val="24"/>
        </w:rPr>
        <w:t>2.1</w:t>
      </w:r>
      <w:r w:rsidR="00A14A6A" w:rsidRPr="009A1D35">
        <w:rPr>
          <w:rFonts w:ascii="Times New Roman" w:eastAsia="Times New Roman" w:hAnsi="Times New Roman" w:cs="Times New Roman"/>
          <w:b/>
          <w:sz w:val="24"/>
          <w:szCs w:val="24"/>
        </w:rPr>
        <w:t>.2 Transaction Cost Theory</w:t>
      </w:r>
    </w:p>
    <w:p w14:paraId="48878BD0" w14:textId="193197E1" w:rsidR="00A14A6A" w:rsidRPr="009A1D35" w:rsidRDefault="006A0FA9" w:rsidP="00AD465D">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Transaction Cost Theory is another relevant theoretical framework that can be applied to the study on the determinants of performances of board of directors of state corporations in Kenya. It focuse</w:t>
      </w:r>
      <w:r w:rsidR="00992946">
        <w:rPr>
          <w:rFonts w:ascii="Times New Roman" w:eastAsia="Times New Roman" w:hAnsi="Times New Roman" w:cs="Times New Roman"/>
          <w:sz w:val="24"/>
          <w:szCs w:val="24"/>
        </w:rPr>
        <w:t>d</w:t>
      </w:r>
      <w:r w:rsidRPr="009A1D35">
        <w:rPr>
          <w:rFonts w:ascii="Times New Roman" w:eastAsia="Times New Roman" w:hAnsi="Times New Roman" w:cs="Times New Roman"/>
          <w:sz w:val="24"/>
          <w:szCs w:val="24"/>
        </w:rPr>
        <w:t xml:space="preserve"> on the costs associated with transactions and provides insights into the choice of governance structures to minimize transaction costs. </w:t>
      </w:r>
      <w:r w:rsidR="00B15EA8" w:rsidRPr="009A1D35">
        <w:rPr>
          <w:rFonts w:ascii="Times New Roman" w:eastAsia="Times New Roman" w:hAnsi="Times New Roman" w:cs="Times New Roman"/>
          <w:sz w:val="24"/>
          <w:szCs w:val="24"/>
        </w:rPr>
        <w:t>The origins of Transaction C</w:t>
      </w:r>
      <w:r w:rsidR="00A14A6A" w:rsidRPr="009A1D35">
        <w:rPr>
          <w:rFonts w:ascii="Times New Roman" w:eastAsia="Times New Roman" w:hAnsi="Times New Roman" w:cs="Times New Roman"/>
          <w:sz w:val="24"/>
          <w:szCs w:val="24"/>
        </w:rPr>
        <w:t>ost theory can be traced back to the work of Coa</w:t>
      </w:r>
      <w:r w:rsidR="0036542D" w:rsidRPr="009A1D35">
        <w:rPr>
          <w:rFonts w:ascii="Times New Roman" w:eastAsia="Times New Roman" w:hAnsi="Times New Roman" w:cs="Times New Roman"/>
          <w:sz w:val="24"/>
          <w:szCs w:val="24"/>
        </w:rPr>
        <w:t>r</w:t>
      </w:r>
      <w:r w:rsidR="002857B2" w:rsidRPr="009A1D35">
        <w:rPr>
          <w:rFonts w:ascii="Times New Roman" w:eastAsia="Times New Roman" w:hAnsi="Times New Roman" w:cs="Times New Roman"/>
          <w:sz w:val="24"/>
          <w:szCs w:val="24"/>
        </w:rPr>
        <w:t>se (2016</w:t>
      </w:r>
      <w:r w:rsidR="00A14A6A" w:rsidRPr="009A1D35">
        <w:rPr>
          <w:rFonts w:ascii="Times New Roman" w:eastAsia="Times New Roman" w:hAnsi="Times New Roman" w:cs="Times New Roman"/>
          <w:sz w:val="24"/>
          <w:szCs w:val="24"/>
        </w:rPr>
        <w:t>), “The Nature of the Firm”. Coa</w:t>
      </w:r>
      <w:r w:rsidR="00446AFF" w:rsidRPr="009A1D35">
        <w:rPr>
          <w:rFonts w:ascii="Times New Roman" w:eastAsia="Times New Roman" w:hAnsi="Times New Roman" w:cs="Times New Roman"/>
          <w:sz w:val="24"/>
          <w:szCs w:val="24"/>
        </w:rPr>
        <w:t>r</w:t>
      </w:r>
      <w:r w:rsidR="00A14A6A" w:rsidRPr="009A1D35">
        <w:rPr>
          <w:rFonts w:ascii="Times New Roman" w:eastAsia="Times New Roman" w:hAnsi="Times New Roman" w:cs="Times New Roman"/>
          <w:sz w:val="24"/>
          <w:szCs w:val="24"/>
        </w:rPr>
        <w:t xml:space="preserve">se explains that economic organizations operate to reduce the cost of trade in the industry. A corporation is regarded as a governance framework for minimizing the </w:t>
      </w:r>
      <w:r w:rsidR="00A14A6A" w:rsidRPr="009A1D35">
        <w:rPr>
          <w:rFonts w:ascii="Times New Roman" w:eastAsia="Times New Roman" w:hAnsi="Times New Roman" w:cs="Times New Roman"/>
          <w:sz w:val="24"/>
          <w:szCs w:val="24"/>
        </w:rPr>
        <w:lastRenderedPageBreak/>
        <w:t xml:space="preserve">cost of trading in the market in this regard. (Taylor, </w:t>
      </w:r>
      <w:r w:rsidR="00707909">
        <w:rPr>
          <w:rFonts w:ascii="Times New Roman" w:eastAsia="Times New Roman" w:hAnsi="Times New Roman" w:cs="Times New Roman"/>
          <w:sz w:val="24"/>
          <w:szCs w:val="24"/>
        </w:rPr>
        <w:t>2020</w:t>
      </w:r>
      <w:r w:rsidR="00A14A6A" w:rsidRPr="009A1D35">
        <w:rPr>
          <w:rFonts w:ascii="Times New Roman" w:eastAsia="Times New Roman" w:hAnsi="Times New Roman" w:cs="Times New Roman"/>
          <w:sz w:val="24"/>
          <w:szCs w:val="24"/>
        </w:rPr>
        <w:t>). According to this theory, if a transaction is coordinated through the market or through the hierarchy (firm)</w:t>
      </w:r>
      <w:r w:rsidR="00446AFF" w:rsidRPr="009A1D35">
        <w:rPr>
          <w:rFonts w:ascii="Times New Roman" w:eastAsia="Times New Roman" w:hAnsi="Times New Roman" w:cs="Times New Roman"/>
          <w:sz w:val="24"/>
          <w:szCs w:val="24"/>
        </w:rPr>
        <w:t xml:space="preserve"> it</w:t>
      </w:r>
      <w:r w:rsidR="00A14A6A" w:rsidRPr="009A1D35">
        <w:rPr>
          <w:rFonts w:ascii="Times New Roman" w:eastAsia="Times New Roman" w:hAnsi="Times New Roman" w:cs="Times New Roman"/>
          <w:sz w:val="24"/>
          <w:szCs w:val="24"/>
        </w:rPr>
        <w:t xml:space="preserve"> is decided by the efficiency of all modes of organization in minimizing the transaction's expense. In terms of Corporate Governance, the transaction at hand is an</w:t>
      </w:r>
      <w:bookmarkStart w:id="81" w:name="page26"/>
      <w:bookmarkEnd w:id="81"/>
      <w:r w:rsidR="00384B05" w:rsidRPr="009A1D35">
        <w:rPr>
          <w:rFonts w:ascii="Times New Roman" w:eastAsia="Times New Roman" w:hAnsi="Times New Roman" w:cs="Times New Roman"/>
          <w:sz w:val="24"/>
          <w:szCs w:val="24"/>
        </w:rPr>
        <w:t xml:space="preserve"> </w:t>
      </w:r>
      <w:r w:rsidR="00A14A6A" w:rsidRPr="009A1D35">
        <w:rPr>
          <w:rFonts w:ascii="Times New Roman" w:eastAsia="Times New Roman" w:hAnsi="Times New Roman" w:cs="Times New Roman"/>
          <w:sz w:val="24"/>
          <w:szCs w:val="24"/>
        </w:rPr>
        <w:t xml:space="preserve">investment in a company that is accompanied by a guarantee of future return </w:t>
      </w:r>
      <w:r w:rsidR="00A241D8" w:rsidRPr="009A1D35">
        <w:rPr>
          <w:rFonts w:ascii="Times New Roman" w:eastAsia="Times New Roman" w:hAnsi="Times New Roman" w:cs="Times New Roman"/>
          <w:sz w:val="24"/>
          <w:szCs w:val="24"/>
        </w:rPr>
        <w:t>rather than payment. (Dyck, 2017</w:t>
      </w:r>
      <w:r w:rsidR="00A14A6A" w:rsidRPr="009A1D35">
        <w:rPr>
          <w:rFonts w:ascii="Times New Roman" w:eastAsia="Times New Roman" w:hAnsi="Times New Roman" w:cs="Times New Roman"/>
          <w:sz w:val="24"/>
          <w:szCs w:val="24"/>
        </w:rPr>
        <w:t>). This theory states that, the board of directors is a structure that has evolved to solve issues that arise from managers' opportun</w:t>
      </w:r>
      <w:r w:rsidR="002857B2" w:rsidRPr="009A1D35">
        <w:rPr>
          <w:rFonts w:ascii="Times New Roman" w:eastAsia="Times New Roman" w:hAnsi="Times New Roman" w:cs="Times New Roman"/>
          <w:sz w:val="24"/>
          <w:szCs w:val="24"/>
        </w:rPr>
        <w:t>istic conduct. Williamson, (2019</w:t>
      </w:r>
      <w:r w:rsidR="000670D1" w:rsidRPr="009A1D35">
        <w:rPr>
          <w:rFonts w:ascii="Times New Roman" w:eastAsia="Times New Roman" w:hAnsi="Times New Roman" w:cs="Times New Roman"/>
          <w:sz w:val="24"/>
          <w:szCs w:val="24"/>
        </w:rPr>
        <w:t>). He</w:t>
      </w:r>
      <w:r w:rsidR="00A14A6A" w:rsidRPr="009A1D35">
        <w:rPr>
          <w:rFonts w:ascii="Times New Roman" w:eastAsia="Times New Roman" w:hAnsi="Times New Roman" w:cs="Times New Roman"/>
          <w:sz w:val="24"/>
          <w:szCs w:val="24"/>
        </w:rPr>
        <w:t xml:space="preserve"> stated that the board of directors' proper function is to safeguard the rights of shareholders. However, in terms of corporate governance, transaction cost theory has several weaknesses. The theory provides no guidelines about how the board should be structured to be effective i</w:t>
      </w:r>
      <w:r w:rsidR="002857B2" w:rsidRPr="009A1D35">
        <w:rPr>
          <w:rFonts w:ascii="Times New Roman" w:eastAsia="Times New Roman" w:hAnsi="Times New Roman" w:cs="Times New Roman"/>
          <w:sz w:val="24"/>
          <w:szCs w:val="24"/>
        </w:rPr>
        <w:t>n protecting shareholder rights (Williamson, 2019)</w:t>
      </w:r>
      <w:r w:rsidRPr="009A1D35">
        <w:rPr>
          <w:rFonts w:ascii="Times New Roman" w:eastAsia="Times New Roman" w:hAnsi="Times New Roman" w:cs="Times New Roman"/>
          <w:sz w:val="24"/>
          <w:szCs w:val="24"/>
        </w:rPr>
        <w:t>.</w:t>
      </w:r>
    </w:p>
    <w:p w14:paraId="130B98A3" w14:textId="77777777" w:rsidR="006A0FA9" w:rsidRPr="009A1D35" w:rsidRDefault="006A0FA9" w:rsidP="00AD465D">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Applying Transacti</w:t>
      </w:r>
      <w:r w:rsidR="00992946">
        <w:rPr>
          <w:rFonts w:ascii="Times New Roman" w:eastAsia="Times New Roman" w:hAnsi="Times New Roman" w:cs="Times New Roman"/>
          <w:sz w:val="24"/>
          <w:szCs w:val="24"/>
        </w:rPr>
        <w:t>on Cost Theory to this study</w:t>
      </w:r>
      <w:r w:rsidRPr="009A1D35">
        <w:rPr>
          <w:rFonts w:ascii="Times New Roman" w:eastAsia="Times New Roman" w:hAnsi="Times New Roman" w:cs="Times New Roman"/>
          <w:sz w:val="24"/>
          <w:szCs w:val="24"/>
        </w:rPr>
        <w:t xml:space="preserve"> provide</w:t>
      </w:r>
      <w:r w:rsidR="00992946">
        <w:rPr>
          <w:rFonts w:ascii="Times New Roman" w:eastAsia="Times New Roman" w:hAnsi="Times New Roman" w:cs="Times New Roman"/>
          <w:sz w:val="24"/>
          <w:szCs w:val="24"/>
        </w:rPr>
        <w:t>d</w:t>
      </w:r>
      <w:r w:rsidRPr="009A1D35">
        <w:rPr>
          <w:rFonts w:ascii="Times New Roman" w:eastAsia="Times New Roman" w:hAnsi="Times New Roman" w:cs="Times New Roman"/>
          <w:sz w:val="24"/>
          <w:szCs w:val="24"/>
        </w:rPr>
        <w:t xml:space="preserve"> insights into the governance structures and mechanisms that influence board performance and mitigate transaction costs.</w:t>
      </w:r>
      <w:r w:rsidRPr="009A1D35">
        <w:t xml:space="preserve"> </w:t>
      </w:r>
      <w:r w:rsidRPr="009A1D35">
        <w:rPr>
          <w:rFonts w:ascii="Times New Roman" w:eastAsia="Times New Roman" w:hAnsi="Times New Roman" w:cs="Times New Roman"/>
          <w:sz w:val="24"/>
          <w:szCs w:val="24"/>
        </w:rPr>
        <w:t xml:space="preserve">Furthermore, </w:t>
      </w:r>
      <w:r w:rsidR="00BD0212">
        <w:rPr>
          <w:rFonts w:ascii="Times New Roman" w:eastAsia="Times New Roman" w:hAnsi="Times New Roman" w:cs="Times New Roman"/>
          <w:sz w:val="24"/>
          <w:szCs w:val="24"/>
        </w:rPr>
        <w:t>Transaction Cost Theory</w:t>
      </w:r>
      <w:r w:rsidRPr="009A1D35">
        <w:rPr>
          <w:rFonts w:ascii="Times New Roman" w:eastAsia="Times New Roman" w:hAnsi="Times New Roman" w:cs="Times New Roman"/>
          <w:sz w:val="24"/>
          <w:szCs w:val="24"/>
        </w:rPr>
        <w:t xml:space="preserve"> explain</w:t>
      </w:r>
      <w:r w:rsidR="00BD0212">
        <w:rPr>
          <w:rFonts w:ascii="Times New Roman" w:eastAsia="Times New Roman" w:hAnsi="Times New Roman" w:cs="Times New Roman"/>
          <w:sz w:val="24"/>
          <w:szCs w:val="24"/>
        </w:rPr>
        <w:t>s</w:t>
      </w:r>
      <w:r w:rsidRPr="009A1D35">
        <w:rPr>
          <w:rFonts w:ascii="Times New Roman" w:eastAsia="Times New Roman" w:hAnsi="Times New Roman" w:cs="Times New Roman"/>
          <w:sz w:val="24"/>
          <w:szCs w:val="24"/>
        </w:rPr>
        <w:t xml:space="preserve"> the relevance of different governance structures and practices in state corporations, considering their unique characteristics and the potential fo</w:t>
      </w:r>
      <w:r w:rsidR="00BD0212">
        <w:rPr>
          <w:rFonts w:ascii="Times New Roman" w:eastAsia="Times New Roman" w:hAnsi="Times New Roman" w:cs="Times New Roman"/>
          <w:sz w:val="24"/>
          <w:szCs w:val="24"/>
        </w:rPr>
        <w:t>r opportunistic behavior. It</w:t>
      </w:r>
      <w:r w:rsidRPr="009A1D35">
        <w:rPr>
          <w:rFonts w:ascii="Times New Roman" w:eastAsia="Times New Roman" w:hAnsi="Times New Roman" w:cs="Times New Roman"/>
          <w:sz w:val="24"/>
          <w:szCs w:val="24"/>
        </w:rPr>
        <w:t xml:space="preserve"> provide</w:t>
      </w:r>
      <w:r w:rsidR="00BD0212">
        <w:rPr>
          <w:rFonts w:ascii="Times New Roman" w:eastAsia="Times New Roman" w:hAnsi="Times New Roman" w:cs="Times New Roman"/>
          <w:sz w:val="24"/>
          <w:szCs w:val="24"/>
        </w:rPr>
        <w:t>s</w:t>
      </w:r>
      <w:r w:rsidRPr="009A1D35">
        <w:rPr>
          <w:rFonts w:ascii="Times New Roman" w:eastAsia="Times New Roman" w:hAnsi="Times New Roman" w:cs="Times New Roman"/>
          <w:sz w:val="24"/>
          <w:szCs w:val="24"/>
        </w:rPr>
        <w:t xml:space="preserve"> insights into how governance mechanisms can align the interests of shareholders and board members, promote accountability, and enhance board performance.</w:t>
      </w:r>
    </w:p>
    <w:p w14:paraId="3EEB522C" w14:textId="77777777" w:rsidR="00A14A6A" w:rsidRPr="009A1D35" w:rsidRDefault="00FF76C9" w:rsidP="00052F55">
      <w:pPr>
        <w:spacing w:line="360" w:lineRule="auto"/>
        <w:jc w:val="both"/>
        <w:rPr>
          <w:rFonts w:ascii="Times New Roman" w:eastAsia="Times New Roman" w:hAnsi="Times New Roman" w:cs="Times New Roman"/>
          <w:b/>
          <w:sz w:val="24"/>
          <w:szCs w:val="24"/>
        </w:rPr>
      </w:pPr>
      <w:r w:rsidRPr="009A1D35">
        <w:rPr>
          <w:rFonts w:ascii="Times New Roman" w:eastAsia="Times New Roman" w:hAnsi="Times New Roman" w:cs="Times New Roman"/>
          <w:b/>
          <w:sz w:val="24"/>
          <w:szCs w:val="24"/>
        </w:rPr>
        <w:t>2.1</w:t>
      </w:r>
      <w:r w:rsidR="00A14A6A" w:rsidRPr="009A1D35">
        <w:rPr>
          <w:rFonts w:ascii="Times New Roman" w:eastAsia="Times New Roman" w:hAnsi="Times New Roman" w:cs="Times New Roman"/>
          <w:b/>
          <w:sz w:val="24"/>
          <w:szCs w:val="24"/>
        </w:rPr>
        <w:t>.3 Upper Echelon Theory</w:t>
      </w:r>
    </w:p>
    <w:p w14:paraId="64BC3B39" w14:textId="77777777" w:rsidR="00A14A6A" w:rsidRPr="009A1D35" w:rsidRDefault="00C44872"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The Upper Echelon Theory focuse</w:t>
      </w:r>
      <w:r w:rsidR="00BD0212">
        <w:rPr>
          <w:rFonts w:ascii="Times New Roman" w:eastAsia="Times New Roman" w:hAnsi="Times New Roman" w:cs="Times New Roman"/>
          <w:sz w:val="24"/>
          <w:szCs w:val="24"/>
        </w:rPr>
        <w:t>d</w:t>
      </w:r>
      <w:r w:rsidRPr="009A1D35">
        <w:rPr>
          <w:rFonts w:ascii="Times New Roman" w:eastAsia="Times New Roman" w:hAnsi="Times New Roman" w:cs="Times New Roman"/>
          <w:sz w:val="24"/>
          <w:szCs w:val="24"/>
        </w:rPr>
        <w:t xml:space="preserve"> on the characteristics and attributes of top-level executives, such as their backgrounds, experiences, and values, and their influence on organizational outcomes. This theory was initially proposed by Hambrick and Mason (1984) and has been further developed and expanded by various scholars, including Donald C. Hambrick, Phyllis A. Mason, and Michael D. Hitt. Their contributions have helped shape the understanding and application of the Upper Echelon Theory in the field of organizational behavior and strategic management</w:t>
      </w:r>
      <w:r w:rsidR="00A14A6A" w:rsidRPr="009A1D35">
        <w:rPr>
          <w:rFonts w:ascii="Times New Roman" w:eastAsia="Times New Roman" w:hAnsi="Times New Roman" w:cs="Times New Roman"/>
          <w:sz w:val="24"/>
          <w:szCs w:val="24"/>
        </w:rPr>
        <w:t>. The theory's core principle is that top executives in companies assess the opportunities, risks, alternatives, and probabilities of different</w:t>
      </w:r>
      <w:r w:rsidRPr="009A1D35">
        <w:rPr>
          <w:rFonts w:ascii="Times New Roman" w:eastAsia="Times New Roman" w:hAnsi="Times New Roman" w:cs="Times New Roman"/>
          <w:sz w:val="24"/>
          <w:szCs w:val="24"/>
        </w:rPr>
        <w:t xml:space="preserve"> outcomes from their operations (Hambrick (2019). </w:t>
      </w:r>
      <w:r w:rsidR="00A14A6A" w:rsidRPr="009A1D35">
        <w:rPr>
          <w:rFonts w:ascii="Times New Roman" w:eastAsia="Times New Roman" w:hAnsi="Times New Roman" w:cs="Times New Roman"/>
          <w:sz w:val="24"/>
          <w:szCs w:val="24"/>
        </w:rPr>
        <w:t xml:space="preserve">Because of executives' experiences, values, attitudes, and other human factors, these individualized perceptions of strategic circumstances emerge. As a result, companies, according to the theory, become </w:t>
      </w:r>
      <w:r w:rsidR="00A14A6A" w:rsidRPr="009A1D35">
        <w:rPr>
          <w:rFonts w:ascii="Times New Roman" w:eastAsia="Times New Roman" w:hAnsi="Times New Roman" w:cs="Times New Roman"/>
          <w:sz w:val="24"/>
          <w:szCs w:val="24"/>
        </w:rPr>
        <w:lastRenderedPageBreak/>
        <w:t>representations of their top executives. Theorists argued that strategic decisions are inextricably related to the demographic profiles of decision-makers. Although most research on corporate executives and strategy have concentrated on the CEO and/or Top Management Teams (TMT), thi</w:t>
      </w:r>
      <w:r w:rsidR="002857B2" w:rsidRPr="009A1D35">
        <w:rPr>
          <w:rFonts w:ascii="Times New Roman" w:eastAsia="Times New Roman" w:hAnsi="Times New Roman" w:cs="Times New Roman"/>
          <w:sz w:val="24"/>
          <w:szCs w:val="24"/>
        </w:rPr>
        <w:t>s study follows Hambrick's (2017</w:t>
      </w:r>
      <w:r w:rsidR="00A14A6A" w:rsidRPr="009A1D35">
        <w:rPr>
          <w:rFonts w:ascii="Times New Roman" w:eastAsia="Times New Roman" w:hAnsi="Times New Roman" w:cs="Times New Roman"/>
          <w:sz w:val="24"/>
          <w:szCs w:val="24"/>
        </w:rPr>
        <w:t xml:space="preserve">) suggestion that research should include board of directors because they have a major impact on the corporation's strategic decisions. Boards of directors serve as advisors and are involved in the evaluation, approval, and facilitation of strategic policy direction. According to </w:t>
      </w:r>
      <w:r w:rsidR="00A154B3" w:rsidRPr="009A1D35">
        <w:rPr>
          <w:rFonts w:ascii="Times New Roman" w:eastAsia="Times New Roman" w:hAnsi="Times New Roman" w:cs="Times New Roman"/>
          <w:sz w:val="24"/>
          <w:szCs w:val="24"/>
        </w:rPr>
        <w:t>Yermack (2019</w:t>
      </w:r>
      <w:r w:rsidR="00A14A6A" w:rsidRPr="009A1D35">
        <w:rPr>
          <w:rFonts w:ascii="Times New Roman" w:eastAsia="Times New Roman" w:hAnsi="Times New Roman" w:cs="Times New Roman"/>
          <w:sz w:val="24"/>
          <w:szCs w:val="24"/>
        </w:rPr>
        <w:t xml:space="preserve">), the demographic factors of the </w:t>
      </w:r>
      <w:r w:rsidR="00E6717E" w:rsidRPr="009A1D35">
        <w:rPr>
          <w:rFonts w:ascii="Times New Roman" w:eastAsia="Times New Roman" w:hAnsi="Times New Roman" w:cs="Times New Roman"/>
          <w:sz w:val="24"/>
          <w:szCs w:val="24"/>
        </w:rPr>
        <w:t>board of directors can affect</w:t>
      </w:r>
      <w:r w:rsidR="00A14A6A" w:rsidRPr="009A1D35">
        <w:rPr>
          <w:rFonts w:ascii="Times New Roman" w:eastAsia="Times New Roman" w:hAnsi="Times New Roman" w:cs="Times New Roman"/>
          <w:sz w:val="24"/>
          <w:szCs w:val="24"/>
        </w:rPr>
        <w:t xml:space="preserve"> the company's financial results inclination. This is crucial because corporate governance would necessitate the board's participation in the development, advice, analysis, and </w:t>
      </w:r>
      <w:r w:rsidR="002857B2" w:rsidRPr="009A1D35">
        <w:rPr>
          <w:rFonts w:ascii="Times New Roman" w:eastAsia="Times New Roman" w:hAnsi="Times New Roman" w:cs="Times New Roman"/>
          <w:sz w:val="24"/>
          <w:szCs w:val="24"/>
        </w:rPr>
        <w:t>approval of strategic decisions (Williamson, 2019)</w:t>
      </w:r>
    </w:p>
    <w:p w14:paraId="2438E05C" w14:textId="77777777" w:rsidR="00A14A6A" w:rsidRPr="009A1D35" w:rsidRDefault="00A14A6A" w:rsidP="00052F55">
      <w:pPr>
        <w:spacing w:line="360" w:lineRule="auto"/>
        <w:jc w:val="both"/>
        <w:rPr>
          <w:rFonts w:ascii="Times New Roman" w:eastAsia="Times New Roman" w:hAnsi="Times New Roman" w:cs="Times New Roman"/>
          <w:sz w:val="24"/>
          <w:szCs w:val="24"/>
        </w:rPr>
      </w:pPr>
    </w:p>
    <w:p w14:paraId="3503FD6B" w14:textId="6E552598" w:rsidR="00A14A6A" w:rsidRPr="009A1D35" w:rsidRDefault="002857B2" w:rsidP="00AD465D">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Mason (</w:t>
      </w:r>
      <w:r w:rsidR="00707909">
        <w:rPr>
          <w:rFonts w:ascii="Times New Roman" w:eastAsia="Times New Roman" w:hAnsi="Times New Roman" w:cs="Times New Roman"/>
          <w:sz w:val="24"/>
          <w:szCs w:val="24"/>
        </w:rPr>
        <w:t>2020</w:t>
      </w:r>
      <w:r w:rsidR="00A14A6A" w:rsidRPr="009A1D35">
        <w:rPr>
          <w:rFonts w:ascii="Times New Roman" w:eastAsia="Times New Roman" w:hAnsi="Times New Roman" w:cs="Times New Roman"/>
          <w:sz w:val="24"/>
          <w:szCs w:val="24"/>
        </w:rPr>
        <w:t>) posits that policy makers' demographic characteristics affect their strategic orientations to some extent. It argues that organizational results are attributed to top-level decision makers with clear demographic profiles, and that "if you want to understand why firms operate the way they do, we must consider the prejudices and dispositions of their most influential actors- their top executives," according to the report. The main argument</w:t>
      </w:r>
      <w:r w:rsidR="00FA5FB3" w:rsidRPr="009A1D35">
        <w:rPr>
          <w:rFonts w:ascii="Times New Roman" w:eastAsia="Times New Roman" w:hAnsi="Times New Roman" w:cs="Times New Roman"/>
          <w:sz w:val="24"/>
          <w:szCs w:val="24"/>
        </w:rPr>
        <w:t xml:space="preserve"> </w:t>
      </w:r>
      <w:bookmarkStart w:id="82" w:name="page27"/>
      <w:bookmarkEnd w:id="82"/>
      <w:r w:rsidR="00A14A6A" w:rsidRPr="009A1D35">
        <w:rPr>
          <w:rFonts w:ascii="Times New Roman" w:eastAsia="Times New Roman" w:hAnsi="Times New Roman" w:cs="Times New Roman"/>
          <w:sz w:val="24"/>
          <w:szCs w:val="24"/>
        </w:rPr>
        <w:t xml:space="preserve">of </w:t>
      </w:r>
      <w:proofErr w:type="spellStart"/>
      <w:r w:rsidR="00A14A6A" w:rsidRPr="009A1D35">
        <w:rPr>
          <w:rFonts w:ascii="Times New Roman" w:eastAsia="Times New Roman" w:hAnsi="Times New Roman" w:cs="Times New Roman"/>
          <w:sz w:val="24"/>
          <w:szCs w:val="24"/>
        </w:rPr>
        <w:t>Hambricks</w:t>
      </w:r>
      <w:proofErr w:type="spellEnd"/>
      <w:r w:rsidR="00A14A6A" w:rsidRPr="009A1D35">
        <w:rPr>
          <w:rFonts w:ascii="Times New Roman" w:eastAsia="Times New Roman" w:hAnsi="Times New Roman" w:cs="Times New Roman"/>
          <w:sz w:val="24"/>
          <w:szCs w:val="24"/>
        </w:rPr>
        <w:t xml:space="preserve"> and Manso'</w:t>
      </w:r>
      <w:r w:rsidR="00BD0212">
        <w:rPr>
          <w:rFonts w:ascii="Times New Roman" w:eastAsia="Times New Roman" w:hAnsi="Times New Roman" w:cs="Times New Roman"/>
          <w:sz w:val="24"/>
          <w:szCs w:val="24"/>
        </w:rPr>
        <w:t>s (Williamson, 2019</w:t>
      </w:r>
      <w:r w:rsidR="00A14A6A" w:rsidRPr="009A1D35">
        <w:rPr>
          <w:rFonts w:ascii="Times New Roman" w:eastAsia="Times New Roman" w:hAnsi="Times New Roman" w:cs="Times New Roman"/>
          <w:sz w:val="24"/>
          <w:szCs w:val="24"/>
        </w:rPr>
        <w:t>) viewpoint is that demographic characteristics of corporate executives can be used as surrogates for their cognitive orientation, attitudes, values, expectations, and knowledge base, with financial consequences. According to Hambrick (2018), executives behave based on their individual perceptions of strategic situations they face, which are a feature of their backgrounds, values, convictions, and attitudes. The consequences of this theory for organizations are that top management's decisions determine the institution's development through coordinated interests, attitudes, and abilities in their strategic choices. As a rule, top executives should bring to their leadership roles a package of principles and values that define the means by which knowledge and action are rooted within existing corporate and social worlds.</w:t>
      </w:r>
    </w:p>
    <w:p w14:paraId="751DBD19" w14:textId="77777777" w:rsidR="00C44872" w:rsidRPr="009A1D35" w:rsidRDefault="00C44872"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The Upper Echelon Theory provides a relevant lens for this study for examining the determinants of performances of board of directors of state corporations in Kenya. By </w:t>
      </w:r>
      <w:r w:rsidRPr="009A1D35">
        <w:rPr>
          <w:rFonts w:ascii="Times New Roman" w:eastAsia="Times New Roman" w:hAnsi="Times New Roman" w:cs="Times New Roman"/>
          <w:sz w:val="24"/>
          <w:szCs w:val="24"/>
        </w:rPr>
        <w:lastRenderedPageBreak/>
        <w:t>considering the characteristics and attributes of board members, including diversity, backgrounds, and values, the study can provide valuable insights into enhancing board performance and improving the overall effectiveness of state corporations.</w:t>
      </w:r>
    </w:p>
    <w:p w14:paraId="10EC5003" w14:textId="77777777" w:rsidR="00C44872" w:rsidRPr="009A1D35" w:rsidRDefault="00C44872" w:rsidP="00052F55">
      <w:pPr>
        <w:spacing w:line="360" w:lineRule="auto"/>
        <w:jc w:val="both"/>
        <w:rPr>
          <w:rFonts w:ascii="Times New Roman" w:eastAsia="Times New Roman" w:hAnsi="Times New Roman" w:cs="Times New Roman"/>
          <w:sz w:val="24"/>
          <w:szCs w:val="24"/>
        </w:rPr>
      </w:pPr>
    </w:p>
    <w:p w14:paraId="74A04644" w14:textId="77777777" w:rsidR="00A14A6A" w:rsidRPr="009A1D35" w:rsidRDefault="00033EFF" w:rsidP="00E81AE7">
      <w:pPr>
        <w:pStyle w:val="Heading2"/>
      </w:pPr>
      <w:bookmarkStart w:id="83" w:name="_Toc83626767"/>
      <w:bookmarkStart w:id="84" w:name="_Toc181783664"/>
      <w:bookmarkStart w:id="85" w:name="_Toc181785282"/>
      <w:r w:rsidRPr="009A1D35">
        <w:t>2.2</w:t>
      </w:r>
      <w:r w:rsidR="00A14A6A" w:rsidRPr="009A1D35">
        <w:t xml:space="preserve"> Empirical </w:t>
      </w:r>
      <w:r w:rsidR="000C35BA" w:rsidRPr="009A1D35">
        <w:t xml:space="preserve">Literature </w:t>
      </w:r>
      <w:r w:rsidR="00A14A6A" w:rsidRPr="009A1D35">
        <w:t>Review</w:t>
      </w:r>
      <w:bookmarkEnd w:id="83"/>
      <w:bookmarkEnd w:id="84"/>
      <w:bookmarkEnd w:id="85"/>
    </w:p>
    <w:p w14:paraId="43B4983D" w14:textId="77777777" w:rsidR="009D1F2E" w:rsidRPr="009A1D35" w:rsidRDefault="009D1F2E"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The section covers the past studies </w:t>
      </w:r>
      <w:r w:rsidR="00B5602C" w:rsidRPr="009A1D35">
        <w:rPr>
          <w:rFonts w:ascii="Times New Roman" w:eastAsia="Times New Roman" w:hAnsi="Times New Roman" w:cs="Times New Roman"/>
          <w:sz w:val="24"/>
          <w:szCs w:val="24"/>
        </w:rPr>
        <w:t xml:space="preserve">related to the research </w:t>
      </w:r>
      <w:proofErr w:type="spellStart"/>
      <w:r w:rsidR="00451818">
        <w:rPr>
          <w:rFonts w:ascii="Times New Roman" w:eastAsia="Times New Roman" w:hAnsi="Times New Roman" w:cs="Times New Roman"/>
          <w:sz w:val="24"/>
          <w:szCs w:val="24"/>
        </w:rPr>
        <w:t>Research</w:t>
      </w:r>
      <w:proofErr w:type="spellEnd"/>
      <w:r w:rsidR="00451818">
        <w:rPr>
          <w:rFonts w:ascii="Times New Roman" w:eastAsia="Times New Roman" w:hAnsi="Times New Roman" w:cs="Times New Roman"/>
          <w:sz w:val="24"/>
          <w:szCs w:val="24"/>
        </w:rPr>
        <w:t xml:space="preserve"> Project</w:t>
      </w:r>
      <w:r w:rsidRPr="009A1D35">
        <w:rPr>
          <w:rFonts w:ascii="Times New Roman" w:eastAsia="Times New Roman" w:hAnsi="Times New Roman" w:cs="Times New Roman"/>
          <w:sz w:val="24"/>
          <w:szCs w:val="24"/>
        </w:rPr>
        <w:t xml:space="preserve"> and the identification of the research gaps that</w:t>
      </w:r>
      <w:r w:rsidR="00BE1F0D" w:rsidRPr="009A1D35">
        <w:rPr>
          <w:rFonts w:ascii="Times New Roman" w:eastAsia="Times New Roman" w:hAnsi="Times New Roman" w:cs="Times New Roman"/>
          <w:sz w:val="24"/>
          <w:szCs w:val="24"/>
        </w:rPr>
        <w:t xml:space="preserve"> the </w:t>
      </w:r>
      <w:r w:rsidRPr="009A1D35">
        <w:rPr>
          <w:rFonts w:ascii="Times New Roman" w:eastAsia="Times New Roman" w:hAnsi="Times New Roman" w:cs="Times New Roman"/>
          <w:sz w:val="24"/>
          <w:szCs w:val="24"/>
        </w:rPr>
        <w:t>study intends to fill.</w:t>
      </w:r>
    </w:p>
    <w:p w14:paraId="0241279E" w14:textId="77777777" w:rsidR="00A14A6A" w:rsidRPr="009A1D35" w:rsidRDefault="00ED6B1C" w:rsidP="00052F55">
      <w:pPr>
        <w:spacing w:line="360" w:lineRule="auto"/>
        <w:ind w:right="160"/>
        <w:jc w:val="both"/>
        <w:rPr>
          <w:rFonts w:ascii="Times New Roman" w:eastAsia="Times New Roman" w:hAnsi="Times New Roman" w:cs="Times New Roman"/>
          <w:b/>
          <w:sz w:val="24"/>
          <w:szCs w:val="24"/>
        </w:rPr>
      </w:pPr>
      <w:r w:rsidRPr="009A1D35">
        <w:rPr>
          <w:rFonts w:ascii="Times New Roman" w:eastAsia="Times New Roman" w:hAnsi="Times New Roman" w:cs="Times New Roman"/>
          <w:b/>
          <w:sz w:val="24"/>
          <w:szCs w:val="24"/>
        </w:rPr>
        <w:t>2.2</w:t>
      </w:r>
      <w:r w:rsidR="00A14A6A" w:rsidRPr="009A1D35">
        <w:rPr>
          <w:rFonts w:ascii="Times New Roman" w:eastAsia="Times New Roman" w:hAnsi="Times New Roman" w:cs="Times New Roman"/>
          <w:b/>
          <w:sz w:val="24"/>
          <w:szCs w:val="24"/>
        </w:rPr>
        <w:t xml:space="preserve">.1 </w:t>
      </w:r>
      <w:r w:rsidR="00A14A6A" w:rsidRPr="001E4EF4">
        <w:rPr>
          <w:rFonts w:ascii="Times New Roman" w:eastAsia="Times New Roman" w:hAnsi="Times New Roman" w:cs="Times New Roman"/>
          <w:b/>
          <w:sz w:val="24"/>
          <w:szCs w:val="24"/>
        </w:rPr>
        <w:t>Boa</w:t>
      </w:r>
      <w:r w:rsidR="00771AFE" w:rsidRPr="001E4EF4">
        <w:rPr>
          <w:rFonts w:ascii="Times New Roman" w:eastAsia="Times New Roman" w:hAnsi="Times New Roman" w:cs="Times New Roman"/>
          <w:b/>
          <w:sz w:val="24"/>
          <w:szCs w:val="24"/>
        </w:rPr>
        <w:t>rd Composition and Performance</w:t>
      </w:r>
      <w:r w:rsidR="0069564D" w:rsidRPr="001E4EF4">
        <w:rPr>
          <w:rFonts w:ascii="Times New Roman" w:eastAsia="Times New Roman" w:hAnsi="Times New Roman" w:cs="Times New Roman"/>
          <w:b/>
          <w:sz w:val="24"/>
          <w:szCs w:val="24"/>
        </w:rPr>
        <w:t xml:space="preserve"> of State Corporations</w:t>
      </w:r>
    </w:p>
    <w:p w14:paraId="18998881"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Traditional approaches to board structure are focused on the discrimination-and-fairness model, which includes policies like affirmative action, which aims to select from under-represented groups, and numbers-based approach, in which statistics a</w:t>
      </w:r>
      <w:r w:rsidR="009357A6" w:rsidRPr="009A1D35">
        <w:rPr>
          <w:rFonts w:ascii="Times New Roman" w:eastAsia="Times New Roman" w:hAnsi="Times New Roman" w:cs="Times New Roman"/>
          <w:sz w:val="24"/>
          <w:szCs w:val="24"/>
        </w:rPr>
        <w:t>re the most valuable instrument</w:t>
      </w:r>
      <w:r w:rsidRPr="009A1D35">
        <w:rPr>
          <w:rFonts w:ascii="Times New Roman" w:eastAsia="Times New Roman" w:hAnsi="Times New Roman" w:cs="Times New Roman"/>
          <w:sz w:val="24"/>
          <w:szCs w:val="24"/>
        </w:rPr>
        <w:t xml:space="preserve"> (Thomas, 2019). The ratio of inside directors who engage directly in routine management of the company to outside directors who serve as a check and balance to ensure that the interests of </w:t>
      </w:r>
      <w:r w:rsidR="009777A0" w:rsidRPr="009A1D35">
        <w:rPr>
          <w:rFonts w:ascii="Times New Roman" w:eastAsia="Times New Roman" w:hAnsi="Times New Roman" w:cs="Times New Roman"/>
          <w:sz w:val="24"/>
          <w:szCs w:val="24"/>
        </w:rPr>
        <w:t>shareholders</w:t>
      </w:r>
      <w:r w:rsidRPr="009A1D35">
        <w:rPr>
          <w:rFonts w:ascii="Times New Roman" w:eastAsia="Times New Roman" w:hAnsi="Times New Roman" w:cs="Times New Roman"/>
          <w:sz w:val="24"/>
          <w:szCs w:val="24"/>
        </w:rPr>
        <w:t xml:space="preserve"> are covered.</w:t>
      </w:r>
      <w:r w:rsidR="000A44A4" w:rsidRPr="009A1D35">
        <w:rPr>
          <w:rFonts w:ascii="Times New Roman" w:eastAsia="Times New Roman" w:hAnsi="Times New Roman" w:cs="Times New Roman"/>
          <w:sz w:val="24"/>
          <w:szCs w:val="24"/>
        </w:rPr>
        <w:t xml:space="preserve"> </w:t>
      </w:r>
    </w:p>
    <w:p w14:paraId="551687DE" w14:textId="77777777" w:rsidR="00A14A6A" w:rsidRPr="009A1D35" w:rsidRDefault="000A44A4"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He asserts in his findings that, i</w:t>
      </w:r>
      <w:r w:rsidR="009777A0" w:rsidRPr="009A1D35">
        <w:rPr>
          <w:rFonts w:ascii="Times New Roman" w:eastAsia="Times New Roman" w:hAnsi="Times New Roman" w:cs="Times New Roman"/>
          <w:sz w:val="24"/>
          <w:szCs w:val="24"/>
        </w:rPr>
        <w:t>n order for board of directors to be more relevant and effective, they need to have structures that are appropriate to their performance</w:t>
      </w:r>
      <w:r w:rsidR="00DA1F2B" w:rsidRPr="009A1D35">
        <w:rPr>
          <w:rFonts w:ascii="Times New Roman" w:eastAsia="Times New Roman" w:hAnsi="Times New Roman" w:cs="Times New Roman"/>
          <w:sz w:val="24"/>
          <w:szCs w:val="24"/>
        </w:rPr>
        <w:t>. This involves</w:t>
      </w:r>
      <w:r w:rsidR="009777A0" w:rsidRPr="009A1D35">
        <w:rPr>
          <w:rFonts w:ascii="Times New Roman" w:eastAsia="Times New Roman" w:hAnsi="Times New Roman" w:cs="Times New Roman"/>
          <w:sz w:val="24"/>
          <w:szCs w:val="24"/>
        </w:rPr>
        <w:t xml:space="preserve"> many related </w:t>
      </w:r>
      <w:r w:rsidR="00DA1F2B" w:rsidRPr="009A1D35">
        <w:rPr>
          <w:rFonts w:ascii="Times New Roman" w:eastAsia="Times New Roman" w:hAnsi="Times New Roman" w:cs="Times New Roman"/>
          <w:sz w:val="24"/>
          <w:szCs w:val="24"/>
        </w:rPr>
        <w:t xml:space="preserve">proportions. The most commonly cited proportions or dimensions refers to diversity. The board of directors should consist </w:t>
      </w:r>
      <w:r w:rsidR="00FB018F" w:rsidRPr="009A1D35">
        <w:rPr>
          <w:rFonts w:ascii="Times New Roman" w:eastAsia="Times New Roman" w:hAnsi="Times New Roman" w:cs="Times New Roman"/>
          <w:sz w:val="24"/>
          <w:szCs w:val="24"/>
        </w:rPr>
        <w:t>of a</w:t>
      </w:r>
      <w:r w:rsidR="00DA1F2B" w:rsidRPr="009A1D35">
        <w:rPr>
          <w:rFonts w:ascii="Times New Roman" w:eastAsia="Times New Roman" w:hAnsi="Times New Roman" w:cs="Times New Roman"/>
          <w:sz w:val="24"/>
          <w:szCs w:val="24"/>
        </w:rPr>
        <w:t xml:space="preserve"> mix </w:t>
      </w:r>
      <w:r w:rsidR="00FB018F" w:rsidRPr="009A1D35">
        <w:rPr>
          <w:rFonts w:ascii="Times New Roman" w:eastAsia="Times New Roman" w:hAnsi="Times New Roman" w:cs="Times New Roman"/>
          <w:sz w:val="24"/>
          <w:szCs w:val="24"/>
        </w:rPr>
        <w:t xml:space="preserve">of personalities having different professional backgrounds, educational background, occupational and functional backgrounds. As some directors pointed out: </w:t>
      </w:r>
      <w:r w:rsidR="00E91C54" w:rsidRPr="009A1D35">
        <w:rPr>
          <w:rFonts w:ascii="Times New Roman" w:eastAsia="Times New Roman" w:hAnsi="Times New Roman" w:cs="Times New Roman"/>
          <w:sz w:val="24"/>
          <w:szCs w:val="24"/>
        </w:rPr>
        <w:t>“A</w:t>
      </w:r>
      <w:r w:rsidR="00FB018F" w:rsidRPr="009A1D35">
        <w:rPr>
          <w:rFonts w:ascii="Times New Roman" w:eastAsia="Times New Roman" w:hAnsi="Times New Roman" w:cs="Times New Roman"/>
          <w:sz w:val="24"/>
          <w:szCs w:val="24"/>
        </w:rPr>
        <w:t xml:space="preserve"> board of directors composed of</w:t>
      </w:r>
      <w:r w:rsidR="00FE189A" w:rsidRPr="009A1D35">
        <w:rPr>
          <w:rFonts w:ascii="Times New Roman" w:eastAsia="Times New Roman" w:hAnsi="Times New Roman" w:cs="Times New Roman"/>
          <w:sz w:val="24"/>
          <w:szCs w:val="24"/>
        </w:rPr>
        <w:t xml:space="preserve"> members with little educational background and experience, lack of skills and expertise and poor institutional connectivity d</w:t>
      </w:r>
      <w:r w:rsidR="00F727F6" w:rsidRPr="009A1D35">
        <w:rPr>
          <w:rFonts w:ascii="Times New Roman" w:eastAsia="Times New Roman" w:hAnsi="Times New Roman" w:cs="Times New Roman"/>
          <w:sz w:val="24"/>
          <w:szCs w:val="24"/>
        </w:rPr>
        <w:t xml:space="preserve">oes </w:t>
      </w:r>
      <w:r w:rsidR="00FE189A" w:rsidRPr="009A1D35">
        <w:rPr>
          <w:rFonts w:ascii="Times New Roman" w:eastAsia="Times New Roman" w:hAnsi="Times New Roman" w:cs="Times New Roman"/>
          <w:sz w:val="24"/>
          <w:szCs w:val="24"/>
        </w:rPr>
        <w:t xml:space="preserve">not perform </w:t>
      </w:r>
      <w:r w:rsidR="00F727F6" w:rsidRPr="009A1D35">
        <w:rPr>
          <w:rFonts w:ascii="Times New Roman" w:eastAsia="Times New Roman" w:hAnsi="Times New Roman" w:cs="Times New Roman"/>
          <w:sz w:val="24"/>
          <w:szCs w:val="24"/>
        </w:rPr>
        <w:t>effectively</w:t>
      </w:r>
      <w:r w:rsidR="006C6B8A" w:rsidRPr="009A1D35">
        <w:rPr>
          <w:rFonts w:ascii="Times New Roman" w:eastAsia="Times New Roman" w:hAnsi="Times New Roman" w:cs="Times New Roman"/>
          <w:sz w:val="24"/>
          <w:szCs w:val="24"/>
        </w:rPr>
        <w:t xml:space="preserve">. While having diversity seems at the top </w:t>
      </w:r>
      <w:r w:rsidR="00B5238C" w:rsidRPr="009A1D35">
        <w:rPr>
          <w:rFonts w:ascii="Times New Roman" w:eastAsia="Times New Roman" w:hAnsi="Times New Roman" w:cs="Times New Roman"/>
          <w:sz w:val="24"/>
          <w:szCs w:val="24"/>
        </w:rPr>
        <w:t>of the</w:t>
      </w:r>
      <w:r w:rsidR="006C6B8A" w:rsidRPr="009A1D35">
        <w:rPr>
          <w:rFonts w:ascii="Times New Roman" w:eastAsia="Times New Roman" w:hAnsi="Times New Roman" w:cs="Times New Roman"/>
          <w:sz w:val="24"/>
          <w:szCs w:val="24"/>
        </w:rPr>
        <w:t xml:space="preserve"> minds of most people, it is also important to mention that different skills matter at the disposal of board of directors as a minimum requirement which must be </w:t>
      </w:r>
      <w:r w:rsidR="006C1ACD" w:rsidRPr="009A1D35">
        <w:rPr>
          <w:rFonts w:ascii="Times New Roman" w:eastAsia="Times New Roman" w:hAnsi="Times New Roman" w:cs="Times New Roman"/>
          <w:sz w:val="24"/>
          <w:szCs w:val="24"/>
        </w:rPr>
        <w:t xml:space="preserve">complimentary. Besides, diversity and complimentary dimensions were cited as one of the major reasons determining the performance of the board of directors.  Individual directors should </w:t>
      </w:r>
      <w:r w:rsidR="00B5238C" w:rsidRPr="009A1D35">
        <w:rPr>
          <w:rFonts w:ascii="Times New Roman" w:eastAsia="Times New Roman" w:hAnsi="Times New Roman" w:cs="Times New Roman"/>
          <w:sz w:val="24"/>
          <w:szCs w:val="24"/>
        </w:rPr>
        <w:t>have a</w:t>
      </w:r>
      <w:r w:rsidR="006C1ACD" w:rsidRPr="009A1D35">
        <w:rPr>
          <w:rFonts w:ascii="Times New Roman" w:eastAsia="Times New Roman" w:hAnsi="Times New Roman" w:cs="Times New Roman"/>
          <w:sz w:val="24"/>
          <w:szCs w:val="24"/>
        </w:rPr>
        <w:t xml:space="preserve"> minimum qualification of a degree, industrial knowledge</w:t>
      </w:r>
      <w:r w:rsidR="00CC15B2" w:rsidRPr="009A1D35">
        <w:rPr>
          <w:rFonts w:ascii="Times New Roman" w:eastAsia="Times New Roman" w:hAnsi="Times New Roman" w:cs="Times New Roman"/>
          <w:sz w:val="24"/>
          <w:szCs w:val="24"/>
        </w:rPr>
        <w:t xml:space="preserve"> and experience.  </w:t>
      </w:r>
      <w:r w:rsidR="00B5238C" w:rsidRPr="009A1D35">
        <w:rPr>
          <w:rFonts w:ascii="Times New Roman" w:eastAsia="Times New Roman" w:hAnsi="Times New Roman" w:cs="Times New Roman"/>
          <w:sz w:val="24"/>
          <w:szCs w:val="24"/>
        </w:rPr>
        <w:t>It is</w:t>
      </w:r>
      <w:r w:rsidR="00CC15B2" w:rsidRPr="009A1D35">
        <w:rPr>
          <w:rFonts w:ascii="Times New Roman" w:eastAsia="Times New Roman" w:hAnsi="Times New Roman" w:cs="Times New Roman"/>
          <w:sz w:val="24"/>
          <w:szCs w:val="24"/>
        </w:rPr>
        <w:t xml:space="preserve"> of great importance to note the capacity and quality </w:t>
      </w:r>
      <w:r w:rsidR="00B5238C" w:rsidRPr="009A1D35">
        <w:rPr>
          <w:rFonts w:ascii="Times New Roman" w:eastAsia="Times New Roman" w:hAnsi="Times New Roman" w:cs="Times New Roman"/>
          <w:sz w:val="24"/>
          <w:szCs w:val="24"/>
        </w:rPr>
        <w:t>of the</w:t>
      </w:r>
      <w:r w:rsidR="00CC15B2" w:rsidRPr="009A1D35">
        <w:rPr>
          <w:rFonts w:ascii="Times New Roman" w:eastAsia="Times New Roman" w:hAnsi="Times New Roman" w:cs="Times New Roman"/>
          <w:sz w:val="24"/>
          <w:szCs w:val="24"/>
        </w:rPr>
        <w:t xml:space="preserve"> people sitting on boards as board members. </w:t>
      </w:r>
      <w:r w:rsidR="006C1ACD" w:rsidRPr="009A1D35">
        <w:rPr>
          <w:rFonts w:ascii="Times New Roman" w:eastAsia="Times New Roman" w:hAnsi="Times New Roman" w:cs="Times New Roman"/>
          <w:sz w:val="24"/>
          <w:szCs w:val="24"/>
        </w:rPr>
        <w:t xml:space="preserve"> </w:t>
      </w:r>
      <w:r w:rsidR="00FB018F" w:rsidRPr="009A1D35">
        <w:rPr>
          <w:rFonts w:ascii="Times New Roman" w:eastAsia="Times New Roman" w:hAnsi="Times New Roman" w:cs="Times New Roman"/>
          <w:sz w:val="24"/>
          <w:szCs w:val="24"/>
        </w:rPr>
        <w:t xml:space="preserve">   </w:t>
      </w:r>
    </w:p>
    <w:p w14:paraId="5C6739AC" w14:textId="77777777" w:rsidR="009357A6"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According to Wegge (2019), age variability strengthens a group's capacity to solve high-c</w:t>
      </w:r>
      <w:r w:rsidR="007F3084" w:rsidRPr="009A1D35">
        <w:rPr>
          <w:rFonts w:ascii="Times New Roman" w:eastAsia="Times New Roman" w:hAnsi="Times New Roman" w:cs="Times New Roman"/>
          <w:sz w:val="24"/>
          <w:szCs w:val="24"/>
        </w:rPr>
        <w:t xml:space="preserve"> </w:t>
      </w:r>
      <w:proofErr w:type="spellStart"/>
      <w:r w:rsidRPr="009A1D35">
        <w:rPr>
          <w:rFonts w:ascii="Times New Roman" w:eastAsia="Times New Roman" w:hAnsi="Times New Roman" w:cs="Times New Roman"/>
          <w:sz w:val="24"/>
          <w:szCs w:val="24"/>
        </w:rPr>
        <w:t>omplexity</w:t>
      </w:r>
      <w:proofErr w:type="spellEnd"/>
      <w:r w:rsidRPr="009A1D35">
        <w:rPr>
          <w:rFonts w:ascii="Times New Roman" w:eastAsia="Times New Roman" w:hAnsi="Times New Roman" w:cs="Times New Roman"/>
          <w:sz w:val="24"/>
          <w:szCs w:val="24"/>
        </w:rPr>
        <w:t xml:space="preserve"> tasks. Age variability, on the other hand, increased the amount of self-reported </w:t>
      </w:r>
      <w:r w:rsidRPr="009A1D35">
        <w:rPr>
          <w:rFonts w:ascii="Times New Roman" w:eastAsia="Times New Roman" w:hAnsi="Times New Roman" w:cs="Times New Roman"/>
          <w:sz w:val="24"/>
          <w:szCs w:val="24"/>
        </w:rPr>
        <w:lastRenderedPageBreak/>
        <w:t xml:space="preserve">medical problems in groups working on simple tasks, suggesting that groups of different ages can be used more often for innovation or solving complex problems. </w:t>
      </w:r>
      <w:r w:rsidR="009357A6" w:rsidRPr="009A1D35">
        <w:rPr>
          <w:rFonts w:ascii="Times New Roman" w:eastAsia="Times New Roman" w:hAnsi="Times New Roman" w:cs="Times New Roman"/>
          <w:sz w:val="24"/>
          <w:szCs w:val="24"/>
        </w:rPr>
        <w:t>Conversely, the study also found that age variability increased the amount of self-reported medical problems in groups working on simple tasks. This suggests that when groups are engaged in relatively simple and routine tasks, age diversity may not provide the same benefits as it does in complex problem-solving scenarios. Based on these findings, it can be inferred that groups comprising individuals from different age groups are more suitable for innovation or solving complex problems. The diverse knowledge, skills, and perspectives that result from age diversity can contribute to creative problem-solving and the generation of innovative solutions.</w:t>
      </w:r>
    </w:p>
    <w:p w14:paraId="7F1C5625"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Furthermore, prolonged career tenure is credited with the positive outcome of age composition. The increasing use of transaction cost theory, according to (Dagsson</w:t>
      </w:r>
      <w:r w:rsidR="00263DEA" w:rsidRPr="009A1D35">
        <w:rPr>
          <w:rFonts w:ascii="Times New Roman" w:eastAsia="Times New Roman" w:hAnsi="Times New Roman" w:cs="Times New Roman"/>
          <w:sz w:val="24"/>
          <w:szCs w:val="24"/>
        </w:rPr>
        <w:t>,</w:t>
      </w:r>
      <w:r w:rsidRPr="009A1D35">
        <w:rPr>
          <w:rFonts w:ascii="Times New Roman" w:eastAsia="Times New Roman" w:hAnsi="Times New Roman" w:cs="Times New Roman"/>
          <w:sz w:val="24"/>
          <w:szCs w:val="24"/>
        </w:rPr>
        <w:t xml:space="preserve"> 2018), can be used to predict board operation and enhance board processes. They argue that rather than attempting to connect team attribute variables to organizational efficiency, governance</w:t>
      </w:r>
      <w:r w:rsidR="00DA3CCB" w:rsidRPr="009A1D35">
        <w:rPr>
          <w:rFonts w:ascii="Times New Roman" w:eastAsia="Times New Roman" w:hAnsi="Times New Roman" w:cs="Times New Roman"/>
          <w:sz w:val="24"/>
          <w:szCs w:val="24"/>
        </w:rPr>
        <w:t xml:space="preserve"> </w:t>
      </w:r>
      <w:bookmarkStart w:id="86" w:name="page28"/>
      <w:bookmarkEnd w:id="86"/>
      <w:r w:rsidRPr="009A1D35">
        <w:rPr>
          <w:rFonts w:ascii="Times New Roman" w:eastAsia="Times New Roman" w:hAnsi="Times New Roman" w:cs="Times New Roman"/>
          <w:sz w:val="24"/>
          <w:szCs w:val="24"/>
        </w:rPr>
        <w:t>research should focus on developing and testing a theoretically so</w:t>
      </w:r>
      <w:r w:rsidR="005E3CE5" w:rsidRPr="009A1D35">
        <w:rPr>
          <w:rFonts w:ascii="Times New Roman" w:eastAsia="Times New Roman" w:hAnsi="Times New Roman" w:cs="Times New Roman"/>
          <w:sz w:val="24"/>
          <w:szCs w:val="24"/>
        </w:rPr>
        <w:t>und model of board performance</w:t>
      </w:r>
      <w:r w:rsidRPr="009A1D35">
        <w:rPr>
          <w:rFonts w:ascii="Times New Roman" w:eastAsia="Times New Roman" w:hAnsi="Times New Roman" w:cs="Times New Roman"/>
          <w:sz w:val="24"/>
          <w:szCs w:val="24"/>
        </w:rPr>
        <w:t>.</w:t>
      </w:r>
      <w:r w:rsidR="009357A6" w:rsidRPr="009A1D35">
        <w:rPr>
          <w:rFonts w:ascii="Times New Roman" w:eastAsia="Times New Roman" w:hAnsi="Times New Roman" w:cs="Times New Roman"/>
          <w:sz w:val="24"/>
          <w:szCs w:val="24"/>
        </w:rPr>
        <w:t xml:space="preserve"> By considering the role of board tenure and organizational structure within the framework of Transaction Cost Theory, researchers can delve into the dynamics that shape board operations and identify mechanisms for enhancing board effectiveness. This approach helps to advance the theoretical understanding of board performance beyond individual attribute variables and towards a more integrated and comprehensive model.</w:t>
      </w:r>
      <w:r w:rsidR="009357A6" w:rsidRPr="009A1D35">
        <w:t xml:space="preserve"> </w:t>
      </w:r>
      <w:r w:rsidR="009357A6" w:rsidRPr="009A1D35">
        <w:rPr>
          <w:rFonts w:ascii="Times New Roman" w:eastAsia="Times New Roman" w:hAnsi="Times New Roman" w:cs="Times New Roman"/>
          <w:sz w:val="24"/>
          <w:szCs w:val="24"/>
        </w:rPr>
        <w:t>The study by Dagsson (2018) highlights the positive outcomes associated with prolonged career tenure within the board of directors, particularly in relation to age composition. The use of Transaction Cost Theory provides a valuable tool for predicting board operations and enhancing board processes. By focusing on the development of theoretically sound models of board performance, governance research can provide more nuanced insights into the dynamics that drive effective board functioning within organizations.</w:t>
      </w:r>
    </w:p>
    <w:p w14:paraId="7D21C166" w14:textId="77777777" w:rsidR="00A14A6A" w:rsidRPr="009A1D35" w:rsidRDefault="00A14A6A" w:rsidP="00052F55">
      <w:pPr>
        <w:spacing w:line="360" w:lineRule="auto"/>
        <w:jc w:val="both"/>
        <w:rPr>
          <w:rFonts w:ascii="Times New Roman" w:eastAsia="Times New Roman" w:hAnsi="Times New Roman" w:cs="Times New Roman"/>
          <w:sz w:val="24"/>
          <w:szCs w:val="24"/>
        </w:rPr>
      </w:pPr>
    </w:p>
    <w:p w14:paraId="13055EEB" w14:textId="77777777" w:rsidR="00A14A6A" w:rsidRPr="009A1D35" w:rsidRDefault="00A14A6A" w:rsidP="00D522EC">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Bantel (2019) based his research on the demographic factors of the Board of Directors and their impact on the business's strategic decisions. One of the demographic factors selected for the analysis is the age of the Board members. Based on a survey of 100 companies in 1983, they reported a negative connection between the average age of Board members and </w:t>
      </w:r>
      <w:r w:rsidRPr="009A1D35">
        <w:rPr>
          <w:rFonts w:ascii="Times New Roman" w:eastAsia="Times New Roman" w:hAnsi="Times New Roman" w:cs="Times New Roman"/>
          <w:sz w:val="24"/>
          <w:szCs w:val="24"/>
        </w:rPr>
        <w:lastRenderedPageBreak/>
        <w:t xml:space="preserve">shifts in corporate strategies, </w:t>
      </w:r>
      <w:r w:rsidR="00D72749" w:rsidRPr="009A1D35">
        <w:rPr>
          <w:rFonts w:ascii="Times New Roman" w:eastAsia="Times New Roman" w:hAnsi="Times New Roman" w:cs="Times New Roman"/>
          <w:sz w:val="24"/>
          <w:szCs w:val="24"/>
        </w:rPr>
        <w:t>in</w:t>
      </w:r>
      <w:r w:rsidRPr="009A1D35">
        <w:rPr>
          <w:rFonts w:ascii="Times New Roman" w:eastAsia="Times New Roman" w:hAnsi="Times New Roman" w:cs="Times New Roman"/>
          <w:sz w:val="24"/>
          <w:szCs w:val="24"/>
        </w:rPr>
        <w:t xml:space="preserve"> contrast to older directors, younger directors are more accepting of taking on more risks and are more likely to consider significant changes in the decision-making process.</w:t>
      </w:r>
    </w:p>
    <w:p w14:paraId="50171066" w14:textId="77777777" w:rsidR="00326801" w:rsidRPr="009A1D35" w:rsidRDefault="00326801"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According to the findings, younger directors were more accepting of taking on more risks and were more likely to consider significant changes in the decision-making process. In contrast, older directors were more cautious and conservative in their approach to strategic decision-making, potentially leading to a resistance to change or a preference for maintaining the status quo.</w:t>
      </w:r>
    </w:p>
    <w:p w14:paraId="1FDCE748" w14:textId="77777777" w:rsidR="00326801" w:rsidRPr="009A1D35" w:rsidRDefault="00326801" w:rsidP="00052F55">
      <w:pPr>
        <w:spacing w:line="360" w:lineRule="auto"/>
        <w:jc w:val="both"/>
        <w:rPr>
          <w:rFonts w:ascii="Times New Roman" w:eastAsia="Times New Roman" w:hAnsi="Times New Roman" w:cs="Times New Roman"/>
          <w:sz w:val="24"/>
          <w:szCs w:val="24"/>
        </w:rPr>
      </w:pPr>
    </w:p>
    <w:p w14:paraId="78A180E8" w14:textId="77777777" w:rsidR="00A14A6A" w:rsidRPr="009A1D35" w:rsidRDefault="00326801"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These findings suggest that the age composition of the Board of Directors can influence the strategic decision-making processes within organizations. Younger directors, due to their greater propensity for risk-taking and openness to change, may contribute to a higher likelihood of strategic shifts and a willingness to explore new opportunities and innovative approaches.</w:t>
      </w:r>
    </w:p>
    <w:p w14:paraId="66DB369F" w14:textId="1A95BEA5"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The phenomenon of corporate board ethnic composition involves at least two major and interconnected propositions. According to the first view, capable females and minority groups with human capital, expertise, skills, external networks, information, and other essential corporate features should be given chance to serve on boards of directors and in upper managerial positions. The second viewpoint asserts that having a diverse board of directors leads to better governance and, as a result, a more profitable company. (Carter </w:t>
      </w:r>
      <w:r w:rsidRPr="009A1D35">
        <w:rPr>
          <w:rFonts w:ascii="Times New Roman" w:eastAsia="Times New Roman" w:hAnsi="Times New Roman" w:cs="Times New Roman"/>
          <w:i/>
          <w:sz w:val="24"/>
          <w:szCs w:val="24"/>
        </w:rPr>
        <w:t>et al</w:t>
      </w:r>
      <w:r w:rsidRPr="009A1D35">
        <w:rPr>
          <w:rFonts w:ascii="Times New Roman" w:eastAsia="Times New Roman" w:hAnsi="Times New Roman" w:cs="Times New Roman"/>
          <w:sz w:val="24"/>
          <w:szCs w:val="24"/>
        </w:rPr>
        <w:t>., 2018.)</w:t>
      </w:r>
      <w:r w:rsidR="00326801" w:rsidRPr="009A1D35">
        <w:rPr>
          <w:rFonts w:ascii="Times New Roman" w:eastAsia="Times New Roman" w:hAnsi="Times New Roman" w:cs="Times New Roman"/>
          <w:sz w:val="24"/>
          <w:szCs w:val="24"/>
        </w:rPr>
        <w:t>.</w:t>
      </w:r>
      <w:r w:rsidR="00326801" w:rsidRPr="009A1D35">
        <w:t xml:space="preserve"> </w:t>
      </w:r>
      <w:r w:rsidR="00326801" w:rsidRPr="009A1D35">
        <w:rPr>
          <w:rFonts w:ascii="Times New Roman" w:eastAsia="Times New Roman" w:hAnsi="Times New Roman" w:cs="Times New Roman"/>
          <w:sz w:val="24"/>
          <w:szCs w:val="24"/>
        </w:rPr>
        <w:t xml:space="preserve">The study by Carter et al. (2018) explores the relationship between gender and ethnic diversity on corporate boards and firm </w:t>
      </w:r>
      <w:r w:rsidR="00B5282C">
        <w:rPr>
          <w:rFonts w:ascii="Times New Roman" w:eastAsia="Times New Roman" w:hAnsi="Times New Roman" w:cs="Times New Roman"/>
          <w:sz w:val="24"/>
          <w:szCs w:val="24"/>
        </w:rPr>
        <w:t>Performance of board of directors</w:t>
      </w:r>
      <w:r w:rsidR="00326801" w:rsidRPr="009A1D35">
        <w:rPr>
          <w:rFonts w:ascii="Times New Roman" w:eastAsia="Times New Roman" w:hAnsi="Times New Roman" w:cs="Times New Roman"/>
          <w:sz w:val="24"/>
          <w:szCs w:val="24"/>
        </w:rPr>
        <w:t xml:space="preserve">. The findings suggest a positive association between gender and ethnic diversity on boards and </w:t>
      </w:r>
      <w:r w:rsidR="00B5282C">
        <w:rPr>
          <w:rFonts w:ascii="Times New Roman" w:eastAsia="Times New Roman" w:hAnsi="Times New Roman" w:cs="Times New Roman"/>
          <w:sz w:val="24"/>
          <w:szCs w:val="24"/>
        </w:rPr>
        <w:t xml:space="preserve">Performance of board of </w:t>
      </w:r>
      <w:proofErr w:type="gramStart"/>
      <w:r w:rsidR="00B5282C">
        <w:rPr>
          <w:rFonts w:ascii="Times New Roman" w:eastAsia="Times New Roman" w:hAnsi="Times New Roman" w:cs="Times New Roman"/>
          <w:sz w:val="24"/>
          <w:szCs w:val="24"/>
        </w:rPr>
        <w:t>directors</w:t>
      </w:r>
      <w:proofErr w:type="gramEnd"/>
      <w:r w:rsidR="00326801" w:rsidRPr="009A1D35">
        <w:rPr>
          <w:rFonts w:ascii="Times New Roman" w:eastAsia="Times New Roman" w:hAnsi="Times New Roman" w:cs="Times New Roman"/>
          <w:sz w:val="24"/>
          <w:szCs w:val="24"/>
        </w:rPr>
        <w:t xml:space="preserve"> measures, such as return on assets (ROA) and return on equity (ROE). The study provides empirical evidence supporting the second proposition, indicating that diverse boards are associated with improved corporate governance practices and better financial outcomes.</w:t>
      </w:r>
      <w:r w:rsidR="00326801" w:rsidRPr="009A1D35">
        <w:t xml:space="preserve"> </w:t>
      </w:r>
      <w:r w:rsidR="00326801" w:rsidRPr="009A1D35">
        <w:rPr>
          <w:rFonts w:ascii="Times New Roman" w:eastAsia="Times New Roman" w:hAnsi="Times New Roman" w:cs="Times New Roman"/>
          <w:sz w:val="24"/>
          <w:szCs w:val="24"/>
        </w:rPr>
        <w:t>It is important to note that the findings of Carter et al. (2018) pertain specifically to the US context. However, the underlying propositions regarding the importance of diversity and the potential benefits of diverse board composition are applicable and relevant across different regions and countries.</w:t>
      </w:r>
    </w:p>
    <w:p w14:paraId="02CB52CC" w14:textId="77777777" w:rsidR="00A14A6A" w:rsidRPr="009A1D35" w:rsidRDefault="00A14A6A" w:rsidP="00052F55">
      <w:pPr>
        <w:spacing w:line="360" w:lineRule="auto"/>
        <w:jc w:val="both"/>
        <w:rPr>
          <w:rFonts w:ascii="Times New Roman" w:eastAsia="Times New Roman" w:hAnsi="Times New Roman" w:cs="Times New Roman"/>
          <w:sz w:val="24"/>
          <w:szCs w:val="24"/>
        </w:rPr>
      </w:pPr>
    </w:p>
    <w:p w14:paraId="4D341834" w14:textId="012E5F11" w:rsidR="00A14A6A" w:rsidRPr="009A1D35" w:rsidRDefault="00A14A6A" w:rsidP="00D522EC">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Various communities, educational levels, ages, gender, regional backgrounds, gender identity, and ethnicity may all affect performance, new product development, as well as other core business concerns. The organizational diversity guidelines booklet covers gender, age, language, race, historical aspects, sexual orientation, economic class, personality, religious beliefs, nationality, family responsibilities, and cognitive style. Workplace diversity as a concept entails recognizing and solving individual differences in </w:t>
      </w:r>
      <w:r w:rsidR="00BD0212">
        <w:rPr>
          <w:rFonts w:ascii="Times New Roman" w:eastAsia="Times New Roman" w:hAnsi="Times New Roman" w:cs="Times New Roman"/>
          <w:sz w:val="24"/>
          <w:szCs w:val="24"/>
        </w:rPr>
        <w:t>the workplace. It also considered</w:t>
      </w:r>
      <w:r w:rsidRPr="009A1D35">
        <w:rPr>
          <w:rFonts w:ascii="Times New Roman" w:eastAsia="Times New Roman" w:hAnsi="Times New Roman" w:cs="Times New Roman"/>
          <w:sz w:val="24"/>
          <w:szCs w:val="24"/>
        </w:rPr>
        <w:t xml:space="preserve"> how people's expectations influence their </w:t>
      </w:r>
      <w:r w:rsidR="006815F2">
        <w:rPr>
          <w:rFonts w:ascii="Times New Roman" w:eastAsia="Times New Roman" w:hAnsi="Times New Roman" w:cs="Times New Roman"/>
          <w:sz w:val="24"/>
          <w:szCs w:val="24"/>
        </w:rPr>
        <w:t xml:space="preserve">board independence </w:t>
      </w:r>
      <w:r w:rsidRPr="009A1D35">
        <w:rPr>
          <w:rFonts w:ascii="Times New Roman" w:eastAsia="Times New Roman" w:hAnsi="Times New Roman" w:cs="Times New Roman"/>
          <w:sz w:val="24"/>
          <w:szCs w:val="24"/>
        </w:rPr>
        <w:t xml:space="preserve"> style. Diversity is vital in board composition because it can affect work relationships by providing different perspectives on business issues and opportunities, and also a broader variety of solution</w:t>
      </w:r>
      <w:r w:rsidR="002344AD" w:rsidRPr="009A1D35">
        <w:rPr>
          <w:rFonts w:ascii="Times New Roman" w:eastAsia="Times New Roman" w:hAnsi="Times New Roman" w:cs="Times New Roman"/>
          <w:sz w:val="24"/>
          <w:szCs w:val="24"/>
        </w:rPr>
        <w:t>s to the problems</w:t>
      </w:r>
      <w:r w:rsidR="004F4847">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The absence of diversity on boards of</w:t>
      </w:r>
      <w:bookmarkStart w:id="87" w:name="page29"/>
      <w:bookmarkEnd w:id="87"/>
      <w:r w:rsidR="00C83681" w:rsidRPr="009A1D35">
        <w:rPr>
          <w:rFonts w:ascii="Times New Roman" w:eastAsia="Times New Roman" w:hAnsi="Times New Roman" w:cs="Times New Roman"/>
          <w:sz w:val="24"/>
          <w:szCs w:val="24"/>
        </w:rPr>
        <w:t xml:space="preserve"> </w:t>
      </w:r>
      <w:r w:rsidR="0078672B" w:rsidRPr="009A1D35">
        <w:rPr>
          <w:rFonts w:ascii="Times New Roman" w:eastAsia="Times New Roman" w:hAnsi="Times New Roman" w:cs="Times New Roman"/>
          <w:sz w:val="24"/>
          <w:szCs w:val="24"/>
        </w:rPr>
        <w:t>directors is</w:t>
      </w:r>
      <w:r w:rsidRPr="009A1D35">
        <w:rPr>
          <w:rFonts w:ascii="Times New Roman" w:eastAsia="Times New Roman" w:hAnsi="Times New Roman" w:cs="Times New Roman"/>
          <w:sz w:val="24"/>
          <w:szCs w:val="24"/>
        </w:rPr>
        <w:t xml:space="preserve"> a critical chall</w:t>
      </w:r>
      <w:r w:rsidR="00FB4553" w:rsidRPr="009A1D35">
        <w:rPr>
          <w:rFonts w:ascii="Times New Roman" w:eastAsia="Times New Roman" w:hAnsi="Times New Roman" w:cs="Times New Roman"/>
          <w:sz w:val="24"/>
          <w:szCs w:val="24"/>
        </w:rPr>
        <w:t>enge affecting the performance</w:t>
      </w:r>
      <w:r w:rsidRPr="009A1D35">
        <w:rPr>
          <w:rFonts w:ascii="Times New Roman" w:eastAsia="Times New Roman" w:hAnsi="Times New Roman" w:cs="Times New Roman"/>
          <w:sz w:val="24"/>
          <w:szCs w:val="24"/>
        </w:rPr>
        <w:t xml:space="preserve"> </w:t>
      </w:r>
      <w:r w:rsidR="00D746C2" w:rsidRPr="009A1D35">
        <w:rPr>
          <w:rFonts w:ascii="Times New Roman" w:eastAsia="Times New Roman" w:hAnsi="Times New Roman" w:cs="Times New Roman"/>
          <w:sz w:val="24"/>
          <w:szCs w:val="24"/>
        </w:rPr>
        <w:t>of in</w:t>
      </w:r>
      <w:r w:rsidRPr="009A1D35">
        <w:rPr>
          <w:rFonts w:ascii="Times New Roman" w:eastAsia="Times New Roman" w:hAnsi="Times New Roman" w:cs="Times New Roman"/>
          <w:sz w:val="24"/>
          <w:szCs w:val="24"/>
        </w:rPr>
        <w:t xml:space="preserve"> the </w:t>
      </w:r>
      <w:r w:rsidR="00D622A9" w:rsidRPr="009A1D35">
        <w:rPr>
          <w:rFonts w:ascii="Times New Roman" w:eastAsia="Times New Roman" w:hAnsi="Times New Roman" w:cs="Times New Roman"/>
          <w:sz w:val="24"/>
          <w:szCs w:val="24"/>
        </w:rPr>
        <w:t>state corporations</w:t>
      </w:r>
      <w:r w:rsidR="004F4847">
        <w:rPr>
          <w:rFonts w:ascii="Times New Roman" w:eastAsia="Times New Roman" w:hAnsi="Times New Roman" w:cs="Times New Roman"/>
          <w:sz w:val="24"/>
          <w:szCs w:val="24"/>
        </w:rPr>
        <w:t xml:space="preserve"> </w:t>
      </w:r>
      <w:r w:rsidR="004F4847" w:rsidRPr="009A1D35">
        <w:rPr>
          <w:rFonts w:ascii="Times New Roman" w:eastAsia="Times New Roman" w:hAnsi="Times New Roman" w:cs="Times New Roman"/>
          <w:sz w:val="24"/>
          <w:szCs w:val="24"/>
        </w:rPr>
        <w:t>(</w:t>
      </w:r>
      <w:proofErr w:type="spellStart"/>
      <w:r w:rsidR="004F4847" w:rsidRPr="009A1D35">
        <w:rPr>
          <w:rFonts w:ascii="Times New Roman" w:eastAsia="Times New Roman" w:hAnsi="Times New Roman" w:cs="Times New Roman"/>
          <w:sz w:val="24"/>
          <w:szCs w:val="24"/>
        </w:rPr>
        <w:t>Vafeas</w:t>
      </w:r>
      <w:proofErr w:type="spellEnd"/>
      <w:r w:rsidR="004F4847" w:rsidRPr="009A1D35">
        <w:rPr>
          <w:rFonts w:ascii="Times New Roman" w:eastAsia="Times New Roman" w:hAnsi="Times New Roman" w:cs="Times New Roman"/>
          <w:sz w:val="24"/>
          <w:szCs w:val="24"/>
        </w:rPr>
        <w:t>, 2019).</w:t>
      </w:r>
    </w:p>
    <w:p w14:paraId="6291504B" w14:textId="77777777" w:rsidR="00A14A6A" w:rsidRPr="009A1D35" w:rsidRDefault="00D746C2" w:rsidP="00D522EC">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Addressing the diversity challenge within state corporations requires proactive efforts to ensure that board composition reflects the diversity of the communities and stakeholders they serve. This may involve adopting policies and practices that encourage diversity, such as setting diversity targets, implementing inclusive recruitment processes, and providing training and development opportunities for individuals from underrepresented gro</w:t>
      </w:r>
      <w:r w:rsidR="008C000B">
        <w:rPr>
          <w:rFonts w:ascii="Times New Roman" w:eastAsia="Times New Roman" w:hAnsi="Times New Roman" w:cs="Times New Roman"/>
          <w:sz w:val="24"/>
          <w:szCs w:val="24"/>
        </w:rPr>
        <w:t xml:space="preserve">ups. In the findings of </w:t>
      </w:r>
      <w:proofErr w:type="spellStart"/>
      <w:r w:rsidR="008C000B">
        <w:rPr>
          <w:rFonts w:ascii="Times New Roman" w:eastAsia="Times New Roman" w:hAnsi="Times New Roman" w:cs="Times New Roman"/>
          <w:sz w:val="24"/>
          <w:szCs w:val="24"/>
        </w:rPr>
        <w:t>Vafeas</w:t>
      </w:r>
      <w:proofErr w:type="spellEnd"/>
      <w:r w:rsidR="008C000B">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(2019), diversity in board composition is essential for bringing different perspectives, varied solutions, and improved work relationships to address business issues and opportunities. The absence of diversity on boards of directors is indeed a critical challenge that can impact the performance of state corporations. By embracing diversity, state corporations can enhance their governance practices, decision-making processes, and ultimately improve their overall performance and responsiveness to stakeholders' needs.</w:t>
      </w:r>
    </w:p>
    <w:p w14:paraId="7BC23013"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This confirms the underlying criteria of appointment based on ethnicity and political patronage, with a bias towards men. The absence of diversity will have a negative impact, on the performance of the organization to which they are so appointed. This means that women or female representatives in boards of organization</w:t>
      </w:r>
      <w:r w:rsidR="0064772C" w:rsidRPr="009A1D35">
        <w:rPr>
          <w:rFonts w:ascii="Times New Roman" w:eastAsia="Times New Roman" w:hAnsi="Times New Roman" w:cs="Times New Roman"/>
          <w:sz w:val="24"/>
          <w:szCs w:val="24"/>
        </w:rPr>
        <w:t>s</w:t>
      </w:r>
      <w:r w:rsidRPr="009A1D35">
        <w:rPr>
          <w:rFonts w:ascii="Times New Roman" w:eastAsia="Times New Roman" w:hAnsi="Times New Roman" w:cs="Times New Roman"/>
          <w:sz w:val="24"/>
          <w:szCs w:val="24"/>
        </w:rPr>
        <w:t xml:space="preserve"> are few and not well </w:t>
      </w:r>
      <w:r w:rsidRPr="009A1D35">
        <w:rPr>
          <w:rFonts w:ascii="Times New Roman" w:eastAsia="Times New Roman" w:hAnsi="Times New Roman" w:cs="Times New Roman"/>
          <w:sz w:val="24"/>
          <w:szCs w:val="24"/>
        </w:rPr>
        <w:lastRenderedPageBreak/>
        <w:t>represented. This in effect illustrates the fact that on the issue of appointments, little attention is placed on gender diversity.</w:t>
      </w:r>
    </w:p>
    <w:p w14:paraId="63BB3925" w14:textId="77777777" w:rsidR="00A14A6A" w:rsidRPr="009A1D35" w:rsidRDefault="00A14A6A" w:rsidP="00052F55">
      <w:pPr>
        <w:spacing w:line="360" w:lineRule="auto"/>
        <w:jc w:val="both"/>
        <w:rPr>
          <w:rFonts w:ascii="Times New Roman" w:eastAsia="Times New Roman" w:hAnsi="Times New Roman" w:cs="Times New Roman"/>
          <w:sz w:val="24"/>
          <w:szCs w:val="24"/>
        </w:rPr>
      </w:pPr>
    </w:p>
    <w:p w14:paraId="208C1E2E"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Zakaria (2018) investigated the relationship between board composition and organizational performance using a board-level aggregation variable. Using a panel data set of 277 non-financial listed Malaysian companies from 2002 to 2018, the researcher used linear regression to evaluate the relation between board role typology and corporate performance. According to the empirical findings Organization boards with a high representation of external and foreign shareholders are associated with improved outcomes than those with a majority of internal shareholders and partnered non-executive directors. The findings contradict Niskanen's (2018) argument, which states that businesses with outside board members have slower growth and are less productive. </w:t>
      </w:r>
      <w:proofErr w:type="spellStart"/>
      <w:r w:rsidRPr="009A1D35">
        <w:rPr>
          <w:rFonts w:ascii="Times New Roman" w:eastAsia="Times New Roman" w:hAnsi="Times New Roman" w:cs="Times New Roman"/>
          <w:sz w:val="24"/>
          <w:szCs w:val="24"/>
        </w:rPr>
        <w:t>Nyamongo</w:t>
      </w:r>
      <w:proofErr w:type="spellEnd"/>
      <w:r w:rsidRPr="009A1D35">
        <w:rPr>
          <w:rFonts w:ascii="Times New Roman" w:eastAsia="Times New Roman" w:hAnsi="Times New Roman" w:cs="Times New Roman"/>
          <w:sz w:val="24"/>
          <w:szCs w:val="24"/>
        </w:rPr>
        <w:t xml:space="preserve"> (2019) looked into the impact of corporate governance on the performance of 37 Kenyan commercial banks from 2019 to 2020. Using two success metrics, ROA and ROE, as well as regression analysis, the study discovered that having an independent board of directors improves the performance of banking institutions in Kenya. The evidence corroborates (Zakaria's</w:t>
      </w:r>
      <w:r w:rsidR="00C83681" w:rsidRPr="009A1D35">
        <w:rPr>
          <w:rFonts w:ascii="Times New Roman" w:eastAsia="Times New Roman" w:hAnsi="Times New Roman" w:cs="Times New Roman"/>
          <w:sz w:val="24"/>
          <w:szCs w:val="24"/>
        </w:rPr>
        <w:t>,</w:t>
      </w:r>
      <w:r w:rsidRPr="009A1D35">
        <w:rPr>
          <w:rFonts w:ascii="Times New Roman" w:eastAsia="Times New Roman" w:hAnsi="Times New Roman" w:cs="Times New Roman"/>
          <w:sz w:val="24"/>
          <w:szCs w:val="24"/>
        </w:rPr>
        <w:t xml:space="preserve"> 2018) statement that organizations with outside directors have better results. However, it challenges Bhagat's (2019) conclusions, which say that independent and non-executive directors have little impact on corporate productivity.</w:t>
      </w:r>
    </w:p>
    <w:p w14:paraId="3A6E871B" w14:textId="77777777" w:rsidR="006F61C3" w:rsidRPr="009A1D35" w:rsidRDefault="006F61C3" w:rsidP="00052F55">
      <w:pPr>
        <w:spacing w:line="360" w:lineRule="auto"/>
        <w:jc w:val="both"/>
        <w:rPr>
          <w:rFonts w:ascii="Times New Roman" w:hAnsi="Times New Roman" w:cs="Times New Roman"/>
          <w:sz w:val="24"/>
          <w:szCs w:val="24"/>
        </w:rPr>
      </w:pPr>
    </w:p>
    <w:p w14:paraId="3D41D9B8" w14:textId="77777777" w:rsidR="00A14A6A" w:rsidRPr="009A1D35" w:rsidRDefault="00D25E63" w:rsidP="00052F55">
      <w:pPr>
        <w:spacing w:after="240" w:line="360" w:lineRule="auto"/>
        <w:ind w:right="60"/>
        <w:jc w:val="both"/>
        <w:rPr>
          <w:rFonts w:ascii="Times New Roman" w:eastAsia="Times New Roman" w:hAnsi="Times New Roman" w:cs="Times New Roman"/>
          <w:sz w:val="24"/>
          <w:szCs w:val="24"/>
        </w:rPr>
      </w:pPr>
      <w:bookmarkStart w:id="88" w:name="page30"/>
      <w:bookmarkEnd w:id="88"/>
      <w:r w:rsidRPr="009A1D35">
        <w:rPr>
          <w:rFonts w:ascii="Times New Roman" w:eastAsia="Times New Roman" w:hAnsi="Times New Roman" w:cs="Times New Roman"/>
          <w:b/>
          <w:sz w:val="24"/>
          <w:szCs w:val="24"/>
        </w:rPr>
        <w:t>2.2</w:t>
      </w:r>
      <w:r w:rsidR="00906943">
        <w:rPr>
          <w:rFonts w:ascii="Times New Roman" w:eastAsia="Times New Roman" w:hAnsi="Times New Roman" w:cs="Times New Roman"/>
          <w:b/>
          <w:sz w:val="24"/>
          <w:szCs w:val="24"/>
        </w:rPr>
        <w:t>.2</w:t>
      </w:r>
      <w:r w:rsidR="00A14A6A" w:rsidRPr="009A1D35">
        <w:rPr>
          <w:rFonts w:ascii="Times New Roman" w:eastAsia="Times New Roman" w:hAnsi="Times New Roman" w:cs="Times New Roman"/>
          <w:b/>
          <w:sz w:val="24"/>
          <w:szCs w:val="24"/>
        </w:rPr>
        <w:t xml:space="preserve"> Boar</w:t>
      </w:r>
      <w:r w:rsidR="00AD4818" w:rsidRPr="009A1D35">
        <w:rPr>
          <w:rFonts w:ascii="Times New Roman" w:eastAsia="Times New Roman" w:hAnsi="Times New Roman" w:cs="Times New Roman"/>
          <w:b/>
          <w:sz w:val="24"/>
          <w:szCs w:val="24"/>
        </w:rPr>
        <w:t>d Independence and P</w:t>
      </w:r>
      <w:r w:rsidR="00014842" w:rsidRPr="009A1D35">
        <w:rPr>
          <w:rFonts w:ascii="Times New Roman" w:eastAsia="Times New Roman" w:hAnsi="Times New Roman" w:cs="Times New Roman"/>
          <w:b/>
          <w:sz w:val="24"/>
          <w:szCs w:val="24"/>
        </w:rPr>
        <w:t>erformance</w:t>
      </w:r>
      <w:r w:rsidR="00056999">
        <w:rPr>
          <w:rFonts w:ascii="Times New Roman" w:eastAsia="Times New Roman" w:hAnsi="Times New Roman" w:cs="Times New Roman"/>
          <w:b/>
          <w:sz w:val="24"/>
          <w:szCs w:val="24"/>
        </w:rPr>
        <w:t xml:space="preserve"> of State Corporations</w:t>
      </w:r>
    </w:p>
    <w:p w14:paraId="224A498D"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The emphasis on</w:t>
      </w:r>
      <w:r w:rsidR="00387CFE" w:rsidRPr="009A1D35">
        <w:rPr>
          <w:rFonts w:ascii="Times New Roman" w:eastAsia="Times New Roman" w:hAnsi="Times New Roman" w:cs="Times New Roman"/>
          <w:sz w:val="24"/>
          <w:szCs w:val="24"/>
        </w:rPr>
        <w:t xml:space="preserve"> board independence stems from O</w:t>
      </w:r>
      <w:r w:rsidRPr="009A1D35">
        <w:rPr>
          <w:rFonts w:ascii="Times New Roman" w:eastAsia="Times New Roman" w:hAnsi="Times New Roman" w:cs="Times New Roman"/>
          <w:sz w:val="24"/>
          <w:szCs w:val="24"/>
        </w:rPr>
        <w:t>rganization theory (</w:t>
      </w:r>
      <w:proofErr w:type="spellStart"/>
      <w:r w:rsidRPr="009A1D35">
        <w:rPr>
          <w:rFonts w:ascii="Times New Roman" w:eastAsia="Times New Roman" w:hAnsi="Times New Roman" w:cs="Times New Roman"/>
          <w:sz w:val="24"/>
          <w:szCs w:val="24"/>
        </w:rPr>
        <w:t>Jensan</w:t>
      </w:r>
      <w:proofErr w:type="spellEnd"/>
      <w:r w:rsidRPr="009A1D35">
        <w:rPr>
          <w:rFonts w:ascii="Times New Roman" w:eastAsia="Times New Roman" w:hAnsi="Times New Roman" w:cs="Times New Roman"/>
          <w:sz w:val="24"/>
          <w:szCs w:val="24"/>
        </w:rPr>
        <w:t>, 2019). Indeed, the finance literature has long reported that boards with a plurality of independent directors are more successful at overseeing management and are more likely to substitute underperforming CEOs. When an organization's output deteriorates dramatically, more independent boards are more likely to choose a clean slate and recruit a new CEO from outside the company rather than endorse an internal candidate.</w:t>
      </w:r>
      <w:r w:rsidR="00E17962" w:rsidRPr="009A1D35">
        <w:rPr>
          <w:rFonts w:ascii="Times New Roman" w:eastAsia="Times New Roman" w:hAnsi="Times New Roman" w:cs="Times New Roman"/>
          <w:sz w:val="24"/>
          <w:szCs w:val="24"/>
        </w:rPr>
        <w:t xml:space="preserve"> </w:t>
      </w:r>
      <w:bookmarkStart w:id="89" w:name="page32"/>
      <w:bookmarkEnd w:id="89"/>
    </w:p>
    <w:p w14:paraId="16F47AAB" w14:textId="77777777" w:rsidR="00A14A6A" w:rsidRPr="009A1D35" w:rsidRDefault="00A14A6A" w:rsidP="00052F55">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Independent directors are those who are not paid by the corporation and have no business interests to it. The function of these directors is that of board monitors. They are also referred to as Outsiders or external directors. Within directors are those who engage in the </w:t>
      </w:r>
      <w:r w:rsidRPr="009A1D35">
        <w:rPr>
          <w:rFonts w:ascii="Times New Roman" w:eastAsia="Times New Roman" w:hAnsi="Times New Roman" w:cs="Times New Roman"/>
          <w:sz w:val="24"/>
          <w:szCs w:val="24"/>
        </w:rPr>
        <w:lastRenderedPageBreak/>
        <w:t>day-to-day activities of the company, while board independence is determined by the proportion of indepen</w:t>
      </w:r>
      <w:r w:rsidR="00A76D63">
        <w:rPr>
          <w:rFonts w:ascii="Times New Roman" w:eastAsia="Times New Roman" w:hAnsi="Times New Roman" w:cs="Times New Roman"/>
          <w:sz w:val="24"/>
          <w:szCs w:val="24"/>
        </w:rPr>
        <w:t>dent directors</w:t>
      </w:r>
      <w:r w:rsidRPr="009A1D35">
        <w:rPr>
          <w:rFonts w:ascii="Times New Roman" w:eastAsia="Times New Roman" w:hAnsi="Times New Roman" w:cs="Times New Roman"/>
          <w:sz w:val="24"/>
          <w:szCs w:val="24"/>
        </w:rPr>
        <w:t>. They work full-time with the organization and are in charge of achieving financial and strategic goals. The CEO, for example, represents an inside manager according to Peng (2018), the effect of board independence</w:t>
      </w:r>
      <w:r w:rsidR="00355F16" w:rsidRPr="009A1D35">
        <w:rPr>
          <w:rFonts w:ascii="Times New Roman" w:eastAsia="Times New Roman" w:hAnsi="Times New Roman" w:cs="Times New Roman"/>
          <w:sz w:val="24"/>
          <w:szCs w:val="24"/>
        </w:rPr>
        <w:t xml:space="preserve"> on organizational performance </w:t>
      </w:r>
      <w:r w:rsidRPr="009A1D35">
        <w:rPr>
          <w:rFonts w:ascii="Times New Roman" w:eastAsia="Times New Roman" w:hAnsi="Times New Roman" w:cs="Times New Roman"/>
          <w:sz w:val="24"/>
          <w:szCs w:val="24"/>
        </w:rPr>
        <w:t xml:space="preserve">is far from strong, and the effect is either negligible or positive depending on the measure of an </w:t>
      </w:r>
      <w:proofErr w:type="gramStart"/>
      <w:r w:rsidRPr="009A1D35">
        <w:rPr>
          <w:rFonts w:ascii="Times New Roman" w:eastAsia="Times New Roman" w:hAnsi="Times New Roman" w:cs="Times New Roman"/>
          <w:sz w:val="24"/>
          <w:szCs w:val="24"/>
        </w:rPr>
        <w:t>organizations</w:t>
      </w:r>
      <w:proofErr w:type="gramEnd"/>
      <w:r w:rsidRPr="009A1D35">
        <w:rPr>
          <w:rFonts w:ascii="Times New Roman" w:eastAsia="Times New Roman" w:hAnsi="Times New Roman" w:cs="Times New Roman"/>
          <w:sz w:val="24"/>
          <w:szCs w:val="24"/>
        </w:rPr>
        <w:t xml:space="preserve"> effectiveness. Klein (2019) also failed to establish a connection between the composition of the Board of Directors and the profit of the organization. </w:t>
      </w:r>
      <w:proofErr w:type="spellStart"/>
      <w:r w:rsidRPr="009A1D35">
        <w:rPr>
          <w:rFonts w:ascii="Times New Roman" w:eastAsia="Times New Roman" w:hAnsi="Times New Roman" w:cs="Times New Roman"/>
          <w:sz w:val="24"/>
          <w:szCs w:val="24"/>
        </w:rPr>
        <w:t>Senbet</w:t>
      </w:r>
      <w:proofErr w:type="spellEnd"/>
      <w:r w:rsidRPr="009A1D35">
        <w:rPr>
          <w:rFonts w:ascii="Times New Roman" w:eastAsia="Times New Roman" w:hAnsi="Times New Roman" w:cs="Times New Roman"/>
          <w:sz w:val="24"/>
          <w:szCs w:val="24"/>
        </w:rPr>
        <w:t xml:space="preserve"> (2019), on the other hand, suggests that a board is more autonomous if it has more non-executive directors (NEDs). Outside directors according to Cotter (2018), play an important role in protecting shareholders' interests through successful decision makin</w:t>
      </w:r>
      <w:r w:rsidR="00DA58FC" w:rsidRPr="009A1D35">
        <w:rPr>
          <w:rFonts w:ascii="Times New Roman" w:eastAsia="Times New Roman" w:hAnsi="Times New Roman" w:cs="Times New Roman"/>
          <w:sz w:val="24"/>
          <w:szCs w:val="24"/>
        </w:rPr>
        <w:t>g.</w:t>
      </w:r>
      <w:r w:rsidRPr="009A1D35">
        <w:rPr>
          <w:rFonts w:ascii="Times New Roman" w:eastAsia="Times New Roman" w:hAnsi="Times New Roman" w:cs="Times New Roman"/>
          <w:sz w:val="24"/>
          <w:szCs w:val="24"/>
        </w:rPr>
        <w:t xml:space="preserve"> Some researchers have also discovered that there is no correlation between the proportion of NEDs and company results. It's been proven that a board's efficiency is determined by the right combination of inside and outside directors (Baums, 2018). However, there is a shortfall of a theory on the factors that af</w:t>
      </w:r>
      <w:r w:rsidR="00FA5ABC" w:rsidRPr="009A1D35">
        <w:rPr>
          <w:rFonts w:ascii="Times New Roman" w:eastAsia="Times New Roman" w:hAnsi="Times New Roman" w:cs="Times New Roman"/>
          <w:sz w:val="24"/>
          <w:szCs w:val="24"/>
        </w:rPr>
        <w:t>fect optimal board composition.</w:t>
      </w:r>
      <w:r w:rsidR="00A258DF" w:rsidRPr="009A1D35">
        <w:rPr>
          <w:rFonts w:ascii="Times New Roman" w:eastAsia="Times New Roman" w:hAnsi="Times New Roman" w:cs="Times New Roman"/>
          <w:sz w:val="24"/>
          <w:szCs w:val="24"/>
        </w:rPr>
        <w:t xml:space="preserve"> Baums (2018) highlights that some researchers have found no correlation between the proportion of non-executive directors (NEDs) on a board and company performance. Instead, it has been suggested that the effectiveness of a board is determined by the appropriate combination of inside and outside directors. However, there is a lack of a comprehensive theory that explains the factors influencing optimal board composition.</w:t>
      </w:r>
    </w:p>
    <w:p w14:paraId="3C12C0CC" w14:textId="77777777" w:rsidR="00A14A6A" w:rsidRPr="009A1D35" w:rsidRDefault="00A14A6A" w:rsidP="00052F55">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In order for a board committee to be an efficient monitor, independence is also necessary. </w:t>
      </w:r>
      <w:proofErr w:type="spellStart"/>
      <w:r w:rsidRPr="009A1D35">
        <w:rPr>
          <w:rFonts w:ascii="Times New Roman" w:eastAsia="Times New Roman" w:hAnsi="Times New Roman" w:cs="Times New Roman"/>
          <w:sz w:val="24"/>
          <w:szCs w:val="24"/>
        </w:rPr>
        <w:t>Senbet</w:t>
      </w:r>
      <w:proofErr w:type="spellEnd"/>
      <w:r w:rsidRPr="009A1D35">
        <w:rPr>
          <w:rFonts w:ascii="Times New Roman" w:eastAsia="Times New Roman" w:hAnsi="Times New Roman" w:cs="Times New Roman"/>
          <w:sz w:val="24"/>
          <w:szCs w:val="24"/>
        </w:rPr>
        <w:t xml:space="preserve"> (2019) states that</w:t>
      </w:r>
      <w:r w:rsidR="0083592C" w:rsidRPr="009A1D35">
        <w:rPr>
          <w:rFonts w:ascii="Times New Roman" w:eastAsia="Times New Roman" w:hAnsi="Times New Roman" w:cs="Times New Roman"/>
          <w:sz w:val="24"/>
          <w:szCs w:val="24"/>
        </w:rPr>
        <w:t>,</w:t>
      </w:r>
      <w:r w:rsidRPr="009A1D35">
        <w:rPr>
          <w:rFonts w:ascii="Times New Roman" w:eastAsia="Times New Roman" w:hAnsi="Times New Roman" w:cs="Times New Roman"/>
          <w:sz w:val="24"/>
          <w:szCs w:val="24"/>
        </w:rPr>
        <w:t xml:space="preserve"> the participation of monitoring committees (audit, appointment, and compensation committees) is strongly associated to factors associated with monitoring benefits. Further, insiders on pay boards, on the other hand, raise the risk of decisions benefiting the CEO's interests. (Newman, 2019). Besides that, organizations nominate less unbiased outside directors and more grey outsiders with conflicts of interest when the CEO sits on the nominating committee or when there is no nominating committee at all (Yermack, 2019). Additionally, when the director selection process is considered as largely independent of CEO interference, the stock market reacts positively to the appointment of independent outside directors. Independent audit committees, according to (Klein 2019),</w:t>
      </w:r>
      <w:bookmarkStart w:id="90" w:name="page33"/>
      <w:bookmarkEnd w:id="90"/>
      <w:r w:rsidR="00126636"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lastRenderedPageBreak/>
        <w:t>minimize the risk of earnings fraud, thereby strengthening transparency. Lastly, the audit committee is less likely to include a majority of independent directors if the CEO serv</w:t>
      </w:r>
      <w:r w:rsidR="00FA5ABC" w:rsidRPr="009A1D35">
        <w:rPr>
          <w:rFonts w:ascii="Times New Roman" w:eastAsia="Times New Roman" w:hAnsi="Times New Roman" w:cs="Times New Roman"/>
          <w:sz w:val="24"/>
          <w:szCs w:val="24"/>
        </w:rPr>
        <w:t>es on the nominating committee.</w:t>
      </w:r>
    </w:p>
    <w:p w14:paraId="367B214F" w14:textId="77777777" w:rsidR="00A14A6A" w:rsidRPr="009A1D35" w:rsidRDefault="00A14A6A" w:rsidP="00052F55">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The financial statements of all </w:t>
      </w:r>
      <w:r w:rsidR="00D622A9" w:rsidRPr="009A1D35">
        <w:rPr>
          <w:rFonts w:ascii="Times New Roman" w:eastAsia="Times New Roman" w:hAnsi="Times New Roman" w:cs="Times New Roman"/>
          <w:sz w:val="24"/>
          <w:szCs w:val="24"/>
        </w:rPr>
        <w:t xml:space="preserve">state </w:t>
      </w:r>
      <w:r w:rsidR="007138B9" w:rsidRPr="009A1D35">
        <w:rPr>
          <w:rFonts w:ascii="Times New Roman" w:eastAsia="Times New Roman" w:hAnsi="Times New Roman" w:cs="Times New Roman"/>
          <w:sz w:val="24"/>
          <w:szCs w:val="24"/>
        </w:rPr>
        <w:t>corporations should</w:t>
      </w:r>
      <w:r w:rsidRPr="009A1D35">
        <w:rPr>
          <w:rFonts w:ascii="Times New Roman" w:eastAsia="Times New Roman" w:hAnsi="Times New Roman" w:cs="Times New Roman"/>
          <w:sz w:val="24"/>
          <w:szCs w:val="24"/>
        </w:rPr>
        <w:t xml:space="preserve"> be subjected to an independent audit. This is usually undertaken by the Auditor-General or by private sector auditors working on his or her behalf. The audit reports should be primarily addressed to Parliament rather than to the parastatal organization itself. In addition, the Public Accounts Committee of Parliament should use the audit reports to assist with holding the governing body and the chief executive to account for their decisions and for the management of the organization. The Auditor-General represents the wider public-sector interest in parastatal organizations and thus has a wider scope compared with an auditor in the private sector. The audit of parastatal organizations, like other public-sector entities, should be of the whole of the financial management of the organization, including specific consideration of probity and regularity, rather than of its acco</w:t>
      </w:r>
      <w:r w:rsidR="00FA5ABC" w:rsidRPr="009A1D35">
        <w:rPr>
          <w:rFonts w:ascii="Times New Roman" w:eastAsia="Times New Roman" w:hAnsi="Times New Roman" w:cs="Times New Roman"/>
          <w:sz w:val="24"/>
          <w:szCs w:val="24"/>
        </w:rPr>
        <w:t>unts alone (Klein, 2019).</w:t>
      </w:r>
    </w:p>
    <w:p w14:paraId="2CB9AD51" w14:textId="77777777" w:rsidR="00A14A6A" w:rsidRPr="009A1D35" w:rsidRDefault="00A14A6A" w:rsidP="00D522EC">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The strong bond between independent directors and an </w:t>
      </w:r>
      <w:r w:rsidR="00C244EB">
        <w:rPr>
          <w:rFonts w:ascii="Times New Roman" w:eastAsia="Times New Roman" w:hAnsi="Times New Roman" w:cs="Times New Roman"/>
          <w:sz w:val="24"/>
          <w:szCs w:val="24"/>
        </w:rPr>
        <w:t>efficient board, like board composition</w:t>
      </w:r>
      <w:r w:rsidRPr="009A1D35">
        <w:rPr>
          <w:rFonts w:ascii="Times New Roman" w:eastAsia="Times New Roman" w:hAnsi="Times New Roman" w:cs="Times New Roman"/>
          <w:sz w:val="24"/>
          <w:szCs w:val="24"/>
        </w:rPr>
        <w:t>, is not standard, and empirical evidence indicates that board independence does not always generate value. According to Agrawal (2019) and Netter (2019), negative and important relationship can be found in works while in others no such relationship can be found. These findings, which were often unexpected, could be explained in a number of ways.</w:t>
      </w:r>
      <w:r w:rsidR="0078672B"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For instance, the directors may not be fully autonomous; they may lack the required skills to perform their advisory work; they may be subject to undue oversight as previously stated. The appointment of independent directors may be motivated by a desire to obey good governance recommendations. Resulting in a departure from the ideal board structure, which has a negative impact on the company's value; maybe better guidance is not reflected in the company’s performance since there could be an issue with the methodology used.</w:t>
      </w:r>
      <w:r w:rsidR="008D6A30" w:rsidRPr="009A1D35">
        <w:rPr>
          <w:rFonts w:ascii="Times New Roman" w:eastAsia="Times New Roman" w:hAnsi="Times New Roman" w:cs="Times New Roman"/>
          <w:sz w:val="24"/>
          <w:szCs w:val="24"/>
        </w:rPr>
        <w:t xml:space="preserve"> </w:t>
      </w:r>
      <w:bookmarkStart w:id="91" w:name="page34"/>
      <w:bookmarkEnd w:id="91"/>
    </w:p>
    <w:p w14:paraId="6A3AB931" w14:textId="77777777" w:rsidR="00A14A6A" w:rsidRPr="009A1D35" w:rsidRDefault="001D2C0B" w:rsidP="00052F55">
      <w:pPr>
        <w:spacing w:line="360" w:lineRule="auto"/>
        <w:ind w:right="360"/>
        <w:jc w:val="both"/>
        <w:rPr>
          <w:rFonts w:ascii="Times New Roman" w:eastAsia="Times New Roman" w:hAnsi="Times New Roman" w:cs="Times New Roman"/>
          <w:b/>
          <w:sz w:val="24"/>
          <w:szCs w:val="24"/>
        </w:rPr>
      </w:pPr>
      <w:r w:rsidRPr="009A1D35">
        <w:rPr>
          <w:rFonts w:ascii="Times New Roman" w:eastAsia="Times New Roman" w:hAnsi="Times New Roman" w:cs="Times New Roman"/>
          <w:b/>
          <w:sz w:val="24"/>
          <w:szCs w:val="24"/>
        </w:rPr>
        <w:t>2.2</w:t>
      </w:r>
      <w:r w:rsidR="00A14A6A" w:rsidRPr="009A1D35">
        <w:rPr>
          <w:rFonts w:ascii="Times New Roman" w:eastAsia="Times New Roman" w:hAnsi="Times New Roman" w:cs="Times New Roman"/>
          <w:b/>
          <w:sz w:val="24"/>
          <w:szCs w:val="24"/>
        </w:rPr>
        <w:t>.</w:t>
      </w:r>
      <w:r w:rsidR="00906943">
        <w:rPr>
          <w:rFonts w:ascii="Times New Roman" w:eastAsia="Times New Roman" w:hAnsi="Times New Roman" w:cs="Times New Roman"/>
          <w:b/>
          <w:sz w:val="24"/>
          <w:szCs w:val="24"/>
        </w:rPr>
        <w:t>3</w:t>
      </w:r>
      <w:r w:rsidR="00633B6D" w:rsidRPr="009A1D35">
        <w:rPr>
          <w:rFonts w:ascii="Times New Roman" w:eastAsia="Times New Roman" w:hAnsi="Times New Roman" w:cs="Times New Roman"/>
          <w:b/>
          <w:sz w:val="24"/>
          <w:szCs w:val="24"/>
        </w:rPr>
        <w:t xml:space="preserve"> Board Training </w:t>
      </w:r>
      <w:r w:rsidR="009E2AD4" w:rsidRPr="009A1D35">
        <w:rPr>
          <w:rFonts w:ascii="Times New Roman" w:eastAsia="Times New Roman" w:hAnsi="Times New Roman" w:cs="Times New Roman"/>
          <w:b/>
          <w:sz w:val="24"/>
          <w:szCs w:val="24"/>
        </w:rPr>
        <w:t>and Performance</w:t>
      </w:r>
      <w:r w:rsidR="00326577">
        <w:rPr>
          <w:rFonts w:ascii="Times New Roman" w:eastAsia="Times New Roman" w:hAnsi="Times New Roman" w:cs="Times New Roman"/>
          <w:b/>
          <w:sz w:val="24"/>
          <w:szCs w:val="24"/>
        </w:rPr>
        <w:t xml:space="preserve"> of State Corporations</w:t>
      </w:r>
    </w:p>
    <w:p w14:paraId="69DF728D" w14:textId="77777777" w:rsidR="00AB0D6A" w:rsidRDefault="00892E55" w:rsidP="00D522EC">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Bu</w:t>
      </w:r>
      <w:r w:rsidR="00A14A6A" w:rsidRPr="009A1D35">
        <w:rPr>
          <w:rFonts w:ascii="Times New Roman" w:eastAsia="Times New Roman" w:hAnsi="Times New Roman" w:cs="Times New Roman"/>
          <w:sz w:val="24"/>
          <w:szCs w:val="24"/>
        </w:rPr>
        <w:t>sinesses should monitor and invest in board of director training programs because it will enable their direc</w:t>
      </w:r>
      <w:r w:rsidR="00786769" w:rsidRPr="009A1D35">
        <w:rPr>
          <w:rFonts w:ascii="Times New Roman" w:eastAsia="Times New Roman" w:hAnsi="Times New Roman" w:cs="Times New Roman"/>
          <w:sz w:val="24"/>
          <w:szCs w:val="24"/>
        </w:rPr>
        <w:t>tors improve their performance</w:t>
      </w:r>
      <w:r w:rsidR="00A14A6A" w:rsidRPr="009A1D35">
        <w:rPr>
          <w:rFonts w:ascii="Times New Roman" w:eastAsia="Times New Roman" w:hAnsi="Times New Roman" w:cs="Times New Roman"/>
          <w:sz w:val="24"/>
          <w:szCs w:val="24"/>
        </w:rPr>
        <w:t xml:space="preserve"> and efficiency. </w:t>
      </w:r>
      <w:r>
        <w:rPr>
          <w:rFonts w:ascii="Times New Roman" w:eastAsia="Times New Roman" w:hAnsi="Times New Roman" w:cs="Times New Roman"/>
          <w:sz w:val="24"/>
          <w:szCs w:val="24"/>
        </w:rPr>
        <w:t>According to Perry</w:t>
      </w:r>
      <w:r w:rsidRPr="009A1D3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Pr="009A1D35">
        <w:rPr>
          <w:rFonts w:ascii="Times New Roman" w:eastAsia="Times New Roman" w:hAnsi="Times New Roman" w:cs="Times New Roman"/>
          <w:sz w:val="24"/>
          <w:szCs w:val="24"/>
        </w:rPr>
        <w:t>2018)</w:t>
      </w:r>
      <w:r>
        <w:rPr>
          <w:rFonts w:ascii="Times New Roman" w:eastAsia="Times New Roman" w:hAnsi="Times New Roman" w:cs="Times New Roman"/>
          <w:sz w:val="24"/>
          <w:szCs w:val="24"/>
        </w:rPr>
        <w:t xml:space="preserve">, the training programs </w:t>
      </w:r>
      <w:r w:rsidR="00A14A6A" w:rsidRPr="009A1D35">
        <w:rPr>
          <w:rFonts w:ascii="Times New Roman" w:eastAsia="Times New Roman" w:hAnsi="Times New Roman" w:cs="Times New Roman"/>
          <w:sz w:val="24"/>
          <w:szCs w:val="24"/>
        </w:rPr>
        <w:t>assist</w:t>
      </w:r>
      <w:r>
        <w:rPr>
          <w:rFonts w:ascii="Times New Roman" w:eastAsia="Times New Roman" w:hAnsi="Times New Roman" w:cs="Times New Roman"/>
          <w:sz w:val="24"/>
          <w:szCs w:val="24"/>
        </w:rPr>
        <w:t>s the</w:t>
      </w:r>
      <w:r w:rsidRPr="009A1D35">
        <w:rPr>
          <w:rFonts w:ascii="Times New Roman" w:eastAsia="Times New Roman" w:hAnsi="Times New Roman" w:cs="Times New Roman"/>
          <w:sz w:val="24"/>
          <w:szCs w:val="24"/>
        </w:rPr>
        <w:t xml:space="preserve"> company</w:t>
      </w:r>
      <w:r w:rsidR="00A14A6A" w:rsidRPr="009A1D35">
        <w:rPr>
          <w:rFonts w:ascii="Times New Roman" w:eastAsia="Times New Roman" w:hAnsi="Times New Roman" w:cs="Times New Roman"/>
          <w:sz w:val="24"/>
          <w:szCs w:val="24"/>
        </w:rPr>
        <w:t xml:space="preserve"> in attainin</w:t>
      </w:r>
      <w:r>
        <w:rPr>
          <w:rFonts w:ascii="Times New Roman" w:eastAsia="Times New Roman" w:hAnsi="Times New Roman" w:cs="Times New Roman"/>
          <w:sz w:val="24"/>
          <w:szCs w:val="24"/>
        </w:rPr>
        <w:t xml:space="preserve">g organizational goals and </w:t>
      </w:r>
      <w:r w:rsidRPr="009A1D35">
        <w:rPr>
          <w:rFonts w:ascii="Times New Roman" w:eastAsia="Times New Roman" w:hAnsi="Times New Roman" w:cs="Times New Roman"/>
          <w:sz w:val="24"/>
          <w:szCs w:val="24"/>
        </w:rPr>
        <w:t>equip</w:t>
      </w:r>
      <w:r>
        <w:rPr>
          <w:rFonts w:ascii="Times New Roman" w:eastAsia="Times New Roman" w:hAnsi="Times New Roman" w:cs="Times New Roman"/>
          <w:sz w:val="24"/>
          <w:szCs w:val="24"/>
        </w:rPr>
        <w:t>ping</w:t>
      </w:r>
      <w:r w:rsidR="00A14A6A" w:rsidRPr="009A1D35">
        <w:rPr>
          <w:rFonts w:ascii="Times New Roman" w:eastAsia="Times New Roman" w:hAnsi="Times New Roman" w:cs="Times New Roman"/>
          <w:sz w:val="24"/>
          <w:szCs w:val="24"/>
        </w:rPr>
        <w:t xml:space="preserve"> </w:t>
      </w:r>
      <w:r w:rsidR="00A14A6A" w:rsidRPr="009A1D35">
        <w:rPr>
          <w:rFonts w:ascii="Times New Roman" w:eastAsia="Times New Roman" w:hAnsi="Times New Roman" w:cs="Times New Roman"/>
          <w:sz w:val="24"/>
          <w:szCs w:val="24"/>
        </w:rPr>
        <w:lastRenderedPageBreak/>
        <w:t>the directors with the skills necessary to implement effective strategies. Board management software, such as Board Management, is recommended for organizations seeking to upgrade the work of their board of directors. A higher academic standard of directors has been linked to openness to innovation and technology, tolerance for uncertainty, and the implementatio</w:t>
      </w:r>
      <w:r>
        <w:rPr>
          <w:rFonts w:ascii="Times New Roman" w:eastAsia="Times New Roman" w:hAnsi="Times New Roman" w:cs="Times New Roman"/>
          <w:sz w:val="24"/>
          <w:szCs w:val="24"/>
        </w:rPr>
        <w:t>n of effective control systems.</w:t>
      </w:r>
    </w:p>
    <w:p w14:paraId="2B1AFC42" w14:textId="026ACCC8" w:rsidR="00A14A6A" w:rsidRPr="009A1D35" w:rsidRDefault="00A14A6A" w:rsidP="00D522EC">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Higher education improves one's ability to process knowledge, skills, learn new ideas, and come up with innovative solutions. Besides accommodating other directors' views. The key challenge</w:t>
      </w:r>
      <w:r w:rsidR="00786769" w:rsidRPr="009A1D35">
        <w:rPr>
          <w:rFonts w:ascii="Times New Roman" w:eastAsia="Times New Roman" w:hAnsi="Times New Roman" w:cs="Times New Roman"/>
          <w:sz w:val="24"/>
          <w:szCs w:val="24"/>
        </w:rPr>
        <w:t>s</w:t>
      </w:r>
      <w:r w:rsidRPr="009A1D35">
        <w:rPr>
          <w:rFonts w:ascii="Times New Roman" w:eastAsia="Times New Roman" w:hAnsi="Times New Roman" w:cs="Times New Roman"/>
          <w:sz w:val="24"/>
          <w:szCs w:val="24"/>
        </w:rPr>
        <w:t xml:space="preserve"> that managers face is deciding what skills and expertise, a board member should have in order to efficiently and effectively carry out the board’s strategic and tactical roles. Board members’ qualification</w:t>
      </w:r>
      <w:r w:rsidR="00685A3F" w:rsidRPr="009A1D35">
        <w:rPr>
          <w:rFonts w:ascii="Times New Roman" w:eastAsia="Times New Roman" w:hAnsi="Times New Roman" w:cs="Times New Roman"/>
          <w:sz w:val="24"/>
          <w:szCs w:val="24"/>
        </w:rPr>
        <w:t xml:space="preserve"> </w:t>
      </w:r>
      <w:bookmarkStart w:id="92" w:name="page35"/>
      <w:bookmarkEnd w:id="92"/>
      <w:r w:rsidRPr="009A1D35">
        <w:rPr>
          <w:rFonts w:ascii="Times New Roman" w:eastAsia="Times New Roman" w:hAnsi="Times New Roman" w:cs="Times New Roman"/>
          <w:sz w:val="24"/>
          <w:szCs w:val="24"/>
        </w:rPr>
        <w:t>and experience can be seen in three different areas which include: level of education, industry experience, and international exposure.</w:t>
      </w:r>
      <w:r w:rsidR="00D522EC">
        <w:rPr>
          <w:rFonts w:ascii="Times New Roman" w:eastAsia="Times New Roman" w:hAnsi="Times New Roman" w:cs="Times New Roman"/>
          <w:sz w:val="24"/>
          <w:szCs w:val="24"/>
        </w:rPr>
        <w:t xml:space="preserve"> </w:t>
      </w:r>
      <w:r w:rsidR="0079441A" w:rsidRPr="009A1D35">
        <w:rPr>
          <w:rFonts w:ascii="Times New Roman" w:eastAsia="Times New Roman" w:hAnsi="Times New Roman" w:cs="Times New Roman"/>
          <w:sz w:val="24"/>
          <w:szCs w:val="24"/>
        </w:rPr>
        <w:t>The findings presented by Perry (2018) highlight the positive impact of director education on firm performance and organizational outcomes. Directors with a higher academic standard bring valuable attributes, such as openness to innovation, tolerance for uncertainty, and the ability to implement effective control systems. These qualities contribute to organizational agility, innovation, and the abili</w:t>
      </w:r>
      <w:r w:rsidR="00FF6725">
        <w:rPr>
          <w:rFonts w:ascii="Times New Roman" w:eastAsia="Times New Roman" w:hAnsi="Times New Roman" w:cs="Times New Roman"/>
          <w:sz w:val="24"/>
          <w:szCs w:val="24"/>
        </w:rPr>
        <w:t>ty to manage risks effectively.</w:t>
      </w:r>
    </w:p>
    <w:p w14:paraId="454C2D0B" w14:textId="77777777" w:rsidR="00A14A6A" w:rsidRPr="009A1D35" w:rsidRDefault="00A14A6A" w:rsidP="00D522EC">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The point of view of the upper echelons has its origins in the behavioral theory of the organization, which implies that managerial decisions are driven to a large degree by the inherent shortcomings of managers as human beings, rather than always pursuing objective motives. Behavioral considerations such as bounded rationality, numerous and competing priorities, and different levels of aspiration are thought to affect top executives' strategic decisions, which in turn decide firm results (Nielsen, 2018)</w:t>
      </w:r>
      <w:r w:rsidR="00BF4992" w:rsidRPr="009A1D35">
        <w:rPr>
          <w:rFonts w:ascii="Times New Roman" w:eastAsia="Times New Roman" w:hAnsi="Times New Roman" w:cs="Times New Roman"/>
          <w:sz w:val="24"/>
          <w:szCs w:val="24"/>
        </w:rPr>
        <w:t>.</w:t>
      </w:r>
      <w:r w:rsidR="0079441A" w:rsidRPr="009A1D35">
        <w:rPr>
          <w:rFonts w:ascii="Times New Roman" w:eastAsia="Times New Roman" w:hAnsi="Times New Roman" w:cs="Times New Roman"/>
          <w:sz w:val="24"/>
          <w:szCs w:val="24"/>
        </w:rPr>
        <w:t xml:space="preserve"> In his findings behavioral considerations, including bounded rationality, numerous and competing priorities, and different levels of aspiration, have a significant impact on top executives' strategic decision-making processes. Recognizing and addressing these behavioral factors can enhance decision-making effectiveness and contribute to improved firm performance.</w:t>
      </w:r>
    </w:p>
    <w:p w14:paraId="1668DA43" w14:textId="37FD3C0A"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According to </w:t>
      </w:r>
      <w:proofErr w:type="spellStart"/>
      <w:r w:rsidRPr="009A1D35">
        <w:rPr>
          <w:rFonts w:ascii="Times New Roman" w:eastAsia="Times New Roman" w:hAnsi="Times New Roman" w:cs="Times New Roman"/>
          <w:sz w:val="24"/>
          <w:szCs w:val="24"/>
        </w:rPr>
        <w:t>Ujunwa</w:t>
      </w:r>
      <w:proofErr w:type="spellEnd"/>
      <w:r w:rsidRPr="009A1D35">
        <w:rPr>
          <w:rFonts w:ascii="Times New Roman" w:eastAsia="Times New Roman" w:hAnsi="Times New Roman" w:cs="Times New Roman"/>
          <w:sz w:val="24"/>
          <w:szCs w:val="24"/>
        </w:rPr>
        <w:t xml:space="preserve"> (2019), there have been a large number of studies examining the impact of the upper echelons' educational backgrounds (CEOs, board members, and top managers) on various aspects of managerial conduct and organizational efficiency. The </w:t>
      </w:r>
      <w:r w:rsidRPr="009A1D35">
        <w:rPr>
          <w:rFonts w:ascii="Times New Roman" w:eastAsia="Times New Roman" w:hAnsi="Times New Roman" w:cs="Times New Roman"/>
          <w:sz w:val="24"/>
          <w:szCs w:val="24"/>
        </w:rPr>
        <w:lastRenderedPageBreak/>
        <w:t>upper-echelon theory states that higher education is linked to open-mindedness, information processing, knowledge and skill acquisition. The researcher conducted a study on effects of corp</w:t>
      </w:r>
      <w:r w:rsidR="00C244EB">
        <w:rPr>
          <w:rFonts w:ascii="Times New Roman" w:eastAsia="Times New Roman" w:hAnsi="Times New Roman" w:cs="Times New Roman"/>
          <w:sz w:val="24"/>
          <w:szCs w:val="24"/>
        </w:rPr>
        <w:t>orate board features (board composition</w:t>
      </w:r>
      <w:r w:rsidRPr="009A1D35">
        <w:rPr>
          <w:rFonts w:ascii="Times New Roman" w:eastAsia="Times New Roman" w:hAnsi="Times New Roman" w:cs="Times New Roman"/>
          <w:sz w:val="24"/>
          <w:szCs w:val="24"/>
        </w:rPr>
        <w:t xml:space="preserve">, board skill, board nationality, board gender, board ethnicity, and CEO duality) on the </w:t>
      </w:r>
      <w:r w:rsidR="00B5282C">
        <w:rPr>
          <w:rFonts w:ascii="Times New Roman" w:eastAsia="Times New Roman" w:hAnsi="Times New Roman" w:cs="Times New Roman"/>
          <w:sz w:val="24"/>
          <w:szCs w:val="24"/>
        </w:rPr>
        <w:t>Performance of board of directors</w:t>
      </w:r>
      <w:r w:rsidRPr="009A1D35">
        <w:rPr>
          <w:rFonts w:ascii="Times New Roman" w:eastAsia="Times New Roman" w:hAnsi="Times New Roman" w:cs="Times New Roman"/>
          <w:sz w:val="24"/>
          <w:szCs w:val="24"/>
        </w:rPr>
        <w:t xml:space="preserve"> of Nigerian publicly traded corporations. Members of the board with PhD qualifications was found to have a positive effect on firm results using</w:t>
      </w:r>
      <w:r w:rsidR="002B7C38" w:rsidRPr="009A1D35">
        <w:rPr>
          <w:rFonts w:ascii="Times New Roman" w:eastAsia="Times New Roman" w:hAnsi="Times New Roman" w:cs="Times New Roman"/>
          <w:sz w:val="24"/>
          <w:szCs w:val="24"/>
        </w:rPr>
        <w:t xml:space="preserve"> a </w:t>
      </w:r>
      <w:r w:rsidRPr="009A1D35">
        <w:rPr>
          <w:rFonts w:ascii="Times New Roman" w:eastAsia="Times New Roman" w:hAnsi="Times New Roman" w:cs="Times New Roman"/>
          <w:sz w:val="24"/>
          <w:szCs w:val="24"/>
        </w:rPr>
        <w:t>panel data from 122 quoted organizations in Nigeria between 1991 and 2019. This research supports Darmadi's (2019) assertion that the educational qualifications of board mem</w:t>
      </w:r>
      <w:r w:rsidR="0079441A" w:rsidRPr="009A1D35">
        <w:rPr>
          <w:rFonts w:ascii="Times New Roman" w:eastAsia="Times New Roman" w:hAnsi="Times New Roman" w:cs="Times New Roman"/>
          <w:sz w:val="24"/>
          <w:szCs w:val="24"/>
        </w:rPr>
        <w:t>bers and the CEO are important.</w:t>
      </w:r>
    </w:p>
    <w:p w14:paraId="36641750" w14:textId="77777777" w:rsidR="009245F4" w:rsidRDefault="00A14A6A" w:rsidP="009245F4">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Darmadi (2019) assessed the effect of board members' educational qualifications, including the CEO's, on the financial results of Indonesian listed public organizations and argued that the educational background of board members and the CEO are extremely significant. The sample for this analysis consisted of 160 companies listed on the Indonesia Stock Exchange (IDX). </w:t>
      </w:r>
    </w:p>
    <w:p w14:paraId="4F89F8F5" w14:textId="594B3CB0" w:rsidR="00A14A6A" w:rsidRPr="009A1D35" w:rsidRDefault="00A14A6A" w:rsidP="009245F4">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Tobin's Q and return on assets (ROA) were used as a calculation of financial success. Postgraduate degrees, degrees from top </w:t>
      </w:r>
      <w:r w:rsidR="00480C92" w:rsidRPr="009A1D35">
        <w:rPr>
          <w:rFonts w:ascii="Times New Roman" w:eastAsia="Times New Roman" w:hAnsi="Times New Roman" w:cs="Times New Roman"/>
          <w:sz w:val="24"/>
          <w:szCs w:val="24"/>
        </w:rPr>
        <w:t>Universities,</w:t>
      </w:r>
      <w:r w:rsidRPr="009A1D35">
        <w:rPr>
          <w:rFonts w:ascii="Times New Roman" w:eastAsia="Times New Roman" w:hAnsi="Times New Roman" w:cs="Times New Roman"/>
          <w:sz w:val="24"/>
          <w:szCs w:val="24"/>
        </w:rPr>
        <w:t xml:space="preserve"> degrees from first world countries, and degrees in financial fields were used as substitutes for board members'</w:t>
      </w:r>
      <w:bookmarkStart w:id="93" w:name="page36"/>
      <w:bookmarkEnd w:id="93"/>
      <w:r w:rsidR="0099450B" w:rsidRPr="009A1D35">
        <w:rPr>
          <w:rFonts w:ascii="Times New Roman" w:eastAsia="Times New Roman" w:hAnsi="Times New Roman" w:cs="Times New Roman"/>
          <w:sz w:val="24"/>
          <w:szCs w:val="24"/>
        </w:rPr>
        <w:t xml:space="preserve"> e</w:t>
      </w:r>
      <w:r w:rsidR="00DF0344" w:rsidRPr="009A1D35">
        <w:rPr>
          <w:rFonts w:ascii="Times New Roman" w:eastAsia="Times New Roman" w:hAnsi="Times New Roman" w:cs="Times New Roman"/>
          <w:sz w:val="24"/>
          <w:szCs w:val="24"/>
        </w:rPr>
        <w:t>ducational qualifications.</w:t>
      </w:r>
      <w:r w:rsidRPr="009A1D35">
        <w:rPr>
          <w:rFonts w:ascii="Times New Roman" w:eastAsia="Times New Roman" w:hAnsi="Times New Roman" w:cs="Times New Roman"/>
          <w:sz w:val="24"/>
          <w:szCs w:val="24"/>
        </w:rPr>
        <w:t xml:space="preserve"> </w:t>
      </w:r>
      <w:r w:rsidR="0079441A" w:rsidRPr="009A1D35">
        <w:rPr>
          <w:rFonts w:ascii="Times New Roman" w:eastAsia="Times New Roman" w:hAnsi="Times New Roman" w:cs="Times New Roman"/>
          <w:sz w:val="24"/>
          <w:szCs w:val="24"/>
        </w:rPr>
        <w:t>The findings of the study indicated that the educational background of board members, as well as the CEO, has a considerable influence on financial results. The educational qualifications of board members are regarded as crucial factors that contribute to the overall effectiveness of the board in guiding and monitoring the organization. Hence, the study suggests that educational qualifications bring valuable knowledge, skills, and credibility to the boardroom, contributing to effective governance practices and ultimately impacting firm performance.</w:t>
      </w:r>
    </w:p>
    <w:p w14:paraId="7B20A6D1" w14:textId="77777777" w:rsidR="00A14A6A" w:rsidRPr="009A1D35" w:rsidRDefault="00A14A6A" w:rsidP="009245F4">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A combination of directors with the knowledge and skills to perform their crucial monitoring roles makes for a highly successful and an effective board. The number and complexity of issues that directors must oversee keeps on rising as are their duties. In the current dynamic business climate, having a board consisted of the appropriate people with the right skill sets is essential to the organizational growth. The most </w:t>
      </w:r>
      <w:proofErr w:type="gramStart"/>
      <w:r w:rsidRPr="009A1D35">
        <w:rPr>
          <w:rFonts w:ascii="Times New Roman" w:eastAsia="Times New Roman" w:hAnsi="Times New Roman" w:cs="Times New Roman"/>
          <w:sz w:val="24"/>
          <w:szCs w:val="24"/>
        </w:rPr>
        <w:t>sought after</w:t>
      </w:r>
      <w:proofErr w:type="gramEnd"/>
      <w:r w:rsidRPr="009A1D35">
        <w:rPr>
          <w:rFonts w:ascii="Times New Roman" w:eastAsia="Times New Roman" w:hAnsi="Times New Roman" w:cs="Times New Roman"/>
          <w:sz w:val="24"/>
          <w:szCs w:val="24"/>
        </w:rPr>
        <w:t xml:space="preserve"> skills in new directors are industry experience, financial expertise and operational expertise (Stuart, 2019).</w:t>
      </w:r>
      <w:r w:rsidR="00D2355F" w:rsidRPr="009A1D35">
        <w:rPr>
          <w:rFonts w:ascii="Times New Roman" w:eastAsia="Times New Roman" w:hAnsi="Times New Roman" w:cs="Times New Roman"/>
          <w:sz w:val="24"/>
          <w:szCs w:val="24"/>
        </w:rPr>
        <w:t xml:space="preserve"> In this findings,</w:t>
      </w:r>
      <w:r w:rsidR="00D2355F" w:rsidRPr="009A1D35">
        <w:t xml:space="preserve"> </w:t>
      </w:r>
      <w:r w:rsidR="00D2355F" w:rsidRPr="009A1D35">
        <w:rPr>
          <w:rFonts w:ascii="Times New Roman" w:eastAsia="Times New Roman" w:hAnsi="Times New Roman" w:cs="Times New Roman"/>
          <w:sz w:val="24"/>
          <w:szCs w:val="24"/>
        </w:rPr>
        <w:t xml:space="preserve">industry experience, financial expertise, and operational expertise </w:t>
      </w:r>
      <w:r w:rsidR="00D2355F" w:rsidRPr="009A1D35">
        <w:rPr>
          <w:rFonts w:ascii="Times New Roman" w:eastAsia="Times New Roman" w:hAnsi="Times New Roman" w:cs="Times New Roman"/>
          <w:sz w:val="24"/>
          <w:szCs w:val="24"/>
        </w:rPr>
        <w:lastRenderedPageBreak/>
        <w:t>are highly sought-after skills in new directors. These skills contribute to board effectiveness by providing industry-specific insights, financial acumen, and operational knowledge, which enable informed decision-making and effective oversight of the organization. By assembling a board with a diverse range of these skills, organizations can enhance their governance practices and overall performance.</w:t>
      </w:r>
    </w:p>
    <w:p w14:paraId="2EAC9BA2" w14:textId="77777777" w:rsidR="00A14A6A" w:rsidRPr="009A1D35" w:rsidRDefault="003E22CA" w:rsidP="009245F4">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Successful</w:t>
      </w:r>
      <w:r w:rsidR="00A14A6A" w:rsidRPr="009A1D35">
        <w:rPr>
          <w:rFonts w:ascii="Times New Roman" w:eastAsia="Times New Roman" w:hAnsi="Times New Roman" w:cs="Times New Roman"/>
          <w:sz w:val="24"/>
          <w:szCs w:val="24"/>
        </w:rPr>
        <w:t xml:space="preserve"> practices in corporate governance aren't always easy to describe. Structured examination by corporate governance preparation aids in the identification of the best practices for board of directors. Governance training keeps a company updated with the current board practices in use and allows committees to be evaluated. A wide variety of insights into best practices are being introduced in order to better understand how they increase consistency in business direction and strategy, drive corporate responsibility, and improve transparency for stakeholder trust. A board of directors is unique in that it is made up entirely of top executives. An individual got to where he or she is because of their own set of skills, education, expertise, </w:t>
      </w:r>
      <w:r w:rsidR="008A1B01" w:rsidRPr="009A1D35">
        <w:rPr>
          <w:rFonts w:ascii="Times New Roman" w:eastAsia="Times New Roman" w:hAnsi="Times New Roman" w:cs="Times New Roman"/>
          <w:sz w:val="24"/>
          <w:szCs w:val="24"/>
        </w:rPr>
        <w:t>and experience</w:t>
      </w:r>
      <w:r w:rsidR="00A14A6A" w:rsidRPr="009A1D35">
        <w:rPr>
          <w:rFonts w:ascii="Times New Roman" w:eastAsia="Times New Roman" w:hAnsi="Times New Roman" w:cs="Times New Roman"/>
          <w:sz w:val="24"/>
          <w:szCs w:val="24"/>
        </w:rPr>
        <w:t xml:space="preserve"> and leadership style. This may be a recipe for disagreement but in the sense of a healthy board culture, these strong personalities will make excellent use of the group's skill set. According to (Tricker, 2019) Board chairpersons and members </w:t>
      </w:r>
      <w:proofErr w:type="spellStart"/>
      <w:r w:rsidR="007C35A3">
        <w:rPr>
          <w:rFonts w:ascii="Times New Roman" w:eastAsia="Times New Roman" w:hAnsi="Times New Roman" w:cs="Times New Roman"/>
          <w:sz w:val="24"/>
          <w:szCs w:val="24"/>
        </w:rPr>
        <w:t>was</w:t>
      </w:r>
      <w:r w:rsidR="00A14A6A" w:rsidRPr="009A1D35">
        <w:rPr>
          <w:rFonts w:ascii="Times New Roman" w:eastAsia="Times New Roman" w:hAnsi="Times New Roman" w:cs="Times New Roman"/>
          <w:sz w:val="24"/>
          <w:szCs w:val="24"/>
        </w:rPr>
        <w:t>nefit</w:t>
      </w:r>
      <w:proofErr w:type="spellEnd"/>
      <w:r w:rsidR="00A14A6A" w:rsidRPr="009A1D35">
        <w:rPr>
          <w:rFonts w:ascii="Times New Roman" w:eastAsia="Times New Roman" w:hAnsi="Times New Roman" w:cs="Times New Roman"/>
          <w:sz w:val="24"/>
          <w:szCs w:val="24"/>
        </w:rPr>
        <w:t xml:space="preserve"> from corporate governance training, particularly if it is done by th</w:t>
      </w:r>
      <w:r w:rsidR="004F02F1" w:rsidRPr="009A1D35">
        <w:rPr>
          <w:rFonts w:ascii="Times New Roman" w:eastAsia="Times New Roman" w:hAnsi="Times New Roman" w:cs="Times New Roman"/>
          <w:sz w:val="24"/>
          <w:szCs w:val="24"/>
        </w:rPr>
        <w:t>e entire board at the same time</w:t>
      </w:r>
    </w:p>
    <w:p w14:paraId="2EDB6B7F" w14:textId="77777777" w:rsidR="00A14A6A" w:rsidRDefault="00A14A6A" w:rsidP="00052F55">
      <w:pPr>
        <w:spacing w:line="360" w:lineRule="auto"/>
        <w:jc w:val="both"/>
        <w:rPr>
          <w:rFonts w:ascii="Times New Roman" w:eastAsia="Times New Roman" w:hAnsi="Times New Roman" w:cs="Times New Roman"/>
          <w:sz w:val="24"/>
          <w:szCs w:val="24"/>
        </w:rPr>
      </w:pPr>
      <w:proofErr w:type="spellStart"/>
      <w:r w:rsidRPr="009A1D35">
        <w:rPr>
          <w:rFonts w:ascii="Times New Roman" w:eastAsia="Times New Roman" w:hAnsi="Times New Roman" w:cs="Times New Roman"/>
          <w:sz w:val="24"/>
          <w:szCs w:val="24"/>
        </w:rPr>
        <w:t>Garanina</w:t>
      </w:r>
      <w:proofErr w:type="spellEnd"/>
      <w:r w:rsidRPr="009A1D35">
        <w:rPr>
          <w:rFonts w:ascii="Times New Roman" w:eastAsia="Times New Roman" w:hAnsi="Times New Roman" w:cs="Times New Roman"/>
          <w:sz w:val="24"/>
          <w:szCs w:val="24"/>
        </w:rPr>
        <w:t xml:space="preserve"> (2020) stated that members of the board used their expertise, experience, and networking and connection opportunities to establish intellectual capital for successful monitoring, controlling, directing, advising, and providing the business with tools in their analysis of the contribution of the board's intellectual capital in producing the human capital of an organization. The researchers proceeded to say that the directors' intellectual</w:t>
      </w:r>
      <w:bookmarkStart w:id="94" w:name="page37"/>
      <w:bookmarkEnd w:id="94"/>
      <w:r w:rsidR="00CF7043"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capital transformed into value creation for the corporation, and that board members' individual qualities, as a result, af</w:t>
      </w:r>
      <w:r w:rsidR="00F239E2">
        <w:rPr>
          <w:rFonts w:ascii="Times New Roman" w:eastAsia="Times New Roman" w:hAnsi="Times New Roman" w:cs="Times New Roman"/>
          <w:sz w:val="24"/>
          <w:szCs w:val="24"/>
        </w:rPr>
        <w:t>fect an organization's success.</w:t>
      </w:r>
    </w:p>
    <w:p w14:paraId="32B7B237" w14:textId="77777777" w:rsidR="008A1B01" w:rsidRPr="009A1D35" w:rsidRDefault="008A1B01" w:rsidP="00052F55">
      <w:pPr>
        <w:spacing w:line="360" w:lineRule="auto"/>
        <w:jc w:val="both"/>
        <w:rPr>
          <w:rFonts w:ascii="Times New Roman" w:eastAsia="Times New Roman" w:hAnsi="Times New Roman" w:cs="Times New Roman"/>
          <w:sz w:val="24"/>
          <w:szCs w:val="24"/>
        </w:rPr>
      </w:pPr>
    </w:p>
    <w:p w14:paraId="4C3CC1F8" w14:textId="77777777" w:rsidR="00A14A6A" w:rsidRPr="009A1D35" w:rsidRDefault="0075691B" w:rsidP="00052F55">
      <w:pPr>
        <w:spacing w:line="360" w:lineRule="auto"/>
        <w:ind w:right="440"/>
        <w:jc w:val="both"/>
        <w:rPr>
          <w:rFonts w:ascii="Times New Roman" w:eastAsia="Times New Roman" w:hAnsi="Times New Roman" w:cs="Times New Roman"/>
          <w:sz w:val="24"/>
          <w:szCs w:val="24"/>
        </w:rPr>
      </w:pPr>
      <w:r w:rsidRPr="009A1D35">
        <w:rPr>
          <w:rFonts w:ascii="Times New Roman" w:eastAsia="Times New Roman" w:hAnsi="Times New Roman" w:cs="Times New Roman"/>
          <w:b/>
          <w:sz w:val="24"/>
          <w:szCs w:val="24"/>
        </w:rPr>
        <w:t>2.2</w:t>
      </w:r>
      <w:r w:rsidR="00906943">
        <w:rPr>
          <w:rFonts w:ascii="Times New Roman" w:eastAsia="Times New Roman" w:hAnsi="Times New Roman" w:cs="Times New Roman"/>
          <w:b/>
          <w:sz w:val="24"/>
          <w:szCs w:val="24"/>
        </w:rPr>
        <w:t>.4</w:t>
      </w:r>
      <w:r w:rsidR="00A14A6A" w:rsidRPr="009A1D35">
        <w:rPr>
          <w:rFonts w:ascii="Times New Roman" w:eastAsia="Times New Roman" w:hAnsi="Times New Roman" w:cs="Times New Roman"/>
          <w:b/>
          <w:sz w:val="24"/>
          <w:szCs w:val="24"/>
        </w:rPr>
        <w:t xml:space="preserve"> </w:t>
      </w:r>
      <w:r w:rsidR="003F1EAC">
        <w:rPr>
          <w:rFonts w:ascii="Times New Roman" w:eastAsia="Times New Roman" w:hAnsi="Times New Roman" w:cs="Times New Roman"/>
          <w:b/>
          <w:sz w:val="24"/>
          <w:szCs w:val="24"/>
        </w:rPr>
        <w:t xml:space="preserve">Board </w:t>
      </w:r>
      <w:r w:rsidR="00A14A6A" w:rsidRPr="009A1D35">
        <w:rPr>
          <w:rFonts w:ascii="Times New Roman" w:eastAsia="Times New Roman" w:hAnsi="Times New Roman" w:cs="Times New Roman"/>
          <w:b/>
          <w:sz w:val="24"/>
          <w:szCs w:val="24"/>
        </w:rPr>
        <w:t>L</w:t>
      </w:r>
      <w:r w:rsidR="0081599F" w:rsidRPr="009A1D35">
        <w:rPr>
          <w:rFonts w:ascii="Times New Roman" w:eastAsia="Times New Roman" w:hAnsi="Times New Roman" w:cs="Times New Roman"/>
          <w:b/>
          <w:sz w:val="24"/>
          <w:szCs w:val="24"/>
        </w:rPr>
        <w:t>eadership Style and Performance</w:t>
      </w:r>
      <w:r w:rsidR="003F1EAC">
        <w:rPr>
          <w:rFonts w:ascii="Times New Roman" w:eastAsia="Times New Roman" w:hAnsi="Times New Roman" w:cs="Times New Roman"/>
          <w:b/>
          <w:sz w:val="24"/>
          <w:szCs w:val="24"/>
        </w:rPr>
        <w:t xml:space="preserve"> of State Corporations</w:t>
      </w:r>
    </w:p>
    <w:p w14:paraId="51EA26B4"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In any organization, the board of directors forms the highest decision-making organ. However, unlike the CEO, the board chairperson is not at the top of the decision-making hierarchy. The CEO is mostly accountable for decision execution, and also makes certain </w:t>
      </w:r>
      <w:r w:rsidRPr="009A1D35">
        <w:rPr>
          <w:rFonts w:ascii="Times New Roman" w:eastAsia="Times New Roman" w:hAnsi="Times New Roman" w:cs="Times New Roman"/>
          <w:sz w:val="24"/>
          <w:szCs w:val="24"/>
        </w:rPr>
        <w:lastRenderedPageBreak/>
        <w:t>decisions</w:t>
      </w:r>
      <w:r w:rsidR="008361FC" w:rsidRPr="009A1D35">
        <w:rPr>
          <w:rFonts w:ascii="Times New Roman" w:eastAsia="Times New Roman" w:hAnsi="Times New Roman" w:cs="Times New Roman"/>
          <w:sz w:val="24"/>
          <w:szCs w:val="24"/>
        </w:rPr>
        <w:t xml:space="preserve"> (</w:t>
      </w:r>
      <w:proofErr w:type="spellStart"/>
      <w:r w:rsidR="008361FC" w:rsidRPr="009A1D35">
        <w:rPr>
          <w:rFonts w:ascii="Times New Roman" w:eastAsia="Times New Roman" w:hAnsi="Times New Roman" w:cs="Times New Roman"/>
          <w:sz w:val="24"/>
          <w:szCs w:val="24"/>
        </w:rPr>
        <w:t>Nyamongo</w:t>
      </w:r>
      <w:proofErr w:type="spellEnd"/>
      <w:r w:rsidR="008361FC" w:rsidRPr="009A1D35">
        <w:rPr>
          <w:rFonts w:ascii="Times New Roman" w:eastAsia="Times New Roman" w:hAnsi="Times New Roman" w:cs="Times New Roman"/>
          <w:sz w:val="24"/>
          <w:szCs w:val="24"/>
        </w:rPr>
        <w:t>, 2019).</w:t>
      </w:r>
      <w:r w:rsidRPr="009A1D35">
        <w:rPr>
          <w:rFonts w:ascii="Times New Roman" w:eastAsia="Times New Roman" w:hAnsi="Times New Roman" w:cs="Times New Roman"/>
          <w:sz w:val="24"/>
          <w:szCs w:val="24"/>
        </w:rPr>
        <w:t xml:space="preserve"> The board chairperson is in charge of decision-making but is rarely involved in execution. A board chairperson may resolve disputes with his or her double vote, and he or she may also have extra functions beyond those of the other board members, despite of these possibilities, the board chairperson is a member of a team that includes partners. Role</w:t>
      </w:r>
      <w:r w:rsidR="00EF4231" w:rsidRPr="009A1D35">
        <w:rPr>
          <w:rFonts w:ascii="Times New Roman" w:eastAsia="Times New Roman" w:hAnsi="Times New Roman" w:cs="Times New Roman"/>
          <w:sz w:val="24"/>
          <w:szCs w:val="24"/>
        </w:rPr>
        <w:t xml:space="preserve">s on the board are shared by </w:t>
      </w:r>
      <w:r w:rsidRPr="009A1D35">
        <w:rPr>
          <w:rFonts w:ascii="Times New Roman" w:eastAsia="Times New Roman" w:hAnsi="Times New Roman" w:cs="Times New Roman"/>
          <w:sz w:val="24"/>
          <w:szCs w:val="24"/>
        </w:rPr>
        <w:t xml:space="preserve">all board members, not just the chairperson </w:t>
      </w:r>
      <w:r w:rsidR="004B372B" w:rsidRPr="009A1D35">
        <w:rPr>
          <w:rFonts w:ascii="Times New Roman" w:eastAsia="Times New Roman" w:hAnsi="Times New Roman" w:cs="Times New Roman"/>
          <w:sz w:val="24"/>
          <w:szCs w:val="24"/>
        </w:rPr>
        <w:t>alone.</w:t>
      </w:r>
      <w:r w:rsidRPr="009A1D35">
        <w:rPr>
          <w:rFonts w:ascii="Times New Roman" w:eastAsia="Times New Roman" w:hAnsi="Times New Roman" w:cs="Times New Roman"/>
          <w:sz w:val="24"/>
          <w:szCs w:val="24"/>
        </w:rPr>
        <w:t xml:space="preserve"> Technically, the board chairperson faces greater difficulties than the CEO in delegating </w:t>
      </w:r>
      <w:r w:rsidR="005E6FFC" w:rsidRPr="009A1D35">
        <w:rPr>
          <w:rFonts w:ascii="Times New Roman" w:eastAsia="Times New Roman" w:hAnsi="Times New Roman" w:cs="Times New Roman"/>
          <w:sz w:val="24"/>
          <w:szCs w:val="24"/>
        </w:rPr>
        <w:t>duties.</w:t>
      </w:r>
      <w:r w:rsidRPr="009A1D35">
        <w:rPr>
          <w:rFonts w:ascii="Times New Roman" w:eastAsia="Times New Roman" w:hAnsi="Times New Roman" w:cs="Times New Roman"/>
          <w:sz w:val="24"/>
          <w:szCs w:val="24"/>
        </w:rPr>
        <w:t xml:space="preserve"> The board chairperson does not have the same control power over the other board members as the CEO does over his juniors and the chairperson must never forget that the board members are his equals</w:t>
      </w:r>
      <w:r w:rsidR="004B372B" w:rsidRPr="009A1D35">
        <w:rPr>
          <w:rFonts w:ascii="Times New Roman" w:eastAsia="Times New Roman" w:hAnsi="Times New Roman" w:cs="Times New Roman"/>
          <w:sz w:val="24"/>
          <w:szCs w:val="24"/>
        </w:rPr>
        <w:t xml:space="preserve"> (</w:t>
      </w:r>
      <w:proofErr w:type="spellStart"/>
      <w:r w:rsidR="004B372B" w:rsidRPr="009A1D35">
        <w:rPr>
          <w:rFonts w:ascii="Times New Roman" w:eastAsia="Times New Roman" w:hAnsi="Times New Roman" w:cs="Times New Roman"/>
          <w:sz w:val="24"/>
          <w:szCs w:val="24"/>
        </w:rPr>
        <w:t>Darwadi</w:t>
      </w:r>
      <w:proofErr w:type="spellEnd"/>
      <w:r w:rsidR="004B372B" w:rsidRPr="009A1D35">
        <w:rPr>
          <w:rFonts w:ascii="Times New Roman" w:eastAsia="Times New Roman" w:hAnsi="Times New Roman" w:cs="Times New Roman"/>
          <w:sz w:val="24"/>
          <w:szCs w:val="24"/>
        </w:rPr>
        <w:t>, 2019)</w:t>
      </w:r>
      <w:r w:rsidRPr="009A1D35">
        <w:rPr>
          <w:rFonts w:ascii="Times New Roman" w:eastAsia="Times New Roman" w:hAnsi="Times New Roman" w:cs="Times New Roman"/>
          <w:sz w:val="24"/>
          <w:szCs w:val="24"/>
        </w:rPr>
        <w:t>. The board chairperson has more duties than power. This ensures that the chairperson does not bear</w:t>
      </w:r>
      <w:r w:rsidR="00D51696" w:rsidRPr="009A1D35">
        <w:rPr>
          <w:rFonts w:ascii="Times New Roman" w:eastAsia="Times New Roman" w:hAnsi="Times New Roman" w:cs="Times New Roman"/>
          <w:sz w:val="24"/>
          <w:szCs w:val="24"/>
        </w:rPr>
        <w:t xml:space="preserve"> a </w:t>
      </w:r>
      <w:r w:rsidRPr="009A1D35">
        <w:rPr>
          <w:rFonts w:ascii="Times New Roman" w:eastAsia="Times New Roman" w:hAnsi="Times New Roman" w:cs="Times New Roman"/>
          <w:sz w:val="24"/>
          <w:szCs w:val="24"/>
        </w:rPr>
        <w:t>sole accountability for the organization’s success, and that decision-making authority is delegated to the team rather than the chairperson. The chairperson must encourage the other directors to cooperate in order to achieve the organization's goals. As a result, the chairperson should regard the team as a collaborative group rather than a collection of individuals (Kanter, 2019).</w:t>
      </w:r>
      <w:r w:rsidR="00196932" w:rsidRPr="009A1D35">
        <w:rPr>
          <w:rFonts w:ascii="Times New Roman" w:eastAsia="Times New Roman" w:hAnsi="Times New Roman" w:cs="Times New Roman"/>
          <w:sz w:val="24"/>
          <w:szCs w:val="24"/>
        </w:rPr>
        <w:t xml:space="preserve"> </w:t>
      </w:r>
    </w:p>
    <w:p w14:paraId="1EDB988A" w14:textId="77777777" w:rsidR="008B6448" w:rsidRPr="009A1D35" w:rsidRDefault="008B6448" w:rsidP="0072767B">
      <w:pPr>
        <w:spacing w:after="240"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When </w:t>
      </w:r>
      <w:r w:rsidR="00D2355F" w:rsidRPr="009A1D35">
        <w:rPr>
          <w:rFonts w:ascii="Times New Roman" w:eastAsia="Times New Roman" w:hAnsi="Times New Roman" w:cs="Times New Roman"/>
          <w:sz w:val="24"/>
          <w:szCs w:val="24"/>
        </w:rPr>
        <w:t>discussing board</w:t>
      </w:r>
      <w:r w:rsidR="00B40DEC" w:rsidRPr="009A1D35">
        <w:rPr>
          <w:rFonts w:ascii="Times New Roman" w:eastAsia="Times New Roman" w:hAnsi="Times New Roman" w:cs="Times New Roman"/>
          <w:sz w:val="24"/>
          <w:szCs w:val="24"/>
        </w:rPr>
        <w:t xml:space="preserve"> leadership style, it should be noted whether there are separate members of the board who serve in roles of </w:t>
      </w:r>
      <w:r w:rsidR="00D2355F" w:rsidRPr="009A1D35">
        <w:rPr>
          <w:rFonts w:ascii="Times New Roman" w:eastAsia="Times New Roman" w:hAnsi="Times New Roman" w:cs="Times New Roman"/>
          <w:sz w:val="24"/>
          <w:szCs w:val="24"/>
        </w:rPr>
        <w:t>the Chairman</w:t>
      </w:r>
      <w:r w:rsidR="00B40DEC" w:rsidRPr="009A1D35">
        <w:rPr>
          <w:rFonts w:ascii="Times New Roman" w:eastAsia="Times New Roman" w:hAnsi="Times New Roman" w:cs="Times New Roman"/>
          <w:sz w:val="24"/>
          <w:szCs w:val="24"/>
        </w:rPr>
        <w:t xml:space="preserve"> and at the same time serve as the </w:t>
      </w:r>
      <w:r w:rsidR="00D2355F" w:rsidRPr="009A1D35">
        <w:rPr>
          <w:rFonts w:ascii="Times New Roman" w:eastAsia="Times New Roman" w:hAnsi="Times New Roman" w:cs="Times New Roman"/>
          <w:sz w:val="24"/>
          <w:szCs w:val="24"/>
        </w:rPr>
        <w:t>CEO of</w:t>
      </w:r>
      <w:r w:rsidR="00B40DEC" w:rsidRPr="009A1D35">
        <w:rPr>
          <w:rFonts w:ascii="Times New Roman" w:eastAsia="Times New Roman" w:hAnsi="Times New Roman" w:cs="Times New Roman"/>
          <w:sz w:val="24"/>
          <w:szCs w:val="24"/>
        </w:rPr>
        <w:t xml:space="preserve"> the organization. Agency theory as well as the Stewardship explain the leadership style of boards. In the perspective of the Agency theory, the separation of functions and roles of the Chairman and the Chief Executive Officer</w:t>
      </w:r>
      <w:r w:rsidR="00196932" w:rsidRPr="009A1D35">
        <w:rPr>
          <w:rFonts w:ascii="Times New Roman" w:eastAsia="Times New Roman" w:hAnsi="Times New Roman" w:cs="Times New Roman"/>
          <w:sz w:val="24"/>
          <w:szCs w:val="24"/>
        </w:rPr>
        <w:t>, is presumed and prescribed as a positive measure for more independent oversight in boards.</w:t>
      </w:r>
      <w:r w:rsidR="00481101" w:rsidRPr="009A1D35">
        <w:rPr>
          <w:rFonts w:ascii="Times New Roman" w:eastAsia="Times New Roman" w:hAnsi="Times New Roman" w:cs="Times New Roman"/>
          <w:sz w:val="24"/>
          <w:szCs w:val="24"/>
        </w:rPr>
        <w:t xml:space="preserve"> This is crucial because splitting the functions of the two, dilutes the powers of the CEO and hence reduces the CEO’s </w:t>
      </w:r>
      <w:r w:rsidR="00552BF3" w:rsidRPr="009A1D35">
        <w:rPr>
          <w:rFonts w:ascii="Times New Roman" w:eastAsia="Times New Roman" w:hAnsi="Times New Roman" w:cs="Times New Roman"/>
          <w:sz w:val="24"/>
          <w:szCs w:val="24"/>
        </w:rPr>
        <w:t>dominance and</w:t>
      </w:r>
      <w:r w:rsidR="00481101" w:rsidRPr="009A1D35">
        <w:rPr>
          <w:rFonts w:ascii="Times New Roman" w:eastAsia="Times New Roman" w:hAnsi="Times New Roman" w:cs="Times New Roman"/>
          <w:sz w:val="24"/>
          <w:szCs w:val="24"/>
        </w:rPr>
        <w:t xml:space="preserve"> entrenched influence in boards.</w:t>
      </w:r>
      <w:r w:rsidR="00552BF3" w:rsidRPr="009A1D35">
        <w:rPr>
          <w:rFonts w:ascii="Times New Roman" w:eastAsia="Times New Roman" w:hAnsi="Times New Roman" w:cs="Times New Roman"/>
          <w:sz w:val="24"/>
          <w:szCs w:val="24"/>
        </w:rPr>
        <w:t xml:space="preserve"> A separate board leadership </w:t>
      </w:r>
      <w:r w:rsidR="00D2355F" w:rsidRPr="009A1D35">
        <w:rPr>
          <w:rFonts w:ascii="Times New Roman" w:eastAsia="Times New Roman" w:hAnsi="Times New Roman" w:cs="Times New Roman"/>
          <w:sz w:val="24"/>
          <w:szCs w:val="24"/>
        </w:rPr>
        <w:t>style enhances</w:t>
      </w:r>
      <w:r w:rsidR="00C7119F" w:rsidRPr="009A1D35">
        <w:rPr>
          <w:rFonts w:ascii="Times New Roman" w:eastAsia="Times New Roman" w:hAnsi="Times New Roman" w:cs="Times New Roman"/>
          <w:sz w:val="24"/>
          <w:szCs w:val="24"/>
        </w:rPr>
        <w:t xml:space="preserve"> the required checks and balances in the boards and hence affects the organization’s performance</w:t>
      </w:r>
      <w:r w:rsidR="00481101" w:rsidRPr="009A1D35">
        <w:rPr>
          <w:rFonts w:ascii="Times New Roman" w:eastAsia="Times New Roman" w:hAnsi="Times New Roman" w:cs="Times New Roman"/>
          <w:sz w:val="24"/>
          <w:szCs w:val="24"/>
        </w:rPr>
        <w:t xml:space="preserve"> </w:t>
      </w:r>
      <w:r w:rsidR="00D2355F" w:rsidRPr="009A1D35">
        <w:rPr>
          <w:rFonts w:ascii="Times New Roman" w:eastAsia="Times New Roman" w:hAnsi="Times New Roman" w:cs="Times New Roman"/>
          <w:sz w:val="24"/>
          <w:szCs w:val="24"/>
        </w:rPr>
        <w:t>(Zahra</w:t>
      </w:r>
      <w:r w:rsidR="00F838F4" w:rsidRPr="009A1D35">
        <w:rPr>
          <w:rFonts w:ascii="Times New Roman" w:eastAsia="Times New Roman" w:hAnsi="Times New Roman" w:cs="Times New Roman"/>
          <w:sz w:val="24"/>
          <w:szCs w:val="24"/>
        </w:rPr>
        <w:t xml:space="preserve"> and Pearce, 2019</w:t>
      </w:r>
      <w:r w:rsidR="00C7119F" w:rsidRPr="009A1D35">
        <w:rPr>
          <w:rFonts w:ascii="Times New Roman" w:eastAsia="Times New Roman" w:hAnsi="Times New Roman" w:cs="Times New Roman"/>
          <w:sz w:val="24"/>
          <w:szCs w:val="24"/>
        </w:rPr>
        <w:t>).</w:t>
      </w:r>
    </w:p>
    <w:p w14:paraId="306BB7E2" w14:textId="1D49528D" w:rsidR="00A14A6A" w:rsidRPr="009A1D35" w:rsidRDefault="00D83C93"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Any qualities of the board chairperson's leadership should be clearly outlined. The chairperson's leadership functions </w:t>
      </w:r>
      <w:r w:rsidR="00BD0212">
        <w:rPr>
          <w:rFonts w:ascii="Times New Roman" w:eastAsia="Times New Roman" w:hAnsi="Times New Roman" w:cs="Times New Roman"/>
          <w:sz w:val="24"/>
          <w:szCs w:val="24"/>
        </w:rPr>
        <w:t>were</w:t>
      </w:r>
      <w:r w:rsidRPr="009A1D35">
        <w:rPr>
          <w:rFonts w:ascii="Times New Roman" w:eastAsia="Times New Roman" w:hAnsi="Times New Roman" w:cs="Times New Roman"/>
          <w:sz w:val="24"/>
          <w:szCs w:val="24"/>
        </w:rPr>
        <w:t xml:space="preserve"> equated to those of a CEO. Although the CEO leads workers in daily operations of the organization, the board chairperson basically serves as a facilitator for board members at meetings. There are few facial meetings </w:t>
      </w:r>
      <w:r w:rsidR="005C7E2D" w:rsidRPr="009A1D35">
        <w:rPr>
          <w:rFonts w:ascii="Times New Roman" w:eastAsia="Times New Roman" w:hAnsi="Times New Roman" w:cs="Times New Roman"/>
          <w:sz w:val="24"/>
          <w:szCs w:val="24"/>
        </w:rPr>
        <w:t>on the</w:t>
      </w:r>
      <w:r w:rsidRPr="009A1D35">
        <w:rPr>
          <w:rFonts w:ascii="Times New Roman" w:eastAsia="Times New Roman" w:hAnsi="Times New Roman" w:cs="Times New Roman"/>
          <w:sz w:val="24"/>
          <w:szCs w:val="24"/>
        </w:rPr>
        <w:t xml:space="preserve"> team, and they are constantly under time pressure to complete difficult tasks. These unique </w:t>
      </w:r>
      <w:r w:rsidRPr="009A1D35">
        <w:rPr>
          <w:rFonts w:ascii="Times New Roman" w:eastAsia="Times New Roman" w:hAnsi="Times New Roman" w:cs="Times New Roman"/>
          <w:sz w:val="24"/>
          <w:szCs w:val="24"/>
        </w:rPr>
        <w:lastRenderedPageBreak/>
        <w:t xml:space="preserve">circumstances, as Milliken (2019) points out, make boards especially sensitive to interaction matters and place special requirements on how to lead </w:t>
      </w:r>
      <w:bookmarkStart w:id="95" w:name="page38"/>
      <w:bookmarkEnd w:id="95"/>
      <w:r w:rsidRPr="009A1D35">
        <w:rPr>
          <w:rFonts w:ascii="Times New Roman" w:eastAsia="Times New Roman" w:hAnsi="Times New Roman" w:cs="Times New Roman"/>
          <w:sz w:val="24"/>
          <w:szCs w:val="24"/>
        </w:rPr>
        <w:t>the team in order to carry out its responsibilities efficiently and appropriately. Ultimately, the efficiency with which board members conduct their duties is likely to be influenced by the chairperson's le</w:t>
      </w:r>
      <w:r w:rsidR="00D2355F" w:rsidRPr="009A1D35">
        <w:rPr>
          <w:rFonts w:ascii="Times New Roman" w:eastAsia="Times New Roman" w:hAnsi="Times New Roman" w:cs="Times New Roman"/>
          <w:sz w:val="24"/>
          <w:szCs w:val="24"/>
        </w:rPr>
        <w:t>adership in the board meetings.</w:t>
      </w:r>
      <w:r w:rsidR="0072767B">
        <w:rPr>
          <w:rFonts w:ascii="Times New Roman" w:eastAsia="Times New Roman" w:hAnsi="Times New Roman" w:cs="Times New Roman"/>
          <w:sz w:val="24"/>
          <w:szCs w:val="24"/>
        </w:rPr>
        <w:t xml:space="preserve"> </w:t>
      </w:r>
      <w:r w:rsidR="00A14A6A" w:rsidRPr="009A1D35">
        <w:rPr>
          <w:rFonts w:ascii="Times New Roman" w:eastAsia="Times New Roman" w:hAnsi="Times New Roman" w:cs="Times New Roman"/>
          <w:sz w:val="24"/>
          <w:szCs w:val="24"/>
        </w:rPr>
        <w:t xml:space="preserve">Obviously, a board chairperson must be able to lead debates in the meeting room and come out with clear ideas for discussion and decisions as well as summarize conclusions. Board chairpersons are in charge of educating and directing the other board members, as well as assisting board members in focusing on crucial issues and risks facing the organization. (Millstein, 2019). The board chairperson should be able to create cohesion among board members as the head of the team. This implies that the board requires a leader whose main responsibility is to assist the entire board in formulating and executing decisions. To promote a team-oriented culture, the board chairperson must be able to inspire and utilize the skills of each board member, as well as have a transparent and trustworthy style of leadership. Chairpersons have a variety of styles of leadership which they ought to be aware </w:t>
      </w:r>
      <w:r w:rsidR="003E20C8" w:rsidRPr="009A1D35">
        <w:rPr>
          <w:rFonts w:ascii="Times New Roman" w:eastAsia="Times New Roman" w:hAnsi="Times New Roman" w:cs="Times New Roman"/>
          <w:sz w:val="24"/>
          <w:szCs w:val="24"/>
        </w:rPr>
        <w:t>of.</w:t>
      </w:r>
      <w:r w:rsidR="00A14A6A" w:rsidRPr="009A1D35">
        <w:rPr>
          <w:rFonts w:ascii="Times New Roman" w:eastAsia="Times New Roman" w:hAnsi="Times New Roman" w:cs="Times New Roman"/>
          <w:sz w:val="24"/>
          <w:szCs w:val="24"/>
        </w:rPr>
        <w:t xml:space="preserve"> Since the board is a social system with a diversity of personalities and relationships, the chairperson's leadership style has an impact on board processes and results (Furr, 2019). The chairperson's role is to get the board together as a unit. Chairpersons must show leadership that instills trust in other board members, both individually and collectively, in order to accomplish the organization's goals. This implies that the board chairperson must lead by example and motivate the other members of the board to be committed, effective and efficient</w:t>
      </w:r>
      <w:r w:rsidR="00A7631C" w:rsidRPr="009A1D35">
        <w:rPr>
          <w:rFonts w:ascii="Times New Roman" w:eastAsia="Times New Roman" w:hAnsi="Times New Roman" w:cs="Times New Roman"/>
          <w:sz w:val="24"/>
          <w:szCs w:val="24"/>
        </w:rPr>
        <w:t xml:space="preserve"> (Nystrom, 2018)</w:t>
      </w:r>
      <w:r w:rsidR="00D46F0F" w:rsidRPr="009A1D35">
        <w:rPr>
          <w:rFonts w:ascii="Times New Roman" w:eastAsia="Times New Roman" w:hAnsi="Times New Roman" w:cs="Times New Roman"/>
          <w:sz w:val="24"/>
          <w:szCs w:val="24"/>
        </w:rPr>
        <w:t>.</w:t>
      </w:r>
    </w:p>
    <w:p w14:paraId="2F7A223C"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Change initiatives need executive sponsorship and involvement to succeed. Numerous reports have established top management leadership and engagement as the crucial factor in change management program performance (Burke, 2019). To address opposition and inertia within the organization, change leadership must be passed throughout the organization and an effective leadership network created. Leadership during proposed organizational changes necessitates the ability to challenge opponents and deal with controversies as early as possible. The ability to inspire and overcome opposition, as well as provide vision and coherence (linkages that keep the organization together) (Marshall,</w:t>
      </w:r>
      <w:r w:rsidR="00D46F0F" w:rsidRPr="009A1D35">
        <w:rPr>
          <w:rFonts w:ascii="Times New Roman" w:eastAsia="Times New Roman" w:hAnsi="Times New Roman" w:cs="Times New Roman"/>
          <w:sz w:val="24"/>
          <w:szCs w:val="24"/>
        </w:rPr>
        <w:t xml:space="preserve"> </w:t>
      </w:r>
      <w:bookmarkStart w:id="96" w:name="page39"/>
      <w:bookmarkEnd w:id="96"/>
    </w:p>
    <w:p w14:paraId="7B80160F"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2019). Because of the CEO's role in implementing and leading planned change, it's vital to remember that the right CEO wil</w:t>
      </w:r>
      <w:r w:rsidR="00DE2F1B">
        <w:rPr>
          <w:rFonts w:ascii="Times New Roman" w:eastAsia="Times New Roman" w:hAnsi="Times New Roman" w:cs="Times New Roman"/>
          <w:sz w:val="24"/>
          <w:szCs w:val="24"/>
        </w:rPr>
        <w:t>l make or break the enterprise.</w:t>
      </w:r>
    </w:p>
    <w:p w14:paraId="7BDB3B7A"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lastRenderedPageBreak/>
        <w:t>Boards of directors must provide vision, motivation, direction and belief, as well as demonstrate honesty and accountability,</w:t>
      </w:r>
      <w:r w:rsidR="002C2CE5" w:rsidRPr="009A1D35">
        <w:rPr>
          <w:rFonts w:ascii="Times New Roman" w:eastAsia="Times New Roman" w:hAnsi="Times New Roman" w:cs="Times New Roman"/>
          <w:sz w:val="24"/>
          <w:szCs w:val="24"/>
        </w:rPr>
        <w:t xml:space="preserve"> transparency,</w:t>
      </w:r>
      <w:r w:rsidR="00BD7E5D" w:rsidRPr="009A1D35">
        <w:rPr>
          <w:rFonts w:ascii="Times New Roman" w:eastAsia="Times New Roman" w:hAnsi="Times New Roman" w:cs="Times New Roman"/>
          <w:sz w:val="24"/>
          <w:szCs w:val="24"/>
        </w:rPr>
        <w:t xml:space="preserve"> </w:t>
      </w:r>
      <w:r w:rsidR="008122F6" w:rsidRPr="009A1D35">
        <w:rPr>
          <w:rFonts w:ascii="Times New Roman" w:eastAsia="Times New Roman" w:hAnsi="Times New Roman" w:cs="Times New Roman"/>
          <w:sz w:val="24"/>
          <w:szCs w:val="24"/>
        </w:rPr>
        <w:t>fairness, responsibility,</w:t>
      </w:r>
      <w:r w:rsidRPr="009A1D35">
        <w:rPr>
          <w:rFonts w:ascii="Times New Roman" w:eastAsia="Times New Roman" w:hAnsi="Times New Roman" w:cs="Times New Roman"/>
          <w:sz w:val="24"/>
          <w:szCs w:val="24"/>
        </w:rPr>
        <w:t xml:space="preserve"> provide sense, build confidence, and convey values. In addition, they must also understand how to plan and sequence change efforts to prevent resentment and change resistance (Abrahamson, 2019). The ability to adapt various styles of leadership to various situations, even within short periods of time, was found to be a key element of leaders' effectiveness during transformation as stated by Goleman's (2019) comprehensive research (random sample of 3,871 executives). This outcome is also in line with Fiedler's (2019) </w:t>
      </w:r>
      <w:r w:rsidR="00DE2F1B">
        <w:rPr>
          <w:rFonts w:ascii="Times New Roman" w:eastAsia="Times New Roman" w:hAnsi="Times New Roman" w:cs="Times New Roman"/>
          <w:sz w:val="24"/>
          <w:szCs w:val="24"/>
        </w:rPr>
        <w:t>contingent leadership research.</w:t>
      </w:r>
    </w:p>
    <w:p w14:paraId="2485A53E" w14:textId="77777777"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Nystrom (2018) stresses the importance of top managers' ideas on organizational learning, as well as the possible need to substitute top managers in large numbers in order for the organization to unlearn ineffective approaches and respond effectively to challenges. Pascale (2018) incorporates workers thoroughly into the principal business challenges facing the organization</w:t>
      </w:r>
      <w:r w:rsidR="00EC2E15" w:rsidRPr="009A1D35">
        <w:rPr>
          <w:rFonts w:ascii="Times New Roman" w:eastAsia="Times New Roman" w:hAnsi="Times New Roman" w:cs="Times New Roman"/>
          <w:sz w:val="24"/>
          <w:szCs w:val="24"/>
        </w:rPr>
        <w:t>s</w:t>
      </w:r>
      <w:r w:rsidRPr="009A1D35">
        <w:rPr>
          <w:rFonts w:ascii="Times New Roman" w:eastAsia="Times New Roman" w:hAnsi="Times New Roman" w:cs="Times New Roman"/>
          <w:sz w:val="24"/>
          <w:szCs w:val="24"/>
        </w:rPr>
        <w:t xml:space="preserve">, he represented most of the literature in the three interventions they suggest to leaders for restoring businesses to "vital agility" and maintaining them in good position, by raising problems and creating urgency, instill mental disciplines that inspire people to act better, and then help them sustain their new </w:t>
      </w:r>
      <w:proofErr w:type="spellStart"/>
      <w:r w:rsidRPr="009A1D35">
        <w:rPr>
          <w:rFonts w:ascii="Times New Roman" w:eastAsia="Times New Roman" w:hAnsi="Times New Roman" w:cs="Times New Roman"/>
          <w:sz w:val="24"/>
          <w:szCs w:val="24"/>
        </w:rPr>
        <w:t>behaviours</w:t>
      </w:r>
      <w:proofErr w:type="spellEnd"/>
      <w:r w:rsidRPr="009A1D35">
        <w:rPr>
          <w:rFonts w:ascii="Times New Roman" w:eastAsia="Times New Roman" w:hAnsi="Times New Roman" w:cs="Times New Roman"/>
          <w:sz w:val="24"/>
          <w:szCs w:val="24"/>
        </w:rPr>
        <w:t>, lead the company in a different direction to sharpen and retain employee engagement and generate positive tension.</w:t>
      </w:r>
    </w:p>
    <w:p w14:paraId="362100FC" w14:textId="77777777" w:rsidR="00A14A6A" w:rsidRPr="009A1D35" w:rsidRDefault="00A14A6A" w:rsidP="00052F55">
      <w:pPr>
        <w:spacing w:line="360" w:lineRule="auto"/>
        <w:jc w:val="both"/>
        <w:rPr>
          <w:rFonts w:ascii="Times New Roman" w:eastAsia="Times New Roman" w:hAnsi="Times New Roman" w:cs="Times New Roman"/>
          <w:sz w:val="24"/>
          <w:szCs w:val="24"/>
        </w:rPr>
      </w:pPr>
    </w:p>
    <w:p w14:paraId="592679A2" w14:textId="2B70D04C" w:rsidR="00A14A6A"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Since transformation is so hard to achieve, it takes a strong force to keep the process going (Kotler, 2018). A good guiding partnership with the right composition, level of confidence, and common goals are often necessary. Transformational leadership is the type of leadership that is required in major organizational change. Leaders who practice transformational leadership are change agents. These leaders establish an organization's vision, empower and unite workers around that vision, and inculcate in them a mentality</w:t>
      </w:r>
      <w:bookmarkStart w:id="97" w:name="page40"/>
      <w:bookmarkEnd w:id="97"/>
      <w:r w:rsidR="00205C32"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that allows the vision to be accomplished. Employees are stimulated and guided to a modern set of organizational principles and attitud</w:t>
      </w:r>
      <w:r w:rsidR="00DE2F1B">
        <w:rPr>
          <w:rFonts w:ascii="Times New Roman" w:eastAsia="Times New Roman" w:hAnsi="Times New Roman" w:cs="Times New Roman"/>
          <w:sz w:val="24"/>
          <w:szCs w:val="24"/>
        </w:rPr>
        <w:t>es by transformational leaders.</w:t>
      </w:r>
      <w:r w:rsidR="0072767B">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 xml:space="preserve">George Land, chairman and CEO of leadership 2000, a change management consultancy stated that ‘'Without a significant reason, we live life as a relatively chaotic experience, easily influenced by the latest fad, transitory pressure, or the most recent guidance about what </w:t>
      </w:r>
      <w:r w:rsidRPr="009A1D35">
        <w:rPr>
          <w:rFonts w:ascii="Times New Roman" w:eastAsia="Times New Roman" w:hAnsi="Times New Roman" w:cs="Times New Roman"/>
          <w:sz w:val="24"/>
          <w:szCs w:val="24"/>
        </w:rPr>
        <w:lastRenderedPageBreak/>
        <w:t>o</w:t>
      </w:r>
      <w:r w:rsidR="00D2355F" w:rsidRPr="009A1D35">
        <w:rPr>
          <w:rFonts w:ascii="Times New Roman" w:eastAsia="Times New Roman" w:hAnsi="Times New Roman" w:cs="Times New Roman"/>
          <w:sz w:val="24"/>
          <w:szCs w:val="24"/>
        </w:rPr>
        <w:t>thers think we should be doing"</w:t>
      </w:r>
      <w:r w:rsidRPr="009A1D35">
        <w:rPr>
          <w:rFonts w:ascii="Times New Roman" w:eastAsia="Times New Roman" w:hAnsi="Times New Roman" w:cs="Times New Roman"/>
          <w:sz w:val="24"/>
          <w:szCs w:val="24"/>
        </w:rPr>
        <w:t xml:space="preserve">, he said. a clear vision and intent </w:t>
      </w:r>
      <w:proofErr w:type="gramStart"/>
      <w:r w:rsidRPr="009A1D35">
        <w:rPr>
          <w:rFonts w:ascii="Times New Roman" w:eastAsia="Times New Roman" w:hAnsi="Times New Roman" w:cs="Times New Roman"/>
          <w:sz w:val="24"/>
          <w:szCs w:val="24"/>
        </w:rPr>
        <w:t>is</w:t>
      </w:r>
      <w:proofErr w:type="gramEnd"/>
      <w:r w:rsidRPr="009A1D35">
        <w:rPr>
          <w:rFonts w:ascii="Times New Roman" w:eastAsia="Times New Roman" w:hAnsi="Times New Roman" w:cs="Times New Roman"/>
          <w:sz w:val="24"/>
          <w:szCs w:val="24"/>
        </w:rPr>
        <w:t xml:space="preserve"> what draws us to the future. Leaders must be consistent in their interactions when expressing the vis</w:t>
      </w:r>
      <w:r w:rsidR="00EC2E15" w:rsidRPr="009A1D35">
        <w:rPr>
          <w:rFonts w:ascii="Times New Roman" w:eastAsia="Times New Roman" w:hAnsi="Times New Roman" w:cs="Times New Roman"/>
          <w:sz w:val="24"/>
          <w:szCs w:val="24"/>
        </w:rPr>
        <w:t xml:space="preserve">ion, and a formal </w:t>
      </w:r>
      <w:r w:rsidR="006815F2">
        <w:rPr>
          <w:rFonts w:ascii="Times New Roman" w:eastAsia="Times New Roman" w:hAnsi="Times New Roman" w:cs="Times New Roman"/>
          <w:sz w:val="24"/>
          <w:szCs w:val="24"/>
        </w:rPr>
        <w:t xml:space="preserve">board independence </w:t>
      </w:r>
      <w:r w:rsidR="009B3E3D" w:rsidRPr="009A1D35">
        <w:rPr>
          <w:rFonts w:ascii="Times New Roman" w:eastAsia="Times New Roman" w:hAnsi="Times New Roman" w:cs="Times New Roman"/>
          <w:sz w:val="24"/>
          <w:szCs w:val="24"/>
        </w:rPr>
        <w:t xml:space="preserve"> plan</w:t>
      </w:r>
      <w:r w:rsidRPr="009A1D35">
        <w:rPr>
          <w:rFonts w:ascii="Times New Roman" w:eastAsia="Times New Roman" w:hAnsi="Times New Roman" w:cs="Times New Roman"/>
          <w:sz w:val="24"/>
          <w:szCs w:val="24"/>
        </w:rPr>
        <w:t xml:space="preserve"> is very beneficial during a change initiative. Many other forms of contact compete with ‘'equity of knowledge." When senior and middle managers do not consult with subordinates or staff about the intended improvements of the organization, there is a poor coordination (Kendall, 2019). During the preparation and implementation phases of transition, </w:t>
      </w:r>
      <w:r w:rsidR="006815F2">
        <w:rPr>
          <w:rFonts w:ascii="Times New Roman" w:eastAsia="Times New Roman" w:hAnsi="Times New Roman" w:cs="Times New Roman"/>
          <w:sz w:val="24"/>
          <w:szCs w:val="24"/>
        </w:rPr>
        <w:t xml:space="preserve">board independence </w:t>
      </w:r>
      <w:r w:rsidRPr="009A1D35">
        <w:rPr>
          <w:rFonts w:ascii="Times New Roman" w:eastAsia="Times New Roman" w:hAnsi="Times New Roman" w:cs="Times New Roman"/>
          <w:sz w:val="24"/>
          <w:szCs w:val="24"/>
        </w:rPr>
        <w:t xml:space="preserve"> must be evaluated by looking at the why, when, how, and time of communicating.</w:t>
      </w:r>
    </w:p>
    <w:p w14:paraId="34151744" w14:textId="0E15E798" w:rsidR="00A14A6A" w:rsidRPr="009A1D35" w:rsidRDefault="003E20C8" w:rsidP="00E81AE7">
      <w:pPr>
        <w:pStyle w:val="Heading2"/>
      </w:pPr>
      <w:bookmarkStart w:id="98" w:name="_Toc83626768"/>
      <w:bookmarkStart w:id="99" w:name="_Toc181783665"/>
      <w:bookmarkStart w:id="100" w:name="_Toc181785283"/>
      <w:r w:rsidRPr="009A1D35">
        <w:t>2.3</w:t>
      </w:r>
      <w:r w:rsidR="00A919BD">
        <w:t xml:space="preserve"> Summary </w:t>
      </w:r>
      <w:r w:rsidR="00D840FD">
        <w:t xml:space="preserve">and </w:t>
      </w:r>
      <w:r w:rsidR="00A919BD">
        <w:t xml:space="preserve"> </w:t>
      </w:r>
      <w:r w:rsidR="00A14A6A" w:rsidRPr="009A1D35">
        <w:t>Research Gaps</w:t>
      </w:r>
      <w:bookmarkEnd w:id="98"/>
      <w:bookmarkEnd w:id="99"/>
      <w:bookmarkEnd w:id="100"/>
    </w:p>
    <w:p w14:paraId="282A5642" w14:textId="77777777" w:rsidR="007313CC" w:rsidRPr="009A1D35" w:rsidRDefault="00A14A6A" w:rsidP="00052F55">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This section provides the summary of the past studies reviewed in the study. The studies were done in different contexts and environments and each was conclusively done. The literature revealed that three theoretical perspectives for explaining the phenomenon of</w:t>
      </w:r>
      <w:r w:rsidR="004C10A0" w:rsidRPr="009A1D35">
        <w:rPr>
          <w:rFonts w:ascii="Times New Roman" w:eastAsia="Times New Roman" w:hAnsi="Times New Roman" w:cs="Times New Roman"/>
          <w:sz w:val="24"/>
          <w:szCs w:val="24"/>
        </w:rPr>
        <w:t xml:space="preserve"> an</w:t>
      </w:r>
      <w:r w:rsidRPr="009A1D35">
        <w:rPr>
          <w:rFonts w:ascii="Times New Roman" w:eastAsia="Times New Roman" w:hAnsi="Times New Roman" w:cs="Times New Roman"/>
          <w:sz w:val="24"/>
          <w:szCs w:val="24"/>
        </w:rPr>
        <w:t xml:space="preserve"> effective board of directors currently exist: agency theory, transaction cost theory and upper echelon theory. These theoretical perspectives were applied in the research: Within these theories, a number of studies were identified and discus</w:t>
      </w:r>
      <w:bookmarkStart w:id="101" w:name="_Toc74407435"/>
      <w:r w:rsidR="00A25632" w:rsidRPr="009A1D35">
        <w:rPr>
          <w:rFonts w:ascii="Times New Roman" w:eastAsia="Times New Roman" w:hAnsi="Times New Roman" w:cs="Times New Roman"/>
          <w:sz w:val="24"/>
          <w:szCs w:val="24"/>
        </w:rPr>
        <w:t xml:space="preserve">sed among the study variables. </w:t>
      </w:r>
    </w:p>
    <w:p w14:paraId="45AE8451" w14:textId="77777777" w:rsidR="008A1B01" w:rsidRDefault="008A1B01" w:rsidP="0079786C">
      <w:pPr>
        <w:pStyle w:val="Caption"/>
        <w:rPr>
          <w:rFonts w:ascii="Times New Roman" w:hAnsi="Times New Roman" w:cs="Times New Roman"/>
          <w:b/>
          <w:i w:val="0"/>
          <w:color w:val="auto"/>
          <w:sz w:val="24"/>
          <w:szCs w:val="24"/>
        </w:rPr>
      </w:pPr>
    </w:p>
    <w:p w14:paraId="5316E606" w14:textId="77777777" w:rsidR="009F1F6F" w:rsidRPr="009A1D35" w:rsidRDefault="005E0043" w:rsidP="0079786C">
      <w:pPr>
        <w:pStyle w:val="Caption"/>
        <w:rPr>
          <w:rFonts w:ascii="Times New Roman" w:eastAsia="Times New Roman" w:hAnsi="Times New Roman" w:cs="Times New Roman"/>
          <w:b/>
          <w:i w:val="0"/>
          <w:color w:val="auto"/>
          <w:sz w:val="24"/>
          <w:szCs w:val="24"/>
        </w:rPr>
      </w:pPr>
      <w:r w:rsidRPr="009A1D35">
        <w:rPr>
          <w:rFonts w:ascii="Times New Roman" w:hAnsi="Times New Roman" w:cs="Times New Roman"/>
          <w:b/>
          <w:i w:val="0"/>
          <w:color w:val="auto"/>
          <w:sz w:val="24"/>
          <w:szCs w:val="24"/>
        </w:rPr>
        <w:t>Table 1</w:t>
      </w:r>
      <w:r w:rsidR="0079786C" w:rsidRPr="009A1D35">
        <w:rPr>
          <w:rFonts w:ascii="Times New Roman" w:hAnsi="Times New Roman" w:cs="Times New Roman"/>
          <w:b/>
          <w:i w:val="0"/>
          <w:color w:val="auto"/>
          <w:sz w:val="24"/>
          <w:szCs w:val="24"/>
        </w:rPr>
        <w:t>:</w:t>
      </w:r>
      <w:r w:rsidR="000A6094" w:rsidRPr="009A1D35">
        <w:rPr>
          <w:rFonts w:ascii="Times New Roman" w:hAnsi="Times New Roman" w:cs="Times New Roman"/>
          <w:b/>
          <w:i w:val="0"/>
          <w:color w:val="auto"/>
          <w:sz w:val="24"/>
          <w:szCs w:val="24"/>
        </w:rPr>
        <w:t xml:space="preserve"> </w:t>
      </w:r>
      <w:r w:rsidR="009F1F6F" w:rsidRPr="009A1D35">
        <w:rPr>
          <w:rFonts w:ascii="Times New Roman" w:eastAsia="Times New Roman" w:hAnsi="Times New Roman" w:cs="Times New Roman"/>
          <w:b/>
          <w:i w:val="0"/>
          <w:color w:val="auto"/>
          <w:sz w:val="24"/>
          <w:szCs w:val="24"/>
        </w:rPr>
        <w:t>Summary of the Literature Review and the Research Gaps</w:t>
      </w:r>
      <w:bookmarkEnd w:id="101"/>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
        <w:gridCol w:w="2249"/>
        <w:gridCol w:w="1481"/>
        <w:gridCol w:w="1285"/>
        <w:gridCol w:w="1378"/>
        <w:gridCol w:w="1346"/>
      </w:tblGrid>
      <w:tr w:rsidR="00360E6B" w:rsidRPr="00D840FD" w14:paraId="385FEB5B" w14:textId="77777777" w:rsidTr="00D840FD">
        <w:trPr>
          <w:tblHeader/>
        </w:trPr>
        <w:tc>
          <w:tcPr>
            <w:tcW w:w="620" w:type="pct"/>
            <w:tcBorders>
              <w:top w:val="single" w:sz="4" w:space="0" w:color="auto"/>
              <w:bottom w:val="single" w:sz="4" w:space="0" w:color="auto"/>
            </w:tcBorders>
          </w:tcPr>
          <w:p w14:paraId="308362C6" w14:textId="77777777" w:rsidR="00CE2C98" w:rsidRPr="00D840FD" w:rsidRDefault="00CE2C98" w:rsidP="008F07D3">
            <w:pPr>
              <w:jc w:val="both"/>
              <w:rPr>
                <w:rFonts w:ascii="Times New Roman" w:eastAsia="Times New Roman" w:hAnsi="Times New Roman" w:cs="Times New Roman"/>
                <w:b/>
                <w:sz w:val="22"/>
                <w:szCs w:val="22"/>
              </w:rPr>
            </w:pPr>
            <w:r w:rsidRPr="00D840FD">
              <w:rPr>
                <w:rFonts w:ascii="Times New Roman" w:eastAsia="Times New Roman" w:hAnsi="Times New Roman" w:cs="Times New Roman"/>
                <w:b/>
                <w:sz w:val="22"/>
                <w:szCs w:val="22"/>
              </w:rPr>
              <w:t xml:space="preserve">Author </w:t>
            </w:r>
          </w:p>
        </w:tc>
        <w:tc>
          <w:tcPr>
            <w:tcW w:w="1203" w:type="pct"/>
            <w:tcBorders>
              <w:top w:val="single" w:sz="4" w:space="0" w:color="auto"/>
              <w:bottom w:val="single" w:sz="4" w:space="0" w:color="auto"/>
            </w:tcBorders>
          </w:tcPr>
          <w:p w14:paraId="3B7123AA" w14:textId="77777777" w:rsidR="00CE2C98" w:rsidRPr="00D840FD" w:rsidRDefault="00CE2C98" w:rsidP="008F07D3">
            <w:pPr>
              <w:jc w:val="both"/>
              <w:rPr>
                <w:rFonts w:ascii="Times New Roman" w:eastAsia="Times New Roman" w:hAnsi="Times New Roman" w:cs="Times New Roman"/>
                <w:b/>
                <w:sz w:val="22"/>
                <w:szCs w:val="22"/>
              </w:rPr>
            </w:pPr>
            <w:r w:rsidRPr="00D840FD">
              <w:rPr>
                <w:rFonts w:ascii="Times New Roman" w:eastAsia="Times New Roman" w:hAnsi="Times New Roman" w:cs="Times New Roman"/>
                <w:b/>
                <w:sz w:val="22"/>
                <w:szCs w:val="22"/>
              </w:rPr>
              <w:t>The Study Area</w:t>
            </w:r>
          </w:p>
        </w:tc>
        <w:tc>
          <w:tcPr>
            <w:tcW w:w="858" w:type="pct"/>
            <w:tcBorders>
              <w:top w:val="single" w:sz="4" w:space="0" w:color="auto"/>
              <w:bottom w:val="single" w:sz="4" w:space="0" w:color="auto"/>
            </w:tcBorders>
          </w:tcPr>
          <w:p w14:paraId="7E721383" w14:textId="77777777" w:rsidR="00CE2C98" w:rsidRPr="00D840FD" w:rsidRDefault="00CE2C98" w:rsidP="008F07D3">
            <w:pPr>
              <w:jc w:val="both"/>
              <w:rPr>
                <w:rFonts w:ascii="Times New Roman" w:eastAsia="Times New Roman" w:hAnsi="Times New Roman" w:cs="Times New Roman"/>
                <w:b/>
                <w:sz w:val="22"/>
                <w:szCs w:val="22"/>
              </w:rPr>
            </w:pPr>
            <w:r w:rsidRPr="00D840FD">
              <w:rPr>
                <w:rFonts w:ascii="Times New Roman" w:eastAsia="Times New Roman" w:hAnsi="Times New Roman" w:cs="Times New Roman"/>
                <w:b/>
                <w:sz w:val="22"/>
                <w:szCs w:val="22"/>
              </w:rPr>
              <w:t>Methodology</w:t>
            </w:r>
          </w:p>
        </w:tc>
        <w:tc>
          <w:tcPr>
            <w:tcW w:w="743" w:type="pct"/>
            <w:tcBorders>
              <w:top w:val="single" w:sz="4" w:space="0" w:color="auto"/>
              <w:bottom w:val="single" w:sz="4" w:space="0" w:color="auto"/>
            </w:tcBorders>
          </w:tcPr>
          <w:p w14:paraId="796371DC" w14:textId="77777777" w:rsidR="00CE2C98" w:rsidRPr="00D840FD" w:rsidRDefault="00CE2C98" w:rsidP="008F07D3">
            <w:pPr>
              <w:jc w:val="both"/>
              <w:rPr>
                <w:rFonts w:ascii="Times New Roman" w:eastAsia="Times New Roman" w:hAnsi="Times New Roman" w:cs="Times New Roman"/>
                <w:b/>
                <w:sz w:val="22"/>
                <w:szCs w:val="22"/>
              </w:rPr>
            </w:pPr>
            <w:r w:rsidRPr="00D840FD">
              <w:rPr>
                <w:rFonts w:ascii="Times New Roman" w:eastAsia="Times New Roman" w:hAnsi="Times New Roman" w:cs="Times New Roman"/>
                <w:b/>
                <w:sz w:val="22"/>
                <w:szCs w:val="22"/>
              </w:rPr>
              <w:t xml:space="preserve">Study Findings </w:t>
            </w:r>
          </w:p>
        </w:tc>
        <w:tc>
          <w:tcPr>
            <w:tcW w:w="797" w:type="pct"/>
            <w:tcBorders>
              <w:top w:val="single" w:sz="4" w:space="0" w:color="auto"/>
              <w:bottom w:val="single" w:sz="4" w:space="0" w:color="auto"/>
            </w:tcBorders>
          </w:tcPr>
          <w:p w14:paraId="77140D10" w14:textId="77777777" w:rsidR="00CE2C98" w:rsidRPr="00D840FD" w:rsidRDefault="00CE2C98" w:rsidP="008F07D3">
            <w:pPr>
              <w:jc w:val="both"/>
              <w:rPr>
                <w:rFonts w:ascii="Times New Roman" w:eastAsia="Times New Roman" w:hAnsi="Times New Roman" w:cs="Times New Roman"/>
                <w:b/>
                <w:sz w:val="22"/>
                <w:szCs w:val="22"/>
              </w:rPr>
            </w:pPr>
            <w:r w:rsidRPr="00D840FD">
              <w:rPr>
                <w:rFonts w:ascii="Times New Roman" w:eastAsia="Times New Roman" w:hAnsi="Times New Roman" w:cs="Times New Roman"/>
                <w:b/>
                <w:sz w:val="22"/>
                <w:szCs w:val="22"/>
              </w:rPr>
              <w:t>Knowledge Gap Identified</w:t>
            </w:r>
          </w:p>
        </w:tc>
        <w:tc>
          <w:tcPr>
            <w:tcW w:w="779" w:type="pct"/>
            <w:tcBorders>
              <w:top w:val="single" w:sz="4" w:space="0" w:color="auto"/>
              <w:bottom w:val="single" w:sz="4" w:space="0" w:color="auto"/>
            </w:tcBorders>
          </w:tcPr>
          <w:p w14:paraId="574620AA" w14:textId="77777777" w:rsidR="00CE2C98" w:rsidRPr="00D840FD" w:rsidRDefault="00594AB6" w:rsidP="008F07D3">
            <w:pPr>
              <w:jc w:val="both"/>
              <w:rPr>
                <w:rFonts w:ascii="Times New Roman" w:eastAsia="Times New Roman" w:hAnsi="Times New Roman" w:cs="Times New Roman"/>
                <w:b/>
                <w:sz w:val="22"/>
                <w:szCs w:val="22"/>
              </w:rPr>
            </w:pPr>
            <w:r w:rsidRPr="00D840FD">
              <w:rPr>
                <w:rFonts w:ascii="Times New Roman" w:eastAsia="Times New Roman" w:hAnsi="Times New Roman" w:cs="Times New Roman"/>
                <w:b/>
                <w:sz w:val="22"/>
                <w:szCs w:val="22"/>
              </w:rPr>
              <w:t>Focus of the Current Study</w:t>
            </w:r>
          </w:p>
        </w:tc>
      </w:tr>
      <w:tr w:rsidR="00360E6B" w:rsidRPr="00D840FD" w14:paraId="11058AB2" w14:textId="77777777" w:rsidTr="00D840FD">
        <w:tc>
          <w:tcPr>
            <w:tcW w:w="620" w:type="pct"/>
            <w:tcBorders>
              <w:top w:val="single" w:sz="4" w:space="0" w:color="auto"/>
            </w:tcBorders>
          </w:tcPr>
          <w:p w14:paraId="52D4D47B" w14:textId="77777777" w:rsidR="00CE2C98" w:rsidRPr="00D840FD" w:rsidRDefault="00CE2C98" w:rsidP="008F07D3">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Bantel (2019)</w:t>
            </w:r>
          </w:p>
        </w:tc>
        <w:tc>
          <w:tcPr>
            <w:tcW w:w="1203" w:type="pct"/>
            <w:tcBorders>
              <w:top w:val="single" w:sz="4" w:space="0" w:color="auto"/>
            </w:tcBorders>
          </w:tcPr>
          <w:p w14:paraId="49E84508" w14:textId="77777777" w:rsidR="00CE2C98" w:rsidRPr="00D840FD" w:rsidRDefault="00CE2C98" w:rsidP="008F07D3">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Board Characteristics/Accounting Report Integrity and the Cost of Debt</w:t>
            </w:r>
          </w:p>
        </w:tc>
        <w:tc>
          <w:tcPr>
            <w:tcW w:w="858" w:type="pct"/>
            <w:tcBorders>
              <w:top w:val="single" w:sz="4" w:space="0" w:color="auto"/>
            </w:tcBorders>
          </w:tcPr>
          <w:p w14:paraId="6EAD0F48" w14:textId="77777777" w:rsidR="00CE2C98" w:rsidRPr="00D840FD" w:rsidRDefault="00577686" w:rsidP="003522E3">
            <w:pPr>
              <w:jc w:val="both"/>
              <w:rPr>
                <w:rFonts w:ascii="Times New Roman" w:eastAsia="Times New Roman" w:hAnsi="Times New Roman" w:cs="Times New Roman"/>
                <w:sz w:val="22"/>
                <w:szCs w:val="22"/>
              </w:rPr>
            </w:pPr>
            <w:r w:rsidRPr="00D840FD">
              <w:rPr>
                <w:rFonts w:ascii="Times New Roman" w:hAnsi="Times New Roman"/>
                <w:sz w:val="22"/>
                <w:szCs w:val="22"/>
              </w:rPr>
              <w:t xml:space="preserve">The research adopted a systematic literature review methodology, gathering and analyzing data from a range of sources, including academic papers, policy documents, regulatory </w:t>
            </w:r>
            <w:r w:rsidR="003522E3" w:rsidRPr="00D840FD">
              <w:rPr>
                <w:rFonts w:ascii="Times New Roman" w:hAnsi="Times New Roman"/>
                <w:sz w:val="22"/>
                <w:szCs w:val="22"/>
              </w:rPr>
              <w:t xml:space="preserve">guidelines, and reports </w:t>
            </w:r>
            <w:r w:rsidR="003522E3" w:rsidRPr="00D840FD">
              <w:rPr>
                <w:rFonts w:ascii="Times New Roman" w:hAnsi="Times New Roman"/>
                <w:sz w:val="22"/>
                <w:szCs w:val="22"/>
              </w:rPr>
              <w:lastRenderedPageBreak/>
              <w:t xml:space="preserve">from </w:t>
            </w:r>
            <w:r w:rsidRPr="00D840FD">
              <w:rPr>
                <w:rFonts w:ascii="Times New Roman" w:hAnsi="Times New Roman"/>
                <w:sz w:val="22"/>
                <w:szCs w:val="22"/>
              </w:rPr>
              <w:t>organizations</w:t>
            </w:r>
          </w:p>
        </w:tc>
        <w:tc>
          <w:tcPr>
            <w:tcW w:w="743" w:type="pct"/>
            <w:tcBorders>
              <w:top w:val="single" w:sz="4" w:space="0" w:color="auto"/>
            </w:tcBorders>
          </w:tcPr>
          <w:p w14:paraId="00303306" w14:textId="77777777" w:rsidR="00CE2C98" w:rsidRPr="00D840FD" w:rsidRDefault="00CE2C98" w:rsidP="008F07D3">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lastRenderedPageBreak/>
              <w:t>The study established that there was a negative association between the average age of board of directors and shift in corporate strategies</w:t>
            </w:r>
          </w:p>
        </w:tc>
        <w:tc>
          <w:tcPr>
            <w:tcW w:w="797" w:type="pct"/>
            <w:tcBorders>
              <w:top w:val="single" w:sz="4" w:space="0" w:color="auto"/>
            </w:tcBorders>
          </w:tcPr>
          <w:p w14:paraId="54221604" w14:textId="77777777" w:rsidR="00CE2C98" w:rsidRPr="00D840FD" w:rsidRDefault="00CE2C98" w:rsidP="008F07D3">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The study had a small sample size, limiting the generalizability of the findings.</w:t>
            </w:r>
          </w:p>
        </w:tc>
        <w:tc>
          <w:tcPr>
            <w:tcW w:w="779" w:type="pct"/>
            <w:tcBorders>
              <w:top w:val="single" w:sz="4" w:space="0" w:color="auto"/>
            </w:tcBorders>
          </w:tcPr>
          <w:p w14:paraId="3AB37112" w14:textId="77777777" w:rsidR="00CE2C98" w:rsidRPr="00D840FD" w:rsidRDefault="00CE2C98" w:rsidP="00B56AEE">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This study has a more diverse sample that will provide a more comprehensive understanding of the findings.</w:t>
            </w:r>
          </w:p>
        </w:tc>
      </w:tr>
      <w:tr w:rsidR="00360E6B" w:rsidRPr="00D840FD" w14:paraId="2980B654" w14:textId="77777777" w:rsidTr="00D840FD">
        <w:tc>
          <w:tcPr>
            <w:tcW w:w="620" w:type="pct"/>
          </w:tcPr>
          <w:p w14:paraId="1CA68943" w14:textId="77777777" w:rsidR="00CE2C98" w:rsidRPr="00D840FD" w:rsidRDefault="00CE2C98" w:rsidP="008F07D3">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Ferreria (2019)</w:t>
            </w:r>
          </w:p>
        </w:tc>
        <w:tc>
          <w:tcPr>
            <w:tcW w:w="1203" w:type="pct"/>
          </w:tcPr>
          <w:p w14:paraId="3BEC8477" w14:textId="77777777" w:rsidR="00CE2C98" w:rsidRPr="00D840FD" w:rsidRDefault="00CE2C98" w:rsidP="00FF485B">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Too Good to be True: Board Structural Independence as a Moderator</w:t>
            </w:r>
            <w:r w:rsidRPr="00D840FD">
              <w:rPr>
                <w:rFonts w:ascii="Times New Roman" w:eastAsia="Times New Roman" w:hAnsi="Times New Roman" w:cs="Times New Roman"/>
                <w:sz w:val="22"/>
                <w:szCs w:val="22"/>
              </w:rPr>
              <w:tab/>
            </w:r>
            <w:r w:rsidRPr="00D840FD">
              <w:rPr>
                <w:rFonts w:ascii="Times New Roman" w:eastAsia="Times New Roman" w:hAnsi="Times New Roman" w:cs="Times New Roman"/>
                <w:sz w:val="22"/>
                <w:szCs w:val="22"/>
              </w:rPr>
              <w:tab/>
              <w:t xml:space="preserve"> of CEO Pay-for-Firm-</w:t>
            </w:r>
            <w:r w:rsidR="00781B6D" w:rsidRPr="00D840FD">
              <w:rPr>
                <w:rFonts w:ascii="Times New Roman" w:eastAsia="Times New Roman" w:hAnsi="Times New Roman" w:cs="Times New Roman"/>
                <w:sz w:val="22"/>
                <w:szCs w:val="22"/>
              </w:rPr>
              <w:t>Performance</w:t>
            </w:r>
          </w:p>
        </w:tc>
        <w:tc>
          <w:tcPr>
            <w:tcW w:w="858" w:type="pct"/>
          </w:tcPr>
          <w:p w14:paraId="7BA29AC0" w14:textId="77777777" w:rsidR="00CE2C98" w:rsidRPr="00D840FD" w:rsidRDefault="00E30081" w:rsidP="00E30081">
            <w:pPr>
              <w:jc w:val="both"/>
              <w:rPr>
                <w:rFonts w:ascii="Times New Roman" w:eastAsia="Times New Roman" w:hAnsi="Times New Roman" w:cs="Times New Roman"/>
                <w:sz w:val="22"/>
                <w:szCs w:val="22"/>
              </w:rPr>
            </w:pPr>
            <w:r w:rsidRPr="00D840FD">
              <w:rPr>
                <w:rFonts w:ascii="Times New Roman" w:hAnsi="Times New Roman"/>
                <w:sz w:val="22"/>
                <w:szCs w:val="22"/>
              </w:rPr>
              <w:t xml:space="preserve">The study employed empirical research approach that involved </w:t>
            </w:r>
            <w:r w:rsidR="00781B6D" w:rsidRPr="00D840FD">
              <w:rPr>
                <w:rFonts w:ascii="Times New Roman" w:hAnsi="Times New Roman"/>
                <w:sz w:val="22"/>
                <w:szCs w:val="22"/>
              </w:rPr>
              <w:t>analyzing</w:t>
            </w:r>
            <w:r w:rsidRPr="00D840FD">
              <w:rPr>
                <w:rFonts w:ascii="Times New Roman" w:hAnsi="Times New Roman"/>
                <w:sz w:val="22"/>
                <w:szCs w:val="22"/>
              </w:rPr>
              <w:t xml:space="preserve"> data related board structure. They used statistical methods to assess correlations</w:t>
            </w:r>
          </w:p>
        </w:tc>
        <w:tc>
          <w:tcPr>
            <w:tcW w:w="743" w:type="pct"/>
          </w:tcPr>
          <w:p w14:paraId="2817A991" w14:textId="3EB9EF7E" w:rsidR="00CE2C98" w:rsidRPr="00D840FD" w:rsidRDefault="00CE2C98" w:rsidP="008F07D3">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 xml:space="preserve">Concluded that the rise in the number of non-executive directors have a great positive effect on </w:t>
            </w:r>
            <w:r w:rsidR="00B5282C" w:rsidRPr="00D840FD">
              <w:rPr>
                <w:rFonts w:ascii="Times New Roman" w:eastAsia="Times New Roman" w:hAnsi="Times New Roman" w:cs="Times New Roman"/>
                <w:sz w:val="22"/>
                <w:szCs w:val="22"/>
              </w:rPr>
              <w:t>Performance of board of directors</w:t>
            </w:r>
            <w:r w:rsidRPr="00D840FD">
              <w:rPr>
                <w:rFonts w:ascii="Times New Roman" w:eastAsia="Times New Roman" w:hAnsi="Times New Roman" w:cs="Times New Roman"/>
                <w:sz w:val="22"/>
                <w:szCs w:val="22"/>
              </w:rPr>
              <w:t xml:space="preserve"> than increasing executive directors</w:t>
            </w:r>
          </w:p>
        </w:tc>
        <w:tc>
          <w:tcPr>
            <w:tcW w:w="797" w:type="pct"/>
          </w:tcPr>
          <w:p w14:paraId="2ED0F638" w14:textId="77777777" w:rsidR="00CE2C98" w:rsidRPr="00D840FD" w:rsidRDefault="00CE2C98" w:rsidP="00434076">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Measures or indicators of board structural independence and CEO pay-for-firm-performance that could be subject to bias or alternative interpretations.</w:t>
            </w:r>
          </w:p>
        </w:tc>
        <w:tc>
          <w:tcPr>
            <w:tcW w:w="779" w:type="pct"/>
          </w:tcPr>
          <w:p w14:paraId="21829451" w14:textId="77777777" w:rsidR="00CE2C98" w:rsidRPr="00D840FD" w:rsidRDefault="00CE2C98" w:rsidP="001E07C6">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The study  choice of measurement instruments and operational definitions has been carefully considered to ensure validity and reliability.</w:t>
            </w:r>
          </w:p>
        </w:tc>
      </w:tr>
      <w:tr w:rsidR="00360E6B" w:rsidRPr="00D840FD" w14:paraId="34336536" w14:textId="77777777" w:rsidTr="00D840FD">
        <w:tc>
          <w:tcPr>
            <w:tcW w:w="620" w:type="pct"/>
          </w:tcPr>
          <w:p w14:paraId="49DF7242" w14:textId="77777777" w:rsidR="00CE2C98" w:rsidRPr="00D840FD" w:rsidRDefault="00CE2C98" w:rsidP="008F07D3">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Klein (2019)</w:t>
            </w:r>
          </w:p>
        </w:tc>
        <w:tc>
          <w:tcPr>
            <w:tcW w:w="1203" w:type="pct"/>
          </w:tcPr>
          <w:p w14:paraId="1C2F1B3B" w14:textId="77777777" w:rsidR="00CE2C98" w:rsidRPr="00D840FD" w:rsidRDefault="00CE2C98" w:rsidP="008F07D3">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Board Composition from a Strategic Management Perspective.</w:t>
            </w:r>
          </w:p>
        </w:tc>
        <w:tc>
          <w:tcPr>
            <w:tcW w:w="858" w:type="pct"/>
          </w:tcPr>
          <w:p w14:paraId="56346453" w14:textId="77777777" w:rsidR="00CE2C98" w:rsidRPr="00D840FD" w:rsidRDefault="00133572" w:rsidP="00133572">
            <w:pPr>
              <w:jc w:val="both"/>
              <w:rPr>
                <w:rFonts w:ascii="Times New Roman" w:eastAsia="Times New Roman" w:hAnsi="Times New Roman" w:cs="Times New Roman"/>
                <w:sz w:val="22"/>
                <w:szCs w:val="22"/>
              </w:rPr>
            </w:pPr>
            <w:r w:rsidRPr="00D840FD">
              <w:rPr>
                <w:rFonts w:ascii="Times New Roman" w:hAnsi="Times New Roman"/>
                <w:sz w:val="22"/>
                <w:szCs w:val="22"/>
              </w:rPr>
              <w:t>They used a case study approach. The researchers gathered and analyzed data from various sources, including surveys, interviews</w:t>
            </w:r>
          </w:p>
        </w:tc>
        <w:tc>
          <w:tcPr>
            <w:tcW w:w="743" w:type="pct"/>
          </w:tcPr>
          <w:p w14:paraId="32F99F57" w14:textId="77777777" w:rsidR="00CE2C98" w:rsidRPr="00D840FD" w:rsidRDefault="00CE2C98" w:rsidP="008F07D3">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 xml:space="preserve">The study found that there was no evidence of the relationship between board committee structure and organizational profitability </w:t>
            </w:r>
          </w:p>
        </w:tc>
        <w:tc>
          <w:tcPr>
            <w:tcW w:w="797" w:type="pct"/>
          </w:tcPr>
          <w:p w14:paraId="2D62A89E" w14:textId="77777777" w:rsidR="00CE2C98" w:rsidRPr="00D840FD" w:rsidRDefault="00CE2C98" w:rsidP="008F07D3">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Lack of  adequate consideration on the contextual factors that could shape the relationship between board composition and strategic management outcomes</w:t>
            </w:r>
          </w:p>
        </w:tc>
        <w:tc>
          <w:tcPr>
            <w:tcW w:w="779" w:type="pct"/>
          </w:tcPr>
          <w:p w14:paraId="3CEB9156" w14:textId="77777777" w:rsidR="00CE2C98" w:rsidRPr="00D840FD" w:rsidRDefault="00CE2C98" w:rsidP="00AE2A49">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 xml:space="preserve">The current study has considered factors such as industry characteristics that plays a significant role in determining the impact of board composition on strategic decision-making. </w:t>
            </w:r>
          </w:p>
        </w:tc>
      </w:tr>
      <w:tr w:rsidR="00360E6B" w:rsidRPr="00D840FD" w14:paraId="6098E928" w14:textId="77777777" w:rsidTr="00D840FD">
        <w:tc>
          <w:tcPr>
            <w:tcW w:w="620" w:type="pct"/>
          </w:tcPr>
          <w:p w14:paraId="32BEA1B5" w14:textId="77777777" w:rsidR="00CE2C98" w:rsidRPr="00D840FD" w:rsidRDefault="00CE2C98" w:rsidP="008F07D3">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Cotter (2019)</w:t>
            </w:r>
          </w:p>
        </w:tc>
        <w:tc>
          <w:tcPr>
            <w:tcW w:w="1203" w:type="pct"/>
          </w:tcPr>
          <w:p w14:paraId="564E7578" w14:textId="77777777" w:rsidR="00CE2C98" w:rsidRPr="00D840FD" w:rsidRDefault="00CE2C98" w:rsidP="008F07D3">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 xml:space="preserve">The Effect of Audit Committee Expertise, Independence, and Activity on </w:t>
            </w:r>
            <w:r w:rsidRPr="00D840FD">
              <w:rPr>
                <w:rFonts w:ascii="Times New Roman" w:eastAsia="Times New Roman" w:hAnsi="Times New Roman" w:cs="Times New Roman"/>
                <w:sz w:val="22"/>
                <w:szCs w:val="22"/>
              </w:rPr>
              <w:tab/>
              <w:t>Aggressive Earnings Management</w:t>
            </w:r>
          </w:p>
        </w:tc>
        <w:tc>
          <w:tcPr>
            <w:tcW w:w="858" w:type="pct"/>
          </w:tcPr>
          <w:p w14:paraId="1AFD58D5" w14:textId="77777777" w:rsidR="00CE2C98" w:rsidRPr="00D840FD" w:rsidRDefault="00940180" w:rsidP="008F07D3">
            <w:pPr>
              <w:jc w:val="both"/>
              <w:rPr>
                <w:rFonts w:ascii="Times New Roman" w:eastAsia="Times New Roman" w:hAnsi="Times New Roman" w:cs="Times New Roman"/>
                <w:sz w:val="22"/>
                <w:szCs w:val="22"/>
              </w:rPr>
            </w:pPr>
            <w:r w:rsidRPr="00D840FD">
              <w:rPr>
                <w:rFonts w:ascii="Times New Roman" w:hAnsi="Times New Roman"/>
                <w:sz w:val="22"/>
                <w:szCs w:val="22"/>
              </w:rPr>
              <w:t>The study employed a com</w:t>
            </w:r>
            <w:r w:rsidR="00BD0212" w:rsidRPr="00D840FD">
              <w:rPr>
                <w:rFonts w:ascii="Times New Roman" w:hAnsi="Times New Roman"/>
                <w:sz w:val="22"/>
                <w:szCs w:val="22"/>
              </w:rPr>
              <w:t xml:space="preserve">prehensive research </w:t>
            </w:r>
            <w:proofErr w:type="spellStart"/>
            <w:r w:rsidR="00BD0212" w:rsidRPr="00D840FD">
              <w:rPr>
                <w:rFonts w:ascii="Times New Roman" w:hAnsi="Times New Roman"/>
                <w:sz w:val="22"/>
                <w:szCs w:val="22"/>
              </w:rPr>
              <w:t>methodology</w:t>
            </w:r>
            <w:r w:rsidRPr="00D840FD">
              <w:rPr>
                <w:rFonts w:ascii="Times New Roman" w:hAnsi="Times New Roman"/>
                <w:sz w:val="22"/>
                <w:szCs w:val="22"/>
              </w:rPr>
              <w:t>that</w:t>
            </w:r>
            <w:proofErr w:type="spellEnd"/>
            <w:r w:rsidRPr="00D840FD">
              <w:rPr>
                <w:rFonts w:ascii="Times New Roman" w:hAnsi="Times New Roman"/>
                <w:sz w:val="22"/>
                <w:szCs w:val="22"/>
              </w:rPr>
              <w:t xml:space="preserve"> involved both qualitative and quantitative approaches. They </w:t>
            </w:r>
            <w:r w:rsidRPr="00D840FD">
              <w:rPr>
                <w:rFonts w:ascii="Times New Roman" w:hAnsi="Times New Roman"/>
                <w:sz w:val="22"/>
                <w:szCs w:val="22"/>
              </w:rPr>
              <w:lastRenderedPageBreak/>
              <w:t>collected data through surveys, interviews</w:t>
            </w:r>
          </w:p>
        </w:tc>
        <w:tc>
          <w:tcPr>
            <w:tcW w:w="743" w:type="pct"/>
          </w:tcPr>
          <w:p w14:paraId="0445ADDD" w14:textId="77777777" w:rsidR="00CE2C98" w:rsidRPr="00D840FD" w:rsidRDefault="00CE2C98" w:rsidP="008F07D3">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lastRenderedPageBreak/>
              <w:t xml:space="preserve">The study concluded that external directors played a key role in upholding shareholders rights through successful </w:t>
            </w:r>
            <w:r w:rsidRPr="00D840FD">
              <w:rPr>
                <w:rFonts w:ascii="Times New Roman" w:eastAsia="Times New Roman" w:hAnsi="Times New Roman" w:cs="Times New Roman"/>
                <w:sz w:val="22"/>
                <w:szCs w:val="22"/>
              </w:rPr>
              <w:lastRenderedPageBreak/>
              <w:t xml:space="preserve">decision management </w:t>
            </w:r>
          </w:p>
        </w:tc>
        <w:tc>
          <w:tcPr>
            <w:tcW w:w="797" w:type="pct"/>
          </w:tcPr>
          <w:p w14:paraId="002B9988" w14:textId="77777777" w:rsidR="00CE2C98" w:rsidRPr="00D840FD" w:rsidRDefault="00CE2C98" w:rsidP="008F07D3">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lastRenderedPageBreak/>
              <w:t>Endogeneity issues in the relationship between audit committee characteristics and aggressive earnings management.</w:t>
            </w:r>
          </w:p>
        </w:tc>
        <w:tc>
          <w:tcPr>
            <w:tcW w:w="779" w:type="pct"/>
          </w:tcPr>
          <w:p w14:paraId="23ADAA42" w14:textId="77777777" w:rsidR="00CE2C98" w:rsidRPr="00D840FD" w:rsidRDefault="00CE2C98" w:rsidP="008F07D3">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 xml:space="preserve">The current study addressing endogeneity by carefully assessing the assumptions and limitations associated with study approach on </w:t>
            </w:r>
            <w:r w:rsidRPr="00D840FD">
              <w:rPr>
                <w:rFonts w:ascii="Times New Roman" w:eastAsia="Times New Roman" w:hAnsi="Times New Roman" w:cs="Times New Roman"/>
                <w:sz w:val="22"/>
                <w:szCs w:val="22"/>
              </w:rPr>
              <w:lastRenderedPageBreak/>
              <w:t>variables causal relationship.</w:t>
            </w:r>
          </w:p>
          <w:p w14:paraId="58697421" w14:textId="77777777" w:rsidR="00CE2C98" w:rsidRPr="00D840FD" w:rsidRDefault="00CE2C98" w:rsidP="008F07D3">
            <w:pPr>
              <w:jc w:val="both"/>
              <w:rPr>
                <w:rFonts w:ascii="Times New Roman" w:eastAsia="Times New Roman" w:hAnsi="Times New Roman" w:cs="Times New Roman"/>
                <w:sz w:val="22"/>
                <w:szCs w:val="22"/>
              </w:rPr>
            </w:pPr>
          </w:p>
        </w:tc>
      </w:tr>
      <w:tr w:rsidR="00360E6B" w:rsidRPr="00D840FD" w14:paraId="3E0E0783" w14:textId="77777777" w:rsidTr="00D840FD">
        <w:tc>
          <w:tcPr>
            <w:tcW w:w="620" w:type="pct"/>
          </w:tcPr>
          <w:p w14:paraId="65359532" w14:textId="77777777" w:rsidR="00CE2C98" w:rsidRPr="00D840FD" w:rsidRDefault="00CE2C98" w:rsidP="008F07D3">
            <w:pPr>
              <w:jc w:val="both"/>
              <w:rPr>
                <w:rFonts w:ascii="Times New Roman" w:eastAsia="Times New Roman" w:hAnsi="Times New Roman" w:cs="Times New Roman"/>
                <w:sz w:val="22"/>
                <w:szCs w:val="22"/>
              </w:rPr>
            </w:pPr>
            <w:proofErr w:type="spellStart"/>
            <w:r w:rsidRPr="00D840FD">
              <w:rPr>
                <w:rFonts w:ascii="Times New Roman" w:eastAsia="Times New Roman" w:hAnsi="Times New Roman" w:cs="Times New Roman"/>
                <w:sz w:val="22"/>
                <w:szCs w:val="22"/>
              </w:rPr>
              <w:lastRenderedPageBreak/>
              <w:t>Garanina</w:t>
            </w:r>
            <w:proofErr w:type="spellEnd"/>
            <w:r w:rsidRPr="00D840FD">
              <w:rPr>
                <w:rFonts w:ascii="Times New Roman" w:eastAsia="Times New Roman" w:hAnsi="Times New Roman" w:cs="Times New Roman"/>
                <w:sz w:val="22"/>
                <w:szCs w:val="22"/>
              </w:rPr>
              <w:t xml:space="preserve"> (2020)</w:t>
            </w:r>
          </w:p>
        </w:tc>
        <w:tc>
          <w:tcPr>
            <w:tcW w:w="1203" w:type="pct"/>
          </w:tcPr>
          <w:p w14:paraId="53A98E0F" w14:textId="77777777" w:rsidR="00CE2C98" w:rsidRPr="00D840FD" w:rsidRDefault="00CE2C98" w:rsidP="008F07D3">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 xml:space="preserve">Corporate Governance practices and auditor’s client Acceptance </w:t>
            </w:r>
            <w:r w:rsidRPr="00D840FD">
              <w:rPr>
                <w:rFonts w:ascii="Times New Roman" w:eastAsia="Times New Roman" w:hAnsi="Times New Roman" w:cs="Times New Roman"/>
                <w:sz w:val="22"/>
                <w:szCs w:val="22"/>
              </w:rPr>
              <w:tab/>
              <w:t>decision: empirical evidence from Egypt, Corporate Governance.</w:t>
            </w:r>
          </w:p>
        </w:tc>
        <w:tc>
          <w:tcPr>
            <w:tcW w:w="858" w:type="pct"/>
          </w:tcPr>
          <w:p w14:paraId="2ABBA8B2" w14:textId="77777777" w:rsidR="00CE2C98" w:rsidRPr="00D840FD" w:rsidRDefault="000B42FA" w:rsidP="000B42FA">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The study adopted empirical research aiming to collect and analyze data to understand the relationship between corporate governance practices and client acceptance</w:t>
            </w:r>
          </w:p>
        </w:tc>
        <w:tc>
          <w:tcPr>
            <w:tcW w:w="743" w:type="pct"/>
          </w:tcPr>
          <w:p w14:paraId="7C4386EF" w14:textId="77777777" w:rsidR="00CE2C98" w:rsidRPr="00D840FD" w:rsidRDefault="00CE2C98" w:rsidP="008F07D3">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 xml:space="preserve">The study found that for business to succeed the board of directors must have knowledge, experience, expertise and networking opportunities into state corporations </w:t>
            </w:r>
          </w:p>
        </w:tc>
        <w:tc>
          <w:tcPr>
            <w:tcW w:w="797" w:type="pct"/>
          </w:tcPr>
          <w:p w14:paraId="459C6999" w14:textId="77777777" w:rsidR="00CE2C98" w:rsidRPr="00D840FD" w:rsidRDefault="00CE2C98" w:rsidP="008F07D3">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The study  on specific sample of auditors or companies, which could limit the generalizability of the findings</w:t>
            </w:r>
          </w:p>
        </w:tc>
        <w:tc>
          <w:tcPr>
            <w:tcW w:w="779" w:type="pct"/>
          </w:tcPr>
          <w:p w14:paraId="1C8BE648" w14:textId="77777777" w:rsidR="00CE2C98" w:rsidRPr="00D840FD" w:rsidRDefault="00CE2C98" w:rsidP="00937A3A">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The current study  focuses on considers a diverse range of auditors, companies of different sizes, industries</w:t>
            </w:r>
          </w:p>
        </w:tc>
      </w:tr>
      <w:tr w:rsidR="00360E6B" w:rsidRPr="00D840FD" w14:paraId="6952D8CB" w14:textId="77777777" w:rsidTr="00D840FD">
        <w:tc>
          <w:tcPr>
            <w:tcW w:w="620" w:type="pct"/>
          </w:tcPr>
          <w:p w14:paraId="3B42FEA3" w14:textId="77777777" w:rsidR="00CE2C98" w:rsidRPr="00D840FD" w:rsidRDefault="00CE2C98" w:rsidP="008F07D3">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Nystrom (2019)</w:t>
            </w:r>
          </w:p>
        </w:tc>
        <w:tc>
          <w:tcPr>
            <w:tcW w:w="1203" w:type="pct"/>
          </w:tcPr>
          <w:p w14:paraId="142F8916" w14:textId="77777777" w:rsidR="00CE2C98" w:rsidRPr="00D840FD" w:rsidRDefault="00CE2C98" w:rsidP="008F07D3">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 xml:space="preserve">Corporate governance and market valuation of capital and R &amp; D </w:t>
            </w:r>
            <w:r w:rsidRPr="00D840FD">
              <w:rPr>
                <w:rFonts w:ascii="Times New Roman" w:eastAsia="Times New Roman" w:hAnsi="Times New Roman" w:cs="Times New Roman"/>
                <w:sz w:val="22"/>
                <w:szCs w:val="22"/>
              </w:rPr>
              <w:tab/>
              <w:t>investments</w:t>
            </w:r>
          </w:p>
        </w:tc>
        <w:tc>
          <w:tcPr>
            <w:tcW w:w="858" w:type="pct"/>
          </w:tcPr>
          <w:p w14:paraId="7EAACA9C" w14:textId="77777777" w:rsidR="00CE2C98" w:rsidRPr="00D840FD" w:rsidRDefault="00360E6B" w:rsidP="00360E6B">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The study collected data from various sources, including government corporate agencies, market policy documents, interviews with regulators, exchanges, industry.</w:t>
            </w:r>
          </w:p>
        </w:tc>
        <w:tc>
          <w:tcPr>
            <w:tcW w:w="743" w:type="pct"/>
          </w:tcPr>
          <w:p w14:paraId="792BB6A8" w14:textId="77777777" w:rsidR="00CE2C98" w:rsidRPr="00D840FD" w:rsidRDefault="00CE2C98" w:rsidP="008F07D3">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 xml:space="preserve">The study found that top managers view point were of great value in learning and at arriving at quick decision </w:t>
            </w:r>
          </w:p>
        </w:tc>
        <w:tc>
          <w:tcPr>
            <w:tcW w:w="797" w:type="pct"/>
          </w:tcPr>
          <w:p w14:paraId="1D0B5221" w14:textId="77777777" w:rsidR="00CE2C98" w:rsidRPr="00D840FD" w:rsidRDefault="00CE2C98" w:rsidP="008F07D3">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 xml:space="preserve">Inadequate contextual factors that could influence the relationship between corporate governance and the market valuation of capital and R&amp;D investments. </w:t>
            </w:r>
          </w:p>
        </w:tc>
        <w:tc>
          <w:tcPr>
            <w:tcW w:w="779" w:type="pct"/>
          </w:tcPr>
          <w:p w14:paraId="565A82A5" w14:textId="77777777" w:rsidR="00CE2C98" w:rsidRPr="00D840FD" w:rsidRDefault="00CE2C98" w:rsidP="009904A7">
            <w:pPr>
              <w:jc w:val="both"/>
              <w:rPr>
                <w:rFonts w:ascii="Times New Roman" w:eastAsia="Times New Roman" w:hAnsi="Times New Roman" w:cs="Times New Roman"/>
                <w:sz w:val="22"/>
                <w:szCs w:val="22"/>
              </w:rPr>
            </w:pPr>
            <w:r w:rsidRPr="00D840FD">
              <w:rPr>
                <w:rFonts w:ascii="Times New Roman" w:eastAsia="Times New Roman" w:hAnsi="Times New Roman" w:cs="Times New Roman"/>
                <w:sz w:val="22"/>
                <w:szCs w:val="22"/>
              </w:rPr>
              <w:t>Consideration of factors  such as industry dynamics, regulatory environments, plays a significant role in shaping market valuations.</w:t>
            </w:r>
          </w:p>
        </w:tc>
      </w:tr>
    </w:tbl>
    <w:p w14:paraId="3611FB77" w14:textId="77777777" w:rsidR="00371851" w:rsidRDefault="00371851" w:rsidP="00371851">
      <w:bookmarkStart w:id="102" w:name="_Toc83626769"/>
    </w:p>
    <w:p w14:paraId="2A53D052" w14:textId="52523040" w:rsidR="00A14A6A" w:rsidRPr="00A9024C" w:rsidRDefault="00EE7678" w:rsidP="00E81AE7">
      <w:pPr>
        <w:pStyle w:val="Heading2"/>
      </w:pPr>
      <w:bookmarkStart w:id="103" w:name="_Toc181783666"/>
      <w:bookmarkStart w:id="104" w:name="_Toc181785284"/>
      <w:r w:rsidRPr="009A1D35">
        <w:t>2.4</w:t>
      </w:r>
      <w:r w:rsidR="00A14A6A" w:rsidRPr="009A1D35">
        <w:t xml:space="preserve"> Conceptual Framework</w:t>
      </w:r>
      <w:bookmarkEnd w:id="102"/>
      <w:bookmarkEnd w:id="103"/>
      <w:bookmarkEnd w:id="104"/>
    </w:p>
    <w:p w14:paraId="6C6B94D5" w14:textId="77777777" w:rsidR="005B6D18" w:rsidRDefault="00A14A6A" w:rsidP="00371851">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Mugenda (2019</w:t>
      </w:r>
      <w:r w:rsidR="008863F3" w:rsidRPr="009A1D35">
        <w:rPr>
          <w:rFonts w:ascii="Times New Roman" w:eastAsia="Times New Roman" w:hAnsi="Times New Roman" w:cs="Times New Roman"/>
          <w:sz w:val="24"/>
          <w:szCs w:val="24"/>
        </w:rPr>
        <w:t>), described</w:t>
      </w:r>
      <w:r w:rsidRPr="009A1D35">
        <w:rPr>
          <w:rFonts w:ascii="Times New Roman" w:eastAsia="Times New Roman" w:hAnsi="Times New Roman" w:cs="Times New Roman"/>
          <w:sz w:val="24"/>
          <w:szCs w:val="24"/>
        </w:rPr>
        <w:t xml:space="preserve"> conceptual framework as an interconnected collection of ideas (theories) about how a particular phenomenon works and connected to its components. In addition, it serves as a foundation for understanding the causal and correlational patterns of interconnections through events, ideas, observations, principles, information, interpretations, and other components and events in study, for example, it portrays the </w:t>
      </w:r>
      <w:r w:rsidRPr="009A1D35">
        <w:rPr>
          <w:rFonts w:ascii="Times New Roman" w:eastAsia="Times New Roman" w:hAnsi="Times New Roman" w:cs="Times New Roman"/>
          <w:sz w:val="24"/>
          <w:szCs w:val="24"/>
        </w:rPr>
        <w:lastRenderedPageBreak/>
        <w:t>relationship between the independent variables and the dependent variable as shown in the diagram below.</w:t>
      </w:r>
      <w:bookmarkStart w:id="105" w:name="page42"/>
      <w:bookmarkStart w:id="106" w:name="page43"/>
      <w:bookmarkStart w:id="107" w:name="_Toc74341466"/>
      <w:bookmarkStart w:id="108" w:name="_Toc74407847"/>
      <w:bookmarkEnd w:id="105"/>
      <w:bookmarkEnd w:id="106"/>
    </w:p>
    <w:p w14:paraId="3EC6CB8B" w14:textId="77777777" w:rsidR="00AD465D" w:rsidRDefault="00AD465D" w:rsidP="00371851">
      <w:pPr>
        <w:spacing w:line="360" w:lineRule="auto"/>
        <w:jc w:val="both"/>
        <w:rPr>
          <w:rFonts w:ascii="Times New Roman" w:eastAsia="Times New Roman" w:hAnsi="Times New Roman" w:cs="Times New Roman"/>
          <w:sz w:val="24"/>
          <w:szCs w:val="24"/>
        </w:rPr>
      </w:pPr>
    </w:p>
    <w:p w14:paraId="771EA4EE" w14:textId="77777777" w:rsidR="00AD465D" w:rsidRDefault="00AD465D" w:rsidP="00371851">
      <w:pPr>
        <w:spacing w:line="360" w:lineRule="auto"/>
        <w:jc w:val="both"/>
        <w:rPr>
          <w:rFonts w:ascii="Times New Roman" w:eastAsia="Times New Roman" w:hAnsi="Times New Roman" w:cs="Times New Roman"/>
          <w:sz w:val="24"/>
          <w:szCs w:val="24"/>
        </w:rPr>
      </w:pPr>
    </w:p>
    <w:p w14:paraId="37D3CA43" w14:textId="77777777" w:rsidR="00AD465D" w:rsidRDefault="00AD465D" w:rsidP="00371851">
      <w:pPr>
        <w:spacing w:line="360" w:lineRule="auto"/>
        <w:jc w:val="both"/>
        <w:rPr>
          <w:rFonts w:ascii="Times New Roman" w:eastAsia="Times New Roman" w:hAnsi="Times New Roman" w:cs="Times New Roman"/>
          <w:sz w:val="24"/>
          <w:szCs w:val="24"/>
        </w:rPr>
      </w:pPr>
    </w:p>
    <w:p w14:paraId="05E03885" w14:textId="77777777" w:rsidR="00371851" w:rsidRPr="000B1D0C" w:rsidRDefault="00371851" w:rsidP="00371851">
      <w:pPr>
        <w:spacing w:line="360" w:lineRule="auto"/>
        <w:jc w:val="both"/>
        <w:rPr>
          <w:rFonts w:ascii="Times New Roman" w:eastAsia="Times New Roman" w:hAnsi="Times New Roman" w:cs="Times New Roman"/>
          <w:sz w:val="24"/>
          <w:szCs w:val="24"/>
        </w:rPr>
      </w:pPr>
    </w:p>
    <w:p w14:paraId="76398E4F" w14:textId="77777777" w:rsidR="00150299" w:rsidRDefault="00150299" w:rsidP="00150299">
      <w:pPr>
        <w:rPr>
          <w:rFonts w:ascii="Times New Roman" w:hAnsi="Times New Roman" w:cs="Times New Roman"/>
          <w:b/>
          <w:sz w:val="24"/>
          <w:szCs w:val="24"/>
        </w:rPr>
      </w:pPr>
      <w:bookmarkStart w:id="109" w:name="_Toc83626770"/>
      <w:bookmarkEnd w:id="107"/>
      <w:bookmarkEnd w:id="108"/>
      <w:r w:rsidRPr="000E2076">
        <w:rPr>
          <w:rFonts w:ascii="Times New Roman" w:hAnsi="Times New Roman" w:cs="Times New Roman"/>
          <w:b/>
          <w:sz w:val="24"/>
          <w:szCs w:val="24"/>
        </w:rPr>
        <w:t>Independent Variables</w:t>
      </w:r>
      <w:r w:rsidRPr="000E2076">
        <w:rPr>
          <w:rFonts w:ascii="Times New Roman" w:hAnsi="Times New Roman" w:cs="Times New Roman"/>
          <w:b/>
          <w:sz w:val="24"/>
          <w:szCs w:val="24"/>
        </w:rPr>
        <w:tab/>
      </w:r>
      <w:r w:rsidRPr="000E2076">
        <w:rPr>
          <w:rFonts w:ascii="Times New Roman" w:hAnsi="Times New Roman" w:cs="Times New Roman"/>
          <w:b/>
          <w:sz w:val="24"/>
          <w:szCs w:val="24"/>
        </w:rPr>
        <w:tab/>
      </w:r>
      <w:r w:rsidRPr="000E2076">
        <w:rPr>
          <w:rFonts w:ascii="Times New Roman" w:hAnsi="Times New Roman" w:cs="Times New Roman"/>
          <w:b/>
          <w:sz w:val="24"/>
          <w:szCs w:val="24"/>
        </w:rPr>
        <w:tab/>
      </w:r>
      <w:r w:rsidRPr="000E2076">
        <w:rPr>
          <w:rFonts w:ascii="Times New Roman" w:hAnsi="Times New Roman" w:cs="Times New Roman"/>
          <w:b/>
          <w:sz w:val="24"/>
          <w:szCs w:val="24"/>
        </w:rPr>
        <w:tab/>
      </w:r>
      <w:r w:rsidRPr="000E2076">
        <w:rPr>
          <w:rFonts w:ascii="Times New Roman" w:hAnsi="Times New Roman" w:cs="Times New Roman"/>
          <w:b/>
          <w:sz w:val="24"/>
          <w:szCs w:val="24"/>
        </w:rPr>
        <w:tab/>
      </w:r>
      <w:r w:rsidRPr="000E2076">
        <w:rPr>
          <w:rFonts w:ascii="Times New Roman" w:hAnsi="Times New Roman" w:cs="Times New Roman"/>
          <w:b/>
          <w:sz w:val="24"/>
          <w:szCs w:val="24"/>
        </w:rPr>
        <w:tab/>
        <w:t>Dependent Variable</w:t>
      </w:r>
    </w:p>
    <w:p w14:paraId="1915724D" w14:textId="77777777" w:rsidR="00A01015" w:rsidRPr="000E2076" w:rsidRDefault="00DC3956" w:rsidP="00150299">
      <w:pPr>
        <w:rPr>
          <w:rFonts w:ascii="Times New Roman" w:hAnsi="Times New Roman" w:cs="Times New Roman"/>
          <w:b/>
          <w:sz w:val="24"/>
          <w:szCs w:val="24"/>
        </w:rPr>
      </w:pPr>
      <w:r>
        <w:rPr>
          <w:noProof/>
        </w:rPr>
        <mc:AlternateContent>
          <mc:Choice Requires="wpg">
            <w:drawing>
              <wp:anchor distT="0" distB="0" distL="114300" distR="114300" simplePos="0" relativeHeight="251659264" behindDoc="0" locked="0" layoutInCell="1" allowOverlap="1" wp14:anchorId="7FFC9B1E" wp14:editId="18D7D29A">
                <wp:simplePos x="0" y="0"/>
                <wp:positionH relativeFrom="margin">
                  <wp:posOffset>161925</wp:posOffset>
                </wp:positionH>
                <wp:positionV relativeFrom="paragraph">
                  <wp:posOffset>72390</wp:posOffset>
                </wp:positionV>
                <wp:extent cx="5772150" cy="2990850"/>
                <wp:effectExtent l="9525" t="5715" r="9525" b="13335"/>
                <wp:wrapNone/>
                <wp:docPr id="3"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2150" cy="2990850"/>
                          <a:chOff x="0" y="0"/>
                          <a:chExt cx="57721" cy="20607"/>
                        </a:xfrm>
                      </wpg:grpSpPr>
                      <wps:wsp>
                        <wps:cNvPr id="6" name="Text Box 1"/>
                        <wps:cNvSpPr txBox="1">
                          <a:spLocks noChangeArrowheads="1"/>
                        </wps:cNvSpPr>
                        <wps:spPr bwMode="auto">
                          <a:xfrm>
                            <a:off x="95" y="0"/>
                            <a:ext cx="20574" cy="3619"/>
                          </a:xfrm>
                          <a:prstGeom prst="rect">
                            <a:avLst/>
                          </a:prstGeom>
                          <a:solidFill>
                            <a:srgbClr val="FFFFFF"/>
                          </a:solidFill>
                          <a:ln w="6350">
                            <a:solidFill>
                              <a:srgbClr val="000000"/>
                            </a:solidFill>
                            <a:miter lim="800000"/>
                            <a:headEnd/>
                            <a:tailEnd/>
                          </a:ln>
                        </wps:spPr>
                        <wps:txbx>
                          <w:txbxContent>
                            <w:p w14:paraId="23A788E7" w14:textId="77777777" w:rsidR="0045325F" w:rsidRPr="00DC49F8" w:rsidRDefault="0045325F" w:rsidP="00150299">
                              <w:pPr>
                                <w:rPr>
                                  <w:rFonts w:ascii="Times New Roman" w:hAnsi="Times New Roman" w:cs="Times New Roman"/>
                                  <w:sz w:val="24"/>
                                  <w:szCs w:val="24"/>
                                </w:rPr>
                              </w:pPr>
                              <w:r>
                                <w:rPr>
                                  <w:rFonts w:ascii="Times New Roman" w:hAnsi="Times New Roman" w:cs="Times New Roman"/>
                                  <w:sz w:val="24"/>
                                  <w:szCs w:val="24"/>
                                </w:rPr>
                                <w:t xml:space="preserve">Board </w:t>
                              </w:r>
                              <w:r w:rsidRPr="00DC49F8">
                                <w:rPr>
                                  <w:rFonts w:ascii="Times New Roman" w:hAnsi="Times New Roman" w:cs="Times New Roman"/>
                                  <w:sz w:val="24"/>
                                  <w:szCs w:val="24"/>
                                </w:rPr>
                                <w:t xml:space="preserve">Leadership Style </w:t>
                              </w:r>
                            </w:p>
                            <w:p w14:paraId="6D3BD08B" w14:textId="77777777" w:rsidR="0045325F" w:rsidRPr="00DC49F8" w:rsidRDefault="0045325F" w:rsidP="00150299">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7" name="Text Box 2"/>
                        <wps:cNvSpPr txBox="1">
                          <a:spLocks noChangeArrowheads="1"/>
                        </wps:cNvSpPr>
                        <wps:spPr bwMode="auto">
                          <a:xfrm>
                            <a:off x="95" y="5141"/>
                            <a:ext cx="20382" cy="4096"/>
                          </a:xfrm>
                          <a:prstGeom prst="rect">
                            <a:avLst/>
                          </a:prstGeom>
                          <a:solidFill>
                            <a:srgbClr val="FFFFFF"/>
                          </a:solidFill>
                          <a:ln w="6350">
                            <a:solidFill>
                              <a:srgbClr val="000000"/>
                            </a:solidFill>
                            <a:miter lim="800000"/>
                            <a:headEnd/>
                            <a:tailEnd/>
                          </a:ln>
                        </wps:spPr>
                        <wps:txbx>
                          <w:txbxContent>
                            <w:p w14:paraId="17F17E78" w14:textId="77777777" w:rsidR="0045325F" w:rsidRPr="00DC49F8" w:rsidRDefault="0045325F" w:rsidP="00150299">
                              <w:pPr>
                                <w:rPr>
                                  <w:rFonts w:ascii="Times New Roman" w:hAnsi="Times New Roman" w:cs="Times New Roman"/>
                                  <w:sz w:val="24"/>
                                  <w:szCs w:val="24"/>
                                </w:rPr>
                              </w:pPr>
                              <w:r>
                                <w:rPr>
                                  <w:rFonts w:ascii="Times New Roman" w:hAnsi="Times New Roman" w:cs="Times New Roman"/>
                                  <w:sz w:val="24"/>
                                  <w:szCs w:val="24"/>
                                </w:rPr>
                                <w:t>Board Training</w:t>
                              </w:r>
                            </w:p>
                            <w:p w14:paraId="268D711A" w14:textId="77777777" w:rsidR="0045325F" w:rsidRPr="00DC49F8" w:rsidRDefault="0045325F" w:rsidP="00150299">
                              <w:pPr>
                                <w:rPr>
                                  <w:sz w:val="24"/>
                                  <w:szCs w:val="24"/>
                                </w:rPr>
                              </w:pPr>
                            </w:p>
                          </w:txbxContent>
                        </wps:txbx>
                        <wps:bodyPr rot="0" vert="horz" wrap="square" lIns="91440" tIns="45720" rIns="91440" bIns="45720" anchor="t" anchorCtr="0" upright="1">
                          <a:noAutofit/>
                        </wps:bodyPr>
                      </wps:wsp>
                      <wps:wsp>
                        <wps:cNvPr id="10" name="Text Box 6"/>
                        <wps:cNvSpPr txBox="1">
                          <a:spLocks noChangeArrowheads="1"/>
                        </wps:cNvSpPr>
                        <wps:spPr bwMode="auto">
                          <a:xfrm>
                            <a:off x="0" y="10475"/>
                            <a:ext cx="20479" cy="4286"/>
                          </a:xfrm>
                          <a:prstGeom prst="rect">
                            <a:avLst/>
                          </a:prstGeom>
                          <a:solidFill>
                            <a:srgbClr val="FFFFFF"/>
                          </a:solidFill>
                          <a:ln w="6350">
                            <a:solidFill>
                              <a:srgbClr val="000000"/>
                            </a:solidFill>
                            <a:miter lim="800000"/>
                            <a:headEnd/>
                            <a:tailEnd/>
                          </a:ln>
                        </wps:spPr>
                        <wps:txbx>
                          <w:txbxContent>
                            <w:p w14:paraId="682DD5CD" w14:textId="77777777" w:rsidR="0045325F" w:rsidRPr="00DC49F8" w:rsidRDefault="0045325F" w:rsidP="00150299">
                              <w:pPr>
                                <w:rPr>
                                  <w:rFonts w:ascii="Times New Roman" w:hAnsi="Times New Roman" w:cs="Times New Roman"/>
                                  <w:sz w:val="24"/>
                                  <w:szCs w:val="24"/>
                                </w:rPr>
                              </w:pPr>
                              <w:r>
                                <w:rPr>
                                  <w:rFonts w:ascii="Times New Roman" w:hAnsi="Times New Roman" w:cs="Times New Roman"/>
                                  <w:sz w:val="24"/>
                                  <w:szCs w:val="24"/>
                                </w:rPr>
                                <w:t>Board Independence</w:t>
                              </w:r>
                            </w:p>
                          </w:txbxContent>
                        </wps:txbx>
                        <wps:bodyPr rot="0" vert="horz" wrap="square" lIns="91440" tIns="45720" rIns="91440" bIns="45720" anchor="t" anchorCtr="0" upright="1">
                          <a:noAutofit/>
                        </wps:bodyPr>
                      </wps:wsp>
                      <wps:wsp>
                        <wps:cNvPr id="11" name="Text Box 7"/>
                        <wps:cNvSpPr txBox="1">
                          <a:spLocks noChangeArrowheads="1"/>
                        </wps:cNvSpPr>
                        <wps:spPr bwMode="auto">
                          <a:xfrm>
                            <a:off x="0" y="16664"/>
                            <a:ext cx="20860" cy="3943"/>
                          </a:xfrm>
                          <a:prstGeom prst="rect">
                            <a:avLst/>
                          </a:prstGeom>
                          <a:solidFill>
                            <a:srgbClr val="FFFFFF"/>
                          </a:solidFill>
                          <a:ln w="6350">
                            <a:solidFill>
                              <a:srgbClr val="000000"/>
                            </a:solidFill>
                            <a:miter lim="800000"/>
                            <a:headEnd/>
                            <a:tailEnd/>
                          </a:ln>
                        </wps:spPr>
                        <wps:txbx>
                          <w:txbxContent>
                            <w:p w14:paraId="7FDE89D5" w14:textId="77777777" w:rsidR="0045325F" w:rsidRPr="00DC49F8" w:rsidRDefault="0045325F" w:rsidP="00150299">
                              <w:pPr>
                                <w:rPr>
                                  <w:rFonts w:ascii="Times New Roman" w:hAnsi="Times New Roman" w:cs="Times New Roman"/>
                                  <w:sz w:val="24"/>
                                  <w:szCs w:val="24"/>
                                </w:rPr>
                              </w:pPr>
                              <w:r>
                                <w:rPr>
                                  <w:rFonts w:ascii="Times New Roman" w:hAnsi="Times New Roman" w:cs="Times New Roman"/>
                                  <w:sz w:val="24"/>
                                  <w:szCs w:val="24"/>
                                </w:rPr>
                                <w:t>Board Composition</w:t>
                              </w:r>
                            </w:p>
                          </w:txbxContent>
                        </wps:txbx>
                        <wps:bodyPr rot="0" vert="horz" wrap="square" lIns="91440" tIns="45720" rIns="91440" bIns="45720" anchor="t" anchorCtr="0" upright="1">
                          <a:noAutofit/>
                        </wps:bodyPr>
                      </wps:wsp>
                      <wps:wsp>
                        <wps:cNvPr id="12" name="Text Box 9"/>
                        <wps:cNvSpPr txBox="1">
                          <a:spLocks noChangeArrowheads="1"/>
                        </wps:cNvSpPr>
                        <wps:spPr bwMode="auto">
                          <a:xfrm>
                            <a:off x="37337" y="8374"/>
                            <a:ext cx="20384" cy="7144"/>
                          </a:xfrm>
                          <a:prstGeom prst="rect">
                            <a:avLst/>
                          </a:prstGeom>
                          <a:solidFill>
                            <a:srgbClr val="FFFFFF"/>
                          </a:solidFill>
                          <a:ln w="6350">
                            <a:solidFill>
                              <a:srgbClr val="000000"/>
                            </a:solidFill>
                            <a:miter lim="800000"/>
                            <a:headEnd/>
                            <a:tailEnd/>
                          </a:ln>
                        </wps:spPr>
                        <wps:txbx>
                          <w:txbxContent>
                            <w:p w14:paraId="0DD04EE5" w14:textId="77777777" w:rsidR="0045325F" w:rsidRPr="00944DBD" w:rsidRDefault="0045325F" w:rsidP="00944DBD">
                              <w:pPr>
                                <w:rPr>
                                  <w:rFonts w:ascii="Times New Roman" w:hAnsi="Times New Roman" w:cs="Times New Roman"/>
                                  <w:sz w:val="24"/>
                                  <w:szCs w:val="24"/>
                                </w:rPr>
                              </w:pPr>
                              <w:r>
                                <w:rPr>
                                  <w:rFonts w:ascii="Times New Roman" w:hAnsi="Times New Roman" w:cs="Times New Roman"/>
                                  <w:sz w:val="24"/>
                                  <w:szCs w:val="24"/>
                                </w:rPr>
                                <w:t>Performance of Select S</w:t>
                              </w:r>
                              <w:r w:rsidRPr="00944DBD">
                                <w:rPr>
                                  <w:rFonts w:ascii="Times New Roman" w:hAnsi="Times New Roman" w:cs="Times New Roman"/>
                                  <w:sz w:val="24"/>
                                  <w:szCs w:val="24"/>
                                </w:rPr>
                                <w:t>tate</w:t>
                              </w:r>
                            </w:p>
                            <w:p w14:paraId="0B6F68D5" w14:textId="77777777" w:rsidR="0045325F" w:rsidRPr="00DC49F8" w:rsidRDefault="0045325F" w:rsidP="00944DBD">
                              <w:pPr>
                                <w:rPr>
                                  <w:rFonts w:ascii="Times New Roman" w:hAnsi="Times New Roman" w:cs="Times New Roman"/>
                                  <w:sz w:val="24"/>
                                  <w:szCs w:val="24"/>
                                </w:rPr>
                              </w:pPr>
                              <w:r>
                                <w:rPr>
                                  <w:rFonts w:ascii="Times New Roman" w:hAnsi="Times New Roman" w:cs="Times New Roman"/>
                                  <w:sz w:val="24"/>
                                  <w:szCs w:val="24"/>
                                </w:rPr>
                                <w:t>C</w:t>
                              </w:r>
                              <w:r w:rsidRPr="00944DBD">
                                <w:rPr>
                                  <w:rFonts w:ascii="Times New Roman" w:hAnsi="Times New Roman" w:cs="Times New Roman"/>
                                  <w:sz w:val="24"/>
                                  <w:szCs w:val="24"/>
                                </w:rPr>
                                <w:t>orporations in Kenya</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FFC9B1E" id="Group 20" o:spid="_x0000_s1026" style="position:absolute;margin-left:12.75pt;margin-top:5.7pt;width:454.5pt;height:235.5pt;z-index:251659264;mso-position-horizontal-relative:margin" coordsize="57721,20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">
                <v:shapetype id="_x0000_t202" coordsize="21600,21600" o:spt="202" path="m,l,21600r21600,l21600,xe">
                  <v:stroke joinstyle="miter"/>
                  <v:path gradientshapeok="t" o:connecttype="rect"/>
                </v:shapetype>
                <v:shape id="Text Box 1" o:spid="_x0000_s1027" type="#_x0000_t202" style="position:absolute;left:95;width:20574;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" strokeweight=".5pt">
                  <v:textbox>
                    <w:txbxContent>
                      <w:p w14:paraId="23A788E7" w14:textId="77777777" w:rsidR="0045325F" w:rsidRPr="00DC49F8" w:rsidRDefault="0045325F" w:rsidP="00150299">
                        <w:pPr>
                          <w:rPr>
                            <w:rFonts w:ascii="Times New Roman" w:hAnsi="Times New Roman" w:cs="Times New Roman"/>
                            <w:sz w:val="24"/>
                            <w:szCs w:val="24"/>
                          </w:rPr>
                        </w:pPr>
                        <w:r>
                          <w:rPr>
                            <w:rFonts w:ascii="Times New Roman" w:hAnsi="Times New Roman" w:cs="Times New Roman"/>
                            <w:sz w:val="24"/>
                            <w:szCs w:val="24"/>
                          </w:rPr>
                          <w:t xml:space="preserve">Board </w:t>
                        </w:r>
                        <w:r w:rsidRPr="00DC49F8">
                          <w:rPr>
                            <w:rFonts w:ascii="Times New Roman" w:hAnsi="Times New Roman" w:cs="Times New Roman"/>
                            <w:sz w:val="24"/>
                            <w:szCs w:val="24"/>
                          </w:rPr>
                          <w:t xml:space="preserve">Leadership Style </w:t>
                        </w:r>
                      </w:p>
                      <w:p w14:paraId="6D3BD08B" w14:textId="77777777" w:rsidR="0045325F" w:rsidRPr="00DC49F8" w:rsidRDefault="0045325F" w:rsidP="00150299">
                        <w:pPr>
                          <w:rPr>
                            <w:rFonts w:ascii="Times New Roman" w:hAnsi="Times New Roman" w:cs="Times New Roman"/>
                            <w:sz w:val="24"/>
                            <w:szCs w:val="24"/>
                          </w:rPr>
                        </w:pPr>
                      </w:p>
                    </w:txbxContent>
                  </v:textbox>
                </v:shape>
                <v:shape id="Text Box 2" o:spid="_x0000_s1028" type="#_x0000_t202" style="position:absolute;left:95;top:5141;width:20382;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" strokeweight=".5pt">
                  <v:textbox>
                    <w:txbxContent>
                      <w:p w14:paraId="17F17E78" w14:textId="77777777" w:rsidR="0045325F" w:rsidRPr="00DC49F8" w:rsidRDefault="0045325F" w:rsidP="00150299">
                        <w:pPr>
                          <w:rPr>
                            <w:rFonts w:ascii="Times New Roman" w:hAnsi="Times New Roman" w:cs="Times New Roman"/>
                            <w:sz w:val="24"/>
                            <w:szCs w:val="24"/>
                          </w:rPr>
                        </w:pPr>
                        <w:r>
                          <w:rPr>
                            <w:rFonts w:ascii="Times New Roman" w:hAnsi="Times New Roman" w:cs="Times New Roman"/>
                            <w:sz w:val="24"/>
                            <w:szCs w:val="24"/>
                          </w:rPr>
                          <w:t>Board Training</w:t>
                        </w:r>
                      </w:p>
                      <w:p w14:paraId="268D711A" w14:textId="77777777" w:rsidR="0045325F" w:rsidRPr="00DC49F8" w:rsidRDefault="0045325F" w:rsidP="00150299">
                        <w:pPr>
                          <w:rPr>
                            <w:sz w:val="24"/>
                            <w:szCs w:val="24"/>
                          </w:rPr>
                        </w:pPr>
                      </w:p>
                    </w:txbxContent>
                  </v:textbox>
                </v:shape>
                <v:shape id="Text Box 6" o:spid="_x0000_s1029" type="#_x0000_t202" style="position:absolute;top:10475;width:20479;height:4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" strokeweight=".5pt">
                  <v:textbox>
                    <w:txbxContent>
                      <w:p w14:paraId="682DD5CD" w14:textId="77777777" w:rsidR="0045325F" w:rsidRPr="00DC49F8" w:rsidRDefault="0045325F" w:rsidP="00150299">
                        <w:pPr>
                          <w:rPr>
                            <w:rFonts w:ascii="Times New Roman" w:hAnsi="Times New Roman" w:cs="Times New Roman"/>
                            <w:sz w:val="24"/>
                            <w:szCs w:val="24"/>
                          </w:rPr>
                        </w:pPr>
                        <w:r>
                          <w:rPr>
                            <w:rFonts w:ascii="Times New Roman" w:hAnsi="Times New Roman" w:cs="Times New Roman"/>
                            <w:sz w:val="24"/>
                            <w:szCs w:val="24"/>
                          </w:rPr>
                          <w:t>Board Independence</w:t>
                        </w:r>
                      </w:p>
                    </w:txbxContent>
                  </v:textbox>
                </v:shape>
                <v:shape id="Text Box 7" o:spid="_x0000_s1030" type="#_x0000_t202" style="position:absolute;top:16664;width:20860;height:39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" strokeweight=".5pt">
                  <v:textbox>
                    <w:txbxContent>
                      <w:p w14:paraId="7FDE89D5" w14:textId="77777777" w:rsidR="0045325F" w:rsidRPr="00DC49F8" w:rsidRDefault="0045325F" w:rsidP="00150299">
                        <w:pPr>
                          <w:rPr>
                            <w:rFonts w:ascii="Times New Roman" w:hAnsi="Times New Roman" w:cs="Times New Roman"/>
                            <w:sz w:val="24"/>
                            <w:szCs w:val="24"/>
                          </w:rPr>
                        </w:pPr>
                        <w:r>
                          <w:rPr>
                            <w:rFonts w:ascii="Times New Roman" w:hAnsi="Times New Roman" w:cs="Times New Roman"/>
                            <w:sz w:val="24"/>
                            <w:szCs w:val="24"/>
                          </w:rPr>
                          <w:t>Board Composition</w:t>
                        </w:r>
                      </w:p>
                    </w:txbxContent>
                  </v:textbox>
                </v:shape>
                <v:shape id="Text Box 9" o:spid="_x0000_s1031" type="#_x0000_t202" style="position:absolute;left:37337;top:8374;width:20384;height:7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" strokeweight=".5pt">
                  <v:textbox>
                    <w:txbxContent>
                      <w:p w14:paraId="0DD04EE5" w14:textId="77777777" w:rsidR="0045325F" w:rsidRPr="00944DBD" w:rsidRDefault="0045325F" w:rsidP="00944DBD">
                        <w:pPr>
                          <w:rPr>
                            <w:rFonts w:ascii="Times New Roman" w:hAnsi="Times New Roman" w:cs="Times New Roman"/>
                            <w:sz w:val="24"/>
                            <w:szCs w:val="24"/>
                          </w:rPr>
                        </w:pPr>
                        <w:r>
                          <w:rPr>
                            <w:rFonts w:ascii="Times New Roman" w:hAnsi="Times New Roman" w:cs="Times New Roman"/>
                            <w:sz w:val="24"/>
                            <w:szCs w:val="24"/>
                          </w:rPr>
                          <w:t>Performance of Select S</w:t>
                        </w:r>
                        <w:r w:rsidRPr="00944DBD">
                          <w:rPr>
                            <w:rFonts w:ascii="Times New Roman" w:hAnsi="Times New Roman" w:cs="Times New Roman"/>
                            <w:sz w:val="24"/>
                            <w:szCs w:val="24"/>
                          </w:rPr>
                          <w:t>tate</w:t>
                        </w:r>
                      </w:p>
                      <w:p w14:paraId="0B6F68D5" w14:textId="77777777" w:rsidR="0045325F" w:rsidRPr="00DC49F8" w:rsidRDefault="0045325F" w:rsidP="00944DBD">
                        <w:pPr>
                          <w:rPr>
                            <w:rFonts w:ascii="Times New Roman" w:hAnsi="Times New Roman" w:cs="Times New Roman"/>
                            <w:sz w:val="24"/>
                            <w:szCs w:val="24"/>
                          </w:rPr>
                        </w:pPr>
                        <w:r>
                          <w:rPr>
                            <w:rFonts w:ascii="Times New Roman" w:hAnsi="Times New Roman" w:cs="Times New Roman"/>
                            <w:sz w:val="24"/>
                            <w:szCs w:val="24"/>
                          </w:rPr>
                          <w:t>C</w:t>
                        </w:r>
                        <w:r w:rsidRPr="00944DBD">
                          <w:rPr>
                            <w:rFonts w:ascii="Times New Roman" w:hAnsi="Times New Roman" w:cs="Times New Roman"/>
                            <w:sz w:val="24"/>
                            <w:szCs w:val="24"/>
                          </w:rPr>
                          <w:t>orporations in Kenya</w:t>
                        </w:r>
                      </w:p>
                    </w:txbxContent>
                  </v:textbox>
                </v:shape>
                <w10:wrap anchorx="margin"/>
              </v:group>
            </w:pict>
          </mc:Fallback>
        </mc:AlternateContent>
      </w:r>
    </w:p>
    <w:p w14:paraId="66CEA25A" w14:textId="77777777" w:rsidR="00150299" w:rsidRPr="000E2076" w:rsidRDefault="00150299" w:rsidP="00150299">
      <w:pPr>
        <w:rPr>
          <w:rFonts w:ascii="Times New Roman" w:hAnsi="Times New Roman" w:cs="Times New Roman"/>
          <w:sz w:val="24"/>
          <w:szCs w:val="24"/>
        </w:rPr>
      </w:pPr>
    </w:p>
    <w:p w14:paraId="2037413F" w14:textId="77777777" w:rsidR="00150299" w:rsidRPr="000E2076" w:rsidRDefault="00DC3956" w:rsidP="00150299">
      <w:pPr>
        <w:rPr>
          <w:rFonts w:ascii="Times New Roman" w:hAnsi="Times New Roman" w:cs="Times New Roman"/>
          <w:sz w:val="24"/>
          <w:szCs w:val="24"/>
        </w:rPr>
      </w:pPr>
      <w:r>
        <w:rPr>
          <w:noProof/>
        </w:rPr>
        <mc:AlternateContent>
          <mc:Choice Requires="wps">
            <w:drawing>
              <wp:anchor distT="0" distB="0" distL="114298" distR="114298" simplePos="0" relativeHeight="251662336" behindDoc="0" locked="0" layoutInCell="1" allowOverlap="1" wp14:anchorId="2AB71C5D" wp14:editId="4DC7DB06">
                <wp:simplePos x="0" y="0"/>
                <wp:positionH relativeFrom="margin">
                  <wp:posOffset>2828924</wp:posOffset>
                </wp:positionH>
                <wp:positionV relativeFrom="paragraph">
                  <wp:posOffset>129540</wp:posOffset>
                </wp:positionV>
                <wp:extent cx="0" cy="2352675"/>
                <wp:effectExtent l="0" t="0" r="0" b="9525"/>
                <wp:wrapNone/>
                <wp:docPr id="2"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2352675"/>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075570" id="Straight Connector 19" o:spid="_x0000_s1026" style="position:absolute;z-index:251662336;visibility:visible;mso-wrap-style:square;mso-width-percent:0;mso-height-percent:0;mso-wrap-distance-left:3.17494mm;mso-wrap-distance-top:0;mso-wrap-distance-right:3.17494mm;mso-wrap-distance-bottom:0;mso-position-horizontal:absolute;mso-position-horizontal-relative:margin;mso-position-vertical:absolute;mso-position-vertical-relative:text;mso-width-percent:0;mso-height-percent:0;mso-width-relative:page;mso-height-relative:page" from="222.75pt,10.2pt" to="222.75pt,19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" strokeweight=".5pt">
                <v:stroke joinstyle="miter"/>
                <o:lock v:ext="edit" shapetype="f"/>
                <w10:wrap anchorx="margin"/>
              </v:line>
            </w:pict>
          </mc:Fallback>
        </mc:AlternateContent>
      </w:r>
      <w:r>
        <w:rPr>
          <w:noProof/>
        </w:rPr>
        <mc:AlternateContent>
          <mc:Choice Requires="wps">
            <w:drawing>
              <wp:anchor distT="4294967294" distB="4294967294" distL="114300" distR="114300" simplePos="0" relativeHeight="251660288" behindDoc="0" locked="0" layoutInCell="1" allowOverlap="1" wp14:anchorId="072A5AB6" wp14:editId="7EE6B04F">
                <wp:simplePos x="0" y="0"/>
                <wp:positionH relativeFrom="column">
                  <wp:posOffset>2228850</wp:posOffset>
                </wp:positionH>
                <wp:positionV relativeFrom="paragraph">
                  <wp:posOffset>129539</wp:posOffset>
                </wp:positionV>
                <wp:extent cx="590550" cy="0"/>
                <wp:effectExtent l="0" t="76200" r="0" b="76200"/>
                <wp:wrapNone/>
                <wp:docPr id="1" name="Straight Arrow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9055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22EA22C" id="_x0000_t32" coordsize="21600,21600" o:spt="32" o:oned="t" path="m,l21600,21600e" filled="f">
                <v:path arrowok="t" fillok="f" o:connecttype="none"/>
                <o:lock v:ext="edit" shapetype="t"/>
              </v:shapetype>
              <v:shape id="Straight Arrow Connector 18" o:spid="_x0000_s1026" type="#_x0000_t32" style="position:absolute;margin-left:175.5pt;margin-top:10.2pt;width:46.5pt;height:0;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" strokeweight=".5pt">
                <v:stroke endarrow="block" joinstyle="miter"/>
                <o:lock v:ext="edit" shapetype="f"/>
              </v:shape>
            </w:pict>
          </mc:Fallback>
        </mc:AlternateContent>
      </w:r>
    </w:p>
    <w:p w14:paraId="02CECC9B" w14:textId="77777777" w:rsidR="00150299" w:rsidRPr="000E2076" w:rsidRDefault="00150299" w:rsidP="00150299">
      <w:pPr>
        <w:rPr>
          <w:rFonts w:ascii="Times New Roman" w:hAnsi="Times New Roman" w:cs="Times New Roman"/>
          <w:sz w:val="24"/>
          <w:szCs w:val="24"/>
        </w:rPr>
      </w:pPr>
    </w:p>
    <w:p w14:paraId="528C0B0F" w14:textId="77777777" w:rsidR="00150299" w:rsidRPr="000E2076" w:rsidRDefault="00150299" w:rsidP="00150299">
      <w:pPr>
        <w:rPr>
          <w:rFonts w:ascii="Times New Roman" w:hAnsi="Times New Roman" w:cs="Times New Roman"/>
          <w:sz w:val="24"/>
          <w:szCs w:val="24"/>
        </w:rPr>
      </w:pPr>
    </w:p>
    <w:p w14:paraId="6191137E" w14:textId="77777777" w:rsidR="00150299" w:rsidRPr="000E2076" w:rsidRDefault="00150299" w:rsidP="00150299">
      <w:pPr>
        <w:rPr>
          <w:rFonts w:ascii="Times New Roman" w:hAnsi="Times New Roman" w:cs="Times New Roman"/>
          <w:sz w:val="24"/>
          <w:szCs w:val="24"/>
        </w:rPr>
      </w:pPr>
    </w:p>
    <w:p w14:paraId="15A5BFD6" w14:textId="77777777" w:rsidR="00150299" w:rsidRPr="000E2076" w:rsidRDefault="00150299" w:rsidP="00150299">
      <w:pPr>
        <w:rPr>
          <w:rFonts w:ascii="Times New Roman" w:hAnsi="Times New Roman" w:cs="Times New Roman"/>
          <w:sz w:val="24"/>
          <w:szCs w:val="24"/>
        </w:rPr>
      </w:pPr>
    </w:p>
    <w:p w14:paraId="12BD4046" w14:textId="77777777" w:rsidR="00150299" w:rsidRPr="000E2076" w:rsidRDefault="00DC3956" w:rsidP="00150299">
      <w:pPr>
        <w:rPr>
          <w:rFonts w:ascii="Times New Roman" w:hAnsi="Times New Roman" w:cs="Times New Roman"/>
          <w:sz w:val="24"/>
          <w:szCs w:val="24"/>
        </w:rPr>
      </w:pPr>
      <w:r>
        <w:rPr>
          <w:noProof/>
        </w:rPr>
        <mc:AlternateContent>
          <mc:Choice Requires="wps">
            <w:drawing>
              <wp:anchor distT="4294967294" distB="4294967294" distL="114300" distR="114300" simplePos="0" relativeHeight="251663360" behindDoc="0" locked="0" layoutInCell="1" allowOverlap="1" wp14:anchorId="7306CFBE" wp14:editId="675C8E67">
                <wp:simplePos x="0" y="0"/>
                <wp:positionH relativeFrom="column">
                  <wp:posOffset>2238375</wp:posOffset>
                </wp:positionH>
                <wp:positionV relativeFrom="paragraph">
                  <wp:posOffset>39369</wp:posOffset>
                </wp:positionV>
                <wp:extent cx="590550" cy="0"/>
                <wp:effectExtent l="0" t="76200" r="0" b="76200"/>
                <wp:wrapNone/>
                <wp:docPr id="17" name="Straight Arrow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9055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D721080" id="Straight Arrow Connector 17" o:spid="_x0000_s1026" type="#_x0000_t32" style="position:absolute;margin-left:176.25pt;margin-top:3.1pt;width:46.5pt;height:0;z-index:2516633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" strokeweight=".5pt">
                <v:stroke endarrow="block" joinstyle="miter"/>
                <o:lock v:ext="edit" shapetype="f"/>
              </v:shape>
            </w:pict>
          </mc:Fallback>
        </mc:AlternateContent>
      </w:r>
    </w:p>
    <w:p w14:paraId="01577482" w14:textId="77777777" w:rsidR="00150299" w:rsidRPr="000E2076" w:rsidRDefault="00150299" w:rsidP="00150299">
      <w:pPr>
        <w:rPr>
          <w:rFonts w:ascii="Times New Roman" w:hAnsi="Times New Roman" w:cs="Times New Roman"/>
          <w:sz w:val="24"/>
          <w:szCs w:val="24"/>
        </w:rPr>
      </w:pPr>
    </w:p>
    <w:p w14:paraId="131D3FC0" w14:textId="77777777" w:rsidR="00150299" w:rsidRPr="000E2076" w:rsidRDefault="00150299" w:rsidP="00150299">
      <w:pPr>
        <w:rPr>
          <w:rFonts w:ascii="Times New Roman" w:hAnsi="Times New Roman" w:cs="Times New Roman"/>
          <w:sz w:val="24"/>
          <w:szCs w:val="24"/>
        </w:rPr>
      </w:pPr>
    </w:p>
    <w:p w14:paraId="642355C8" w14:textId="77777777" w:rsidR="00150299" w:rsidRPr="000E2076" w:rsidRDefault="00DC3956" w:rsidP="00150299">
      <w:pPr>
        <w:rPr>
          <w:rFonts w:ascii="Times New Roman" w:hAnsi="Times New Roman" w:cs="Times New Roman"/>
          <w:sz w:val="24"/>
          <w:szCs w:val="24"/>
        </w:rPr>
      </w:pPr>
      <w:r>
        <w:rPr>
          <w:noProof/>
        </w:rPr>
        <mc:AlternateContent>
          <mc:Choice Requires="wps">
            <w:drawing>
              <wp:anchor distT="4294967294" distB="4294967294" distL="114300" distR="114300" simplePos="0" relativeHeight="251665408" behindDoc="0" locked="0" layoutInCell="1" allowOverlap="1" wp14:anchorId="64CFF249" wp14:editId="188ED7CD">
                <wp:simplePos x="0" y="0"/>
                <wp:positionH relativeFrom="column">
                  <wp:posOffset>2876550</wp:posOffset>
                </wp:positionH>
                <wp:positionV relativeFrom="paragraph">
                  <wp:posOffset>163194</wp:posOffset>
                </wp:positionV>
                <wp:extent cx="1066800" cy="0"/>
                <wp:effectExtent l="0" t="76200" r="0" b="76200"/>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06680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0335271" id="Straight Arrow Connector 9" o:spid="_x0000_s1026" type="#_x0000_t32" style="position:absolute;margin-left:226.5pt;margin-top:12.85pt;width:84pt;height:0;z-index:25166540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" strokeweight=".5pt">
                <v:stroke endarrow="block" joinstyle="miter"/>
                <o:lock v:ext="edit" shapetype="f"/>
              </v:shape>
            </w:pict>
          </mc:Fallback>
        </mc:AlternateContent>
      </w:r>
    </w:p>
    <w:p w14:paraId="3A9EC55E" w14:textId="77777777" w:rsidR="00150299" w:rsidRPr="000E2076" w:rsidRDefault="00DC3956" w:rsidP="00150299">
      <w:pPr>
        <w:rPr>
          <w:rFonts w:ascii="Times New Roman" w:hAnsi="Times New Roman" w:cs="Times New Roman"/>
          <w:sz w:val="24"/>
          <w:szCs w:val="24"/>
        </w:rPr>
      </w:pPr>
      <w:r>
        <w:rPr>
          <w:noProof/>
        </w:rPr>
        <mc:AlternateContent>
          <mc:Choice Requires="wps">
            <w:drawing>
              <wp:anchor distT="4294967294" distB="4294967294" distL="114300" distR="114300" simplePos="0" relativeHeight="251664384" behindDoc="0" locked="0" layoutInCell="1" allowOverlap="1" wp14:anchorId="3AF9A1EC" wp14:editId="15C5BB65">
                <wp:simplePos x="0" y="0"/>
                <wp:positionH relativeFrom="column">
                  <wp:posOffset>2228850</wp:posOffset>
                </wp:positionH>
                <wp:positionV relativeFrom="paragraph">
                  <wp:posOffset>64134</wp:posOffset>
                </wp:positionV>
                <wp:extent cx="600075" cy="0"/>
                <wp:effectExtent l="0" t="76200" r="0" b="76200"/>
                <wp:wrapNone/>
                <wp:docPr id="15" name="Straight Arrow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00075"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819901A" id="Straight Arrow Connector 15" o:spid="_x0000_s1026" type="#_x0000_t32" style="position:absolute;margin-left:175.5pt;margin-top:5.05pt;width:47.25pt;height:0;z-index:2516643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" strokeweight=".5pt">
                <v:stroke endarrow="block" joinstyle="miter"/>
                <o:lock v:ext="edit" shapetype="f"/>
              </v:shape>
            </w:pict>
          </mc:Fallback>
        </mc:AlternateContent>
      </w:r>
    </w:p>
    <w:p w14:paraId="780671EC" w14:textId="77777777" w:rsidR="00150299" w:rsidRPr="000E2076" w:rsidRDefault="00150299" w:rsidP="00150299">
      <w:pPr>
        <w:rPr>
          <w:rFonts w:ascii="Times New Roman" w:hAnsi="Times New Roman" w:cs="Times New Roman"/>
          <w:sz w:val="24"/>
          <w:szCs w:val="24"/>
        </w:rPr>
      </w:pPr>
    </w:p>
    <w:p w14:paraId="2A4D7594" w14:textId="77777777" w:rsidR="00FF6725" w:rsidRDefault="00FF6725" w:rsidP="00F20359">
      <w:pPr>
        <w:rPr>
          <w:rFonts w:ascii="Times New Roman" w:hAnsi="Times New Roman" w:cs="Times New Roman"/>
          <w:sz w:val="24"/>
          <w:szCs w:val="24"/>
        </w:rPr>
      </w:pPr>
    </w:p>
    <w:p w14:paraId="78A47891" w14:textId="77777777" w:rsidR="00FF6725" w:rsidRDefault="00FF6725" w:rsidP="00F20359">
      <w:pPr>
        <w:rPr>
          <w:rFonts w:ascii="Times New Roman" w:hAnsi="Times New Roman" w:cs="Times New Roman"/>
          <w:sz w:val="24"/>
          <w:szCs w:val="24"/>
        </w:rPr>
      </w:pPr>
    </w:p>
    <w:p w14:paraId="58B24FA8" w14:textId="77777777" w:rsidR="00FF6725" w:rsidRDefault="00FF6725" w:rsidP="00F20359">
      <w:pPr>
        <w:rPr>
          <w:rFonts w:ascii="Times New Roman" w:hAnsi="Times New Roman" w:cs="Times New Roman"/>
          <w:sz w:val="24"/>
          <w:szCs w:val="24"/>
        </w:rPr>
      </w:pPr>
    </w:p>
    <w:p w14:paraId="4BA6B8F9" w14:textId="77777777" w:rsidR="00FF6725" w:rsidRDefault="00DC3956" w:rsidP="00F20359">
      <w:pPr>
        <w:rPr>
          <w:rFonts w:ascii="Times New Roman" w:hAnsi="Times New Roman" w:cs="Times New Roman"/>
          <w:sz w:val="24"/>
          <w:szCs w:val="24"/>
        </w:rPr>
      </w:pPr>
      <w:r>
        <w:rPr>
          <w:noProof/>
        </w:rPr>
        <mc:AlternateContent>
          <mc:Choice Requires="wps">
            <w:drawing>
              <wp:anchor distT="4294967294" distB="4294967294" distL="114300" distR="114300" simplePos="0" relativeHeight="251661312" behindDoc="0" locked="0" layoutInCell="1" allowOverlap="1" wp14:anchorId="5DB2D14E" wp14:editId="30147F58">
                <wp:simplePos x="0" y="0"/>
                <wp:positionH relativeFrom="column">
                  <wp:posOffset>2209800</wp:posOffset>
                </wp:positionH>
                <wp:positionV relativeFrom="paragraph">
                  <wp:posOffset>40639</wp:posOffset>
                </wp:positionV>
                <wp:extent cx="600075" cy="0"/>
                <wp:effectExtent l="0" t="76200" r="0" b="76200"/>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00075"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C823D3" id="Straight Arrow Connector 8" o:spid="_x0000_s1026" type="#_x0000_t32" style="position:absolute;margin-left:174pt;margin-top:3.2pt;width:47.25pt;height:0;z-index:2516613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" strokeweight=".5pt">
                <v:stroke endarrow="block" joinstyle="miter"/>
                <o:lock v:ext="edit" shapetype="f"/>
              </v:shape>
            </w:pict>
          </mc:Fallback>
        </mc:AlternateContent>
      </w:r>
    </w:p>
    <w:p w14:paraId="5612F33C" w14:textId="77777777" w:rsidR="00FF6725" w:rsidRDefault="00FF6725" w:rsidP="00F20359">
      <w:pPr>
        <w:rPr>
          <w:rFonts w:ascii="Times New Roman" w:hAnsi="Times New Roman" w:cs="Times New Roman"/>
          <w:sz w:val="24"/>
          <w:szCs w:val="24"/>
        </w:rPr>
      </w:pPr>
    </w:p>
    <w:p w14:paraId="300A2947" w14:textId="77777777" w:rsidR="00FF6725" w:rsidRPr="008A1B01" w:rsidRDefault="00E47A2F" w:rsidP="007C73FE">
      <w:pPr>
        <w:pStyle w:val="Heading1"/>
      </w:pPr>
      <w:r>
        <w:t xml:space="preserve">      </w:t>
      </w:r>
      <w:bookmarkStart w:id="110" w:name="_Toc181783667"/>
      <w:bookmarkStart w:id="111" w:name="_Toc181785285"/>
      <w:r w:rsidR="00FF6725" w:rsidRPr="000E2076">
        <w:t xml:space="preserve">Figure </w:t>
      </w:r>
      <w:r w:rsidR="00D6142E" w:rsidRPr="000E2076">
        <w:fldChar w:fldCharType="begin"/>
      </w:r>
      <w:r w:rsidR="00FF6725" w:rsidRPr="000E2076">
        <w:instrText xml:space="preserve"> SEQ Figure_2. \* ARABIC </w:instrText>
      </w:r>
      <w:r w:rsidR="00D6142E" w:rsidRPr="000E2076">
        <w:fldChar w:fldCharType="separate"/>
      </w:r>
      <w:r w:rsidR="00FF6725" w:rsidRPr="000E2076">
        <w:rPr>
          <w:noProof/>
        </w:rPr>
        <w:t>1</w:t>
      </w:r>
      <w:r w:rsidR="00D6142E" w:rsidRPr="000E2076">
        <w:fldChar w:fldCharType="end"/>
      </w:r>
      <w:r w:rsidR="00FF6725" w:rsidRPr="000E2076">
        <w:t>: Conceptual Framework</w:t>
      </w:r>
      <w:bookmarkEnd w:id="110"/>
      <w:bookmarkEnd w:id="111"/>
    </w:p>
    <w:p w14:paraId="10DE5287" w14:textId="77777777" w:rsidR="00F20359" w:rsidRPr="001E4EF4" w:rsidRDefault="00F20359" w:rsidP="00F20359">
      <w:pPr>
        <w:rPr>
          <w:rFonts w:ascii="Times New Roman" w:hAnsi="Times New Roman" w:cs="Times New Roman"/>
          <w:sz w:val="24"/>
          <w:szCs w:val="24"/>
        </w:rPr>
      </w:pPr>
    </w:p>
    <w:p w14:paraId="3C10AE54" w14:textId="77777777" w:rsidR="00F20359" w:rsidRDefault="00F20359" w:rsidP="00F20359"/>
    <w:p w14:paraId="04DABDD8" w14:textId="77777777" w:rsidR="00371851" w:rsidRDefault="00371851" w:rsidP="00F20359"/>
    <w:p w14:paraId="57AC7B03" w14:textId="77777777" w:rsidR="00371851" w:rsidRDefault="00371851" w:rsidP="00F20359"/>
    <w:p w14:paraId="00BA9D41" w14:textId="77777777" w:rsidR="00371851" w:rsidRDefault="00371851" w:rsidP="00F20359"/>
    <w:p w14:paraId="00BE9CC1" w14:textId="77777777" w:rsidR="00371851" w:rsidRDefault="00371851" w:rsidP="00F20359"/>
    <w:p w14:paraId="30009376" w14:textId="77777777" w:rsidR="00371851" w:rsidRDefault="00371851" w:rsidP="00F20359"/>
    <w:p w14:paraId="77B78C84" w14:textId="77777777" w:rsidR="00371851" w:rsidRDefault="00371851" w:rsidP="00F20359"/>
    <w:p w14:paraId="36D5D7C4" w14:textId="77777777" w:rsidR="00371851" w:rsidRDefault="00371851" w:rsidP="00F20359"/>
    <w:p w14:paraId="15E34B81" w14:textId="77777777" w:rsidR="00371851" w:rsidRDefault="00371851" w:rsidP="00F20359"/>
    <w:p w14:paraId="2CFAA12A" w14:textId="77777777" w:rsidR="00371851" w:rsidRDefault="00371851" w:rsidP="00F20359"/>
    <w:p w14:paraId="3C51827E" w14:textId="77777777" w:rsidR="00371851" w:rsidRDefault="00371851" w:rsidP="00F20359"/>
    <w:p w14:paraId="340CE6B2" w14:textId="77777777" w:rsidR="00371851" w:rsidRDefault="00371851" w:rsidP="00F20359"/>
    <w:p w14:paraId="5570BD79" w14:textId="77777777" w:rsidR="00371851" w:rsidRDefault="00371851" w:rsidP="00F20359"/>
    <w:p w14:paraId="66FCA993" w14:textId="6AF3F818" w:rsidR="00A14A6A" w:rsidRPr="009A1D35" w:rsidRDefault="00774A1C" w:rsidP="00E81AE7">
      <w:pPr>
        <w:pStyle w:val="Heading2"/>
      </w:pPr>
      <w:bookmarkStart w:id="112" w:name="_Toc181783668"/>
      <w:bookmarkStart w:id="113" w:name="_Toc181785286"/>
      <w:r w:rsidRPr="009A1D35">
        <w:lastRenderedPageBreak/>
        <w:t>2.5</w:t>
      </w:r>
      <w:r w:rsidR="00A14A6A" w:rsidRPr="009A1D35">
        <w:t xml:space="preserve"> Operationalization of Variables</w:t>
      </w:r>
      <w:bookmarkEnd w:id="109"/>
      <w:bookmarkEnd w:id="112"/>
      <w:bookmarkEnd w:id="113"/>
    </w:p>
    <w:p w14:paraId="23BD22A0" w14:textId="77777777" w:rsidR="00A14A6A" w:rsidRPr="009A1D35" w:rsidRDefault="005E0043" w:rsidP="007C73FE">
      <w:pPr>
        <w:pStyle w:val="Heading1"/>
        <w:rPr>
          <w:i/>
        </w:rPr>
      </w:pPr>
      <w:bookmarkStart w:id="114" w:name="_Toc74407436"/>
      <w:bookmarkStart w:id="115" w:name="_Toc79415055"/>
      <w:bookmarkStart w:id="116" w:name="_Toc181785287"/>
      <w:r w:rsidRPr="009A1D35">
        <w:t>Table 2</w:t>
      </w:r>
      <w:r w:rsidR="000A6094" w:rsidRPr="009A1D35">
        <w:t>:</w:t>
      </w:r>
      <w:r w:rsidR="00E04654" w:rsidRPr="009A1D35">
        <w:t xml:space="preserve"> </w:t>
      </w:r>
      <w:r w:rsidR="000A6094" w:rsidRPr="009A1D35">
        <w:t>Operationalization of</w:t>
      </w:r>
      <w:r w:rsidR="00E04654" w:rsidRPr="009A1D35">
        <w:t xml:space="preserve"> the Study Variables</w:t>
      </w:r>
      <w:bookmarkEnd w:id="114"/>
      <w:bookmarkEnd w:id="115"/>
      <w:bookmarkEnd w:id="116"/>
    </w:p>
    <w:p w14:paraId="29E60C19" w14:textId="77777777" w:rsidR="00B90762" w:rsidRPr="009A1D35" w:rsidRDefault="00B90762" w:rsidP="00B90762">
      <w:pPr>
        <w:rPr>
          <w:rFonts w:ascii="Times New Roman" w:hAnsi="Times New Roman" w:cs="Times New Roman"/>
          <w:sz w:val="24"/>
          <w:szCs w:val="24"/>
        </w:rPr>
      </w:pPr>
    </w:p>
    <w:tbl>
      <w:tblPr>
        <w:tblW w:w="9715" w:type="dxa"/>
        <w:tblInd w:w="-445"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250"/>
        <w:gridCol w:w="3330"/>
        <w:gridCol w:w="1530"/>
        <w:gridCol w:w="2605"/>
      </w:tblGrid>
      <w:tr w:rsidR="00A14A6A" w:rsidRPr="00371851" w14:paraId="3FD02EDA" w14:textId="77777777" w:rsidTr="00371851">
        <w:trPr>
          <w:trHeight w:val="257"/>
        </w:trPr>
        <w:tc>
          <w:tcPr>
            <w:tcW w:w="2250" w:type="dxa"/>
            <w:tcBorders>
              <w:top w:val="single" w:sz="4" w:space="0" w:color="auto"/>
              <w:bottom w:val="single" w:sz="4" w:space="0" w:color="auto"/>
            </w:tcBorders>
            <w:shd w:val="clear" w:color="auto" w:fill="auto"/>
            <w:vAlign w:val="bottom"/>
          </w:tcPr>
          <w:p w14:paraId="796AE8DB" w14:textId="77777777" w:rsidR="00A14A6A" w:rsidRPr="00371851" w:rsidRDefault="00A14A6A" w:rsidP="008863F3">
            <w:pPr>
              <w:ind w:left="100"/>
              <w:jc w:val="both"/>
              <w:rPr>
                <w:rFonts w:ascii="Times New Roman" w:eastAsia="Times New Roman" w:hAnsi="Times New Roman" w:cs="Times New Roman"/>
                <w:b/>
                <w:sz w:val="24"/>
                <w:szCs w:val="24"/>
              </w:rPr>
            </w:pPr>
            <w:r w:rsidRPr="00371851">
              <w:rPr>
                <w:rFonts w:ascii="Times New Roman" w:eastAsia="Times New Roman" w:hAnsi="Times New Roman" w:cs="Times New Roman"/>
                <w:b/>
                <w:sz w:val="24"/>
                <w:szCs w:val="24"/>
              </w:rPr>
              <w:t>Variables</w:t>
            </w:r>
          </w:p>
        </w:tc>
        <w:tc>
          <w:tcPr>
            <w:tcW w:w="3330" w:type="dxa"/>
            <w:tcBorders>
              <w:top w:val="single" w:sz="4" w:space="0" w:color="auto"/>
              <w:bottom w:val="single" w:sz="4" w:space="0" w:color="auto"/>
            </w:tcBorders>
            <w:shd w:val="clear" w:color="auto" w:fill="auto"/>
            <w:vAlign w:val="bottom"/>
          </w:tcPr>
          <w:p w14:paraId="1574083B" w14:textId="77777777" w:rsidR="00A14A6A" w:rsidRPr="00371851" w:rsidRDefault="00A14A6A" w:rsidP="008863F3">
            <w:pPr>
              <w:ind w:left="100"/>
              <w:jc w:val="both"/>
              <w:rPr>
                <w:rFonts w:ascii="Times New Roman" w:eastAsia="Times New Roman" w:hAnsi="Times New Roman" w:cs="Times New Roman"/>
                <w:b/>
                <w:sz w:val="24"/>
                <w:szCs w:val="24"/>
              </w:rPr>
            </w:pPr>
            <w:r w:rsidRPr="00371851">
              <w:rPr>
                <w:rFonts w:ascii="Times New Roman" w:eastAsia="Times New Roman" w:hAnsi="Times New Roman" w:cs="Times New Roman"/>
                <w:b/>
                <w:sz w:val="24"/>
                <w:szCs w:val="24"/>
              </w:rPr>
              <w:t>Indicators</w:t>
            </w:r>
          </w:p>
        </w:tc>
        <w:tc>
          <w:tcPr>
            <w:tcW w:w="1530" w:type="dxa"/>
            <w:tcBorders>
              <w:top w:val="single" w:sz="4" w:space="0" w:color="auto"/>
              <w:bottom w:val="single" w:sz="4" w:space="0" w:color="auto"/>
            </w:tcBorders>
            <w:shd w:val="clear" w:color="auto" w:fill="auto"/>
            <w:vAlign w:val="bottom"/>
          </w:tcPr>
          <w:p w14:paraId="1F6C7DDA" w14:textId="77777777" w:rsidR="00A14A6A" w:rsidRPr="00371851" w:rsidRDefault="00720D04" w:rsidP="008863F3">
            <w:pPr>
              <w:ind w:left="100"/>
              <w:jc w:val="both"/>
              <w:rPr>
                <w:rFonts w:ascii="Times New Roman" w:eastAsia="Times New Roman" w:hAnsi="Times New Roman" w:cs="Times New Roman"/>
                <w:b/>
                <w:sz w:val="24"/>
                <w:szCs w:val="24"/>
              </w:rPr>
            </w:pPr>
            <w:r w:rsidRPr="00371851">
              <w:rPr>
                <w:rFonts w:ascii="Times New Roman" w:eastAsia="Times New Roman" w:hAnsi="Times New Roman" w:cs="Times New Roman"/>
                <w:b/>
                <w:sz w:val="24"/>
                <w:szCs w:val="24"/>
              </w:rPr>
              <w:t>Tools of Analysis</w:t>
            </w:r>
          </w:p>
        </w:tc>
        <w:tc>
          <w:tcPr>
            <w:tcW w:w="2605" w:type="dxa"/>
            <w:tcBorders>
              <w:top w:val="single" w:sz="4" w:space="0" w:color="auto"/>
              <w:bottom w:val="single" w:sz="4" w:space="0" w:color="auto"/>
            </w:tcBorders>
            <w:shd w:val="clear" w:color="auto" w:fill="auto"/>
            <w:vAlign w:val="bottom"/>
          </w:tcPr>
          <w:p w14:paraId="2024D370" w14:textId="77777777" w:rsidR="00A14A6A" w:rsidRPr="00371851" w:rsidRDefault="00A14A6A" w:rsidP="008863F3">
            <w:pPr>
              <w:ind w:left="100"/>
              <w:jc w:val="both"/>
              <w:rPr>
                <w:rFonts w:ascii="Times New Roman" w:eastAsia="Times New Roman" w:hAnsi="Times New Roman" w:cs="Times New Roman"/>
                <w:b/>
                <w:sz w:val="24"/>
                <w:szCs w:val="24"/>
              </w:rPr>
            </w:pPr>
            <w:r w:rsidRPr="00371851">
              <w:rPr>
                <w:rFonts w:ascii="Times New Roman" w:eastAsia="Times New Roman" w:hAnsi="Times New Roman" w:cs="Times New Roman"/>
                <w:b/>
                <w:sz w:val="24"/>
                <w:szCs w:val="24"/>
              </w:rPr>
              <w:t xml:space="preserve">Measurement </w:t>
            </w:r>
            <w:r w:rsidR="00BB3DC8" w:rsidRPr="00371851">
              <w:rPr>
                <w:rFonts w:ascii="Times New Roman" w:eastAsia="Times New Roman" w:hAnsi="Times New Roman" w:cs="Times New Roman"/>
                <w:b/>
                <w:sz w:val="24"/>
                <w:szCs w:val="24"/>
              </w:rPr>
              <w:t>S</w:t>
            </w:r>
            <w:r w:rsidR="0065383E" w:rsidRPr="00371851">
              <w:rPr>
                <w:rFonts w:ascii="Times New Roman" w:eastAsia="Times New Roman" w:hAnsi="Times New Roman" w:cs="Times New Roman"/>
                <w:b/>
                <w:sz w:val="24"/>
                <w:szCs w:val="24"/>
              </w:rPr>
              <w:t>cale</w:t>
            </w:r>
          </w:p>
        </w:tc>
      </w:tr>
      <w:tr w:rsidR="00A14A6A" w:rsidRPr="00371851" w14:paraId="79BC204A" w14:textId="77777777" w:rsidTr="00371851">
        <w:trPr>
          <w:trHeight w:val="273"/>
        </w:trPr>
        <w:tc>
          <w:tcPr>
            <w:tcW w:w="2250" w:type="dxa"/>
            <w:tcBorders>
              <w:top w:val="single" w:sz="4" w:space="0" w:color="auto"/>
            </w:tcBorders>
            <w:shd w:val="clear" w:color="auto" w:fill="auto"/>
            <w:vAlign w:val="bottom"/>
          </w:tcPr>
          <w:p w14:paraId="30A23FC2" w14:textId="77777777" w:rsidR="00A14A6A" w:rsidRPr="00371851" w:rsidRDefault="00A14A6A" w:rsidP="008863F3">
            <w:pPr>
              <w:jc w:val="both"/>
              <w:rPr>
                <w:rFonts w:ascii="Times New Roman" w:eastAsia="Times New Roman" w:hAnsi="Times New Roman" w:cs="Times New Roman"/>
                <w:sz w:val="24"/>
                <w:szCs w:val="24"/>
              </w:rPr>
            </w:pPr>
          </w:p>
        </w:tc>
        <w:tc>
          <w:tcPr>
            <w:tcW w:w="3330" w:type="dxa"/>
            <w:tcBorders>
              <w:top w:val="single" w:sz="4" w:space="0" w:color="auto"/>
            </w:tcBorders>
            <w:shd w:val="clear" w:color="auto" w:fill="auto"/>
            <w:vAlign w:val="bottom"/>
          </w:tcPr>
          <w:p w14:paraId="5B74B1CB" w14:textId="77777777" w:rsidR="00A14A6A" w:rsidRPr="00371851" w:rsidRDefault="00A14A6A" w:rsidP="008863F3">
            <w:pPr>
              <w:jc w:val="both"/>
              <w:rPr>
                <w:rFonts w:ascii="Times New Roman" w:eastAsia="Times New Roman" w:hAnsi="Times New Roman" w:cs="Times New Roman"/>
                <w:sz w:val="24"/>
                <w:szCs w:val="24"/>
              </w:rPr>
            </w:pPr>
          </w:p>
        </w:tc>
        <w:tc>
          <w:tcPr>
            <w:tcW w:w="1530" w:type="dxa"/>
            <w:tcBorders>
              <w:top w:val="single" w:sz="4" w:space="0" w:color="auto"/>
            </w:tcBorders>
            <w:shd w:val="clear" w:color="auto" w:fill="auto"/>
            <w:vAlign w:val="bottom"/>
          </w:tcPr>
          <w:p w14:paraId="26D59B0E" w14:textId="77777777" w:rsidR="00A14A6A" w:rsidRPr="00371851" w:rsidRDefault="00A14A6A" w:rsidP="008863F3">
            <w:pPr>
              <w:jc w:val="both"/>
              <w:rPr>
                <w:rFonts w:ascii="Times New Roman" w:eastAsia="Times New Roman" w:hAnsi="Times New Roman" w:cs="Times New Roman"/>
                <w:sz w:val="24"/>
                <w:szCs w:val="24"/>
              </w:rPr>
            </w:pPr>
          </w:p>
        </w:tc>
        <w:tc>
          <w:tcPr>
            <w:tcW w:w="2605" w:type="dxa"/>
            <w:tcBorders>
              <w:top w:val="single" w:sz="4" w:space="0" w:color="auto"/>
            </w:tcBorders>
            <w:shd w:val="clear" w:color="auto" w:fill="auto"/>
            <w:vAlign w:val="bottom"/>
          </w:tcPr>
          <w:p w14:paraId="6BAA278C" w14:textId="77777777" w:rsidR="00A14A6A" w:rsidRPr="00371851" w:rsidRDefault="00A14A6A" w:rsidP="008863F3">
            <w:pPr>
              <w:jc w:val="both"/>
              <w:rPr>
                <w:rFonts w:ascii="Times New Roman" w:eastAsia="Times New Roman" w:hAnsi="Times New Roman" w:cs="Times New Roman"/>
                <w:sz w:val="24"/>
                <w:szCs w:val="24"/>
              </w:rPr>
            </w:pPr>
          </w:p>
        </w:tc>
      </w:tr>
      <w:tr w:rsidR="00A14A6A" w:rsidRPr="00371851" w14:paraId="3539CC4B" w14:textId="77777777" w:rsidTr="00371851">
        <w:trPr>
          <w:trHeight w:val="160"/>
        </w:trPr>
        <w:tc>
          <w:tcPr>
            <w:tcW w:w="2250" w:type="dxa"/>
            <w:shd w:val="clear" w:color="auto" w:fill="auto"/>
            <w:vAlign w:val="bottom"/>
          </w:tcPr>
          <w:p w14:paraId="412FAF98" w14:textId="77777777" w:rsidR="00A14A6A" w:rsidRPr="00371851" w:rsidRDefault="00A14A6A" w:rsidP="009245F4">
            <w:pPr>
              <w:spacing w:after="240"/>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Board Composition</w:t>
            </w:r>
          </w:p>
        </w:tc>
        <w:tc>
          <w:tcPr>
            <w:tcW w:w="3330" w:type="dxa"/>
            <w:shd w:val="clear" w:color="auto" w:fill="auto"/>
            <w:vAlign w:val="bottom"/>
          </w:tcPr>
          <w:p w14:paraId="5D7025AC" w14:textId="77777777" w:rsidR="00A14A6A" w:rsidRPr="00371851" w:rsidRDefault="00242622" w:rsidP="00242622">
            <w:pPr>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Number of directors</w:t>
            </w:r>
          </w:p>
          <w:p w14:paraId="32620DF4" w14:textId="77777777" w:rsidR="00242622" w:rsidRPr="00371851" w:rsidRDefault="00242622" w:rsidP="00242622">
            <w:pPr>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Diversity of skills and expertise</w:t>
            </w:r>
          </w:p>
          <w:p w14:paraId="76BE14A4" w14:textId="77777777" w:rsidR="00242622" w:rsidRPr="00371851" w:rsidRDefault="00242622" w:rsidP="00242622">
            <w:pPr>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 xml:space="preserve">Proportion of internal directors to external directors </w:t>
            </w:r>
          </w:p>
          <w:p w14:paraId="752AD0F6" w14:textId="77777777" w:rsidR="00242622" w:rsidRPr="00371851" w:rsidRDefault="00242622" w:rsidP="00242622">
            <w:pPr>
              <w:jc w:val="both"/>
              <w:rPr>
                <w:rFonts w:ascii="Times New Roman" w:eastAsia="Times New Roman" w:hAnsi="Times New Roman" w:cs="Times New Roman"/>
                <w:sz w:val="24"/>
                <w:szCs w:val="24"/>
              </w:rPr>
            </w:pPr>
          </w:p>
        </w:tc>
        <w:tc>
          <w:tcPr>
            <w:tcW w:w="1530" w:type="dxa"/>
            <w:shd w:val="clear" w:color="auto" w:fill="auto"/>
            <w:vAlign w:val="bottom"/>
          </w:tcPr>
          <w:p w14:paraId="069F511A" w14:textId="77777777" w:rsidR="00A14A6A" w:rsidRPr="00371851" w:rsidRDefault="00A14A6A" w:rsidP="00F12B3E">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Descriptive</w:t>
            </w:r>
            <w:r w:rsidR="00242622" w:rsidRPr="00371851">
              <w:rPr>
                <w:rFonts w:ascii="Times New Roman" w:eastAsia="Times New Roman" w:hAnsi="Times New Roman" w:cs="Times New Roman"/>
                <w:sz w:val="24"/>
                <w:szCs w:val="24"/>
              </w:rPr>
              <w:t xml:space="preserve"> statistics</w:t>
            </w:r>
          </w:p>
        </w:tc>
        <w:tc>
          <w:tcPr>
            <w:tcW w:w="2605" w:type="dxa"/>
            <w:shd w:val="clear" w:color="auto" w:fill="auto"/>
            <w:vAlign w:val="bottom"/>
          </w:tcPr>
          <w:p w14:paraId="28F6FCEE" w14:textId="4C0248DA" w:rsidR="00242622" w:rsidRPr="00371851" w:rsidRDefault="00242622" w:rsidP="00242622">
            <w:pPr>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questionnaires, Frequencies</w:t>
            </w:r>
            <w:r w:rsidR="00A252DE">
              <w:rPr>
                <w:rFonts w:ascii="Times New Roman" w:eastAsia="Times New Roman" w:hAnsi="Times New Roman" w:cs="Times New Roman"/>
                <w:sz w:val="24"/>
                <w:szCs w:val="24"/>
              </w:rPr>
              <w:t>-</w:t>
            </w:r>
            <w:r w:rsidRPr="00371851">
              <w:rPr>
                <w:rFonts w:ascii="Times New Roman" w:eastAsia="Times New Roman" w:hAnsi="Times New Roman" w:cs="Times New Roman"/>
                <w:sz w:val="24"/>
                <w:szCs w:val="24"/>
              </w:rPr>
              <w:t xml:space="preserve">and Percentage </w:t>
            </w:r>
          </w:p>
          <w:p w14:paraId="26520FED" w14:textId="77777777" w:rsidR="00A14A6A" w:rsidRPr="00371851" w:rsidRDefault="00A14A6A" w:rsidP="00242622">
            <w:pPr>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Likert scale</w:t>
            </w:r>
          </w:p>
        </w:tc>
      </w:tr>
      <w:tr w:rsidR="00242622" w:rsidRPr="00371851" w14:paraId="495C7FDC" w14:textId="77777777" w:rsidTr="00371851">
        <w:trPr>
          <w:trHeight w:val="235"/>
        </w:trPr>
        <w:tc>
          <w:tcPr>
            <w:tcW w:w="2250" w:type="dxa"/>
            <w:shd w:val="clear" w:color="auto" w:fill="auto"/>
            <w:vAlign w:val="bottom"/>
          </w:tcPr>
          <w:p w14:paraId="055F20E2" w14:textId="77777777" w:rsidR="00242622" w:rsidRPr="00371851" w:rsidRDefault="00242622"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Board Independence</w:t>
            </w:r>
          </w:p>
        </w:tc>
        <w:tc>
          <w:tcPr>
            <w:tcW w:w="3330" w:type="dxa"/>
            <w:shd w:val="clear" w:color="auto" w:fill="auto"/>
            <w:vAlign w:val="bottom"/>
          </w:tcPr>
          <w:p w14:paraId="2D7D2417" w14:textId="77777777" w:rsidR="00242622" w:rsidRPr="00371851" w:rsidRDefault="003A7750" w:rsidP="00242622">
            <w:pPr>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Independence of board committees</w:t>
            </w:r>
          </w:p>
          <w:p w14:paraId="34DE63B8" w14:textId="77777777" w:rsidR="003A7750" w:rsidRPr="00371851" w:rsidRDefault="003A7750" w:rsidP="00242622">
            <w:pPr>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Frequency of executive sessions without management</w:t>
            </w:r>
          </w:p>
          <w:p w14:paraId="52A449C2" w14:textId="77777777" w:rsidR="003A7750" w:rsidRPr="00371851" w:rsidRDefault="003A7750" w:rsidP="00242622">
            <w:pPr>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Existence of a separate chairman and CEO</w:t>
            </w:r>
          </w:p>
        </w:tc>
        <w:tc>
          <w:tcPr>
            <w:tcW w:w="1530" w:type="dxa"/>
            <w:shd w:val="clear" w:color="auto" w:fill="auto"/>
            <w:vAlign w:val="bottom"/>
          </w:tcPr>
          <w:p w14:paraId="03AE6EFF" w14:textId="77777777" w:rsidR="00242622" w:rsidRPr="00371851" w:rsidRDefault="00242622"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Descriptive</w:t>
            </w:r>
            <w:r w:rsidR="003A7750" w:rsidRPr="00371851">
              <w:rPr>
                <w:rFonts w:ascii="Times New Roman" w:eastAsia="Times New Roman" w:hAnsi="Times New Roman" w:cs="Times New Roman"/>
                <w:sz w:val="24"/>
                <w:szCs w:val="24"/>
              </w:rPr>
              <w:t xml:space="preserve"> statistics</w:t>
            </w:r>
          </w:p>
        </w:tc>
        <w:tc>
          <w:tcPr>
            <w:tcW w:w="2605" w:type="dxa"/>
            <w:shd w:val="clear" w:color="auto" w:fill="auto"/>
            <w:vAlign w:val="bottom"/>
          </w:tcPr>
          <w:p w14:paraId="55E4E61B" w14:textId="77777777" w:rsidR="00242622" w:rsidRPr="00371851" w:rsidRDefault="00242622" w:rsidP="00D840FD">
            <w:pPr>
              <w:ind w:left="100"/>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Likert scale</w:t>
            </w:r>
            <w:r w:rsidR="003A7750" w:rsidRPr="00371851">
              <w:rPr>
                <w:rFonts w:ascii="Times New Roman" w:eastAsia="Times New Roman" w:hAnsi="Times New Roman" w:cs="Times New Roman"/>
                <w:sz w:val="24"/>
                <w:szCs w:val="24"/>
              </w:rPr>
              <w:t xml:space="preserve"> questionnaires, Frequencies and Percentage</w:t>
            </w:r>
          </w:p>
        </w:tc>
      </w:tr>
      <w:tr w:rsidR="00242622" w:rsidRPr="00371851" w14:paraId="1D7D4EB2" w14:textId="77777777" w:rsidTr="00371851">
        <w:trPr>
          <w:trHeight w:val="235"/>
        </w:trPr>
        <w:tc>
          <w:tcPr>
            <w:tcW w:w="2250" w:type="dxa"/>
            <w:shd w:val="clear" w:color="auto" w:fill="auto"/>
            <w:vAlign w:val="bottom"/>
          </w:tcPr>
          <w:p w14:paraId="7CA203E5" w14:textId="77777777" w:rsidR="00242622" w:rsidRPr="00371851" w:rsidRDefault="00242622"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Board Training</w:t>
            </w:r>
          </w:p>
        </w:tc>
        <w:tc>
          <w:tcPr>
            <w:tcW w:w="3330" w:type="dxa"/>
            <w:shd w:val="clear" w:color="auto" w:fill="auto"/>
            <w:vAlign w:val="bottom"/>
          </w:tcPr>
          <w:p w14:paraId="6E7C5463" w14:textId="77777777" w:rsidR="00242622" w:rsidRPr="00371851" w:rsidRDefault="00687B83" w:rsidP="00687B83">
            <w:pPr>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Numbers of training received</w:t>
            </w:r>
          </w:p>
          <w:p w14:paraId="32BE3EE5" w14:textId="77777777" w:rsidR="00687B83" w:rsidRPr="00371851" w:rsidRDefault="00687B83" w:rsidP="00687B83">
            <w:pPr>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Types of training programs</w:t>
            </w:r>
          </w:p>
          <w:p w14:paraId="477FA471" w14:textId="77777777" w:rsidR="00687B83" w:rsidRPr="00371851" w:rsidRDefault="00687B83" w:rsidP="00687B83">
            <w:pPr>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Evaluation of the effectiveness of training</w:t>
            </w:r>
          </w:p>
        </w:tc>
        <w:tc>
          <w:tcPr>
            <w:tcW w:w="1530" w:type="dxa"/>
            <w:shd w:val="clear" w:color="auto" w:fill="auto"/>
            <w:vAlign w:val="bottom"/>
          </w:tcPr>
          <w:p w14:paraId="06D4674F" w14:textId="77777777" w:rsidR="00242622" w:rsidRPr="00371851" w:rsidRDefault="00242622"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Descriptive</w:t>
            </w:r>
          </w:p>
        </w:tc>
        <w:tc>
          <w:tcPr>
            <w:tcW w:w="2605" w:type="dxa"/>
            <w:shd w:val="clear" w:color="auto" w:fill="auto"/>
            <w:vAlign w:val="bottom"/>
          </w:tcPr>
          <w:p w14:paraId="1D8BF687" w14:textId="77777777" w:rsidR="00242622" w:rsidRPr="00371851" w:rsidRDefault="00242622"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Likert scale</w:t>
            </w:r>
          </w:p>
        </w:tc>
      </w:tr>
      <w:tr w:rsidR="00242622" w:rsidRPr="00371851" w14:paraId="69E9989A" w14:textId="77777777" w:rsidTr="00371851">
        <w:trPr>
          <w:trHeight w:val="379"/>
        </w:trPr>
        <w:tc>
          <w:tcPr>
            <w:tcW w:w="2250" w:type="dxa"/>
            <w:shd w:val="clear" w:color="auto" w:fill="auto"/>
            <w:vAlign w:val="bottom"/>
          </w:tcPr>
          <w:p w14:paraId="6B40B83C" w14:textId="77777777" w:rsidR="00242622" w:rsidRPr="00371851" w:rsidRDefault="00242622" w:rsidP="00242622">
            <w:pPr>
              <w:jc w:val="both"/>
              <w:rPr>
                <w:rFonts w:ascii="Times New Roman" w:eastAsia="Times New Roman" w:hAnsi="Times New Roman" w:cs="Times New Roman"/>
                <w:sz w:val="24"/>
                <w:szCs w:val="24"/>
              </w:rPr>
            </w:pPr>
          </w:p>
        </w:tc>
        <w:tc>
          <w:tcPr>
            <w:tcW w:w="3330" w:type="dxa"/>
            <w:shd w:val="clear" w:color="auto" w:fill="auto"/>
            <w:vAlign w:val="bottom"/>
          </w:tcPr>
          <w:p w14:paraId="2CE8D121" w14:textId="77777777" w:rsidR="00687B83" w:rsidRPr="00371851" w:rsidRDefault="00242622"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 xml:space="preserve">Providing </w:t>
            </w:r>
          </w:p>
          <w:p w14:paraId="7AABB83A" w14:textId="77777777" w:rsidR="00242622" w:rsidRPr="00371851" w:rsidRDefault="00687B83"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 xml:space="preserve">Presence of a formal orientation program </w:t>
            </w:r>
            <w:r w:rsidR="00242622" w:rsidRPr="00371851">
              <w:rPr>
                <w:rFonts w:ascii="Times New Roman" w:eastAsia="Times New Roman" w:hAnsi="Times New Roman" w:cs="Times New Roman"/>
                <w:sz w:val="24"/>
                <w:szCs w:val="24"/>
              </w:rPr>
              <w:t>Guidance</w:t>
            </w:r>
          </w:p>
        </w:tc>
        <w:tc>
          <w:tcPr>
            <w:tcW w:w="1530" w:type="dxa"/>
            <w:shd w:val="clear" w:color="auto" w:fill="auto"/>
            <w:vAlign w:val="bottom"/>
          </w:tcPr>
          <w:p w14:paraId="28C76FB9" w14:textId="77777777" w:rsidR="00242622" w:rsidRPr="00371851" w:rsidRDefault="00242622"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statistics</w:t>
            </w:r>
          </w:p>
        </w:tc>
        <w:tc>
          <w:tcPr>
            <w:tcW w:w="2605" w:type="dxa"/>
            <w:shd w:val="clear" w:color="auto" w:fill="auto"/>
            <w:vAlign w:val="bottom"/>
          </w:tcPr>
          <w:p w14:paraId="0615E05B" w14:textId="77777777" w:rsidR="00242622" w:rsidRPr="00371851" w:rsidRDefault="00242622"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questionnaires,</w:t>
            </w:r>
          </w:p>
          <w:p w14:paraId="104CB5DD" w14:textId="77777777" w:rsidR="00687B83" w:rsidRPr="00371851" w:rsidRDefault="00687B83" w:rsidP="00D840FD">
            <w:pPr>
              <w:ind w:left="100"/>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Frequencies and Percentage</w:t>
            </w:r>
          </w:p>
        </w:tc>
      </w:tr>
      <w:tr w:rsidR="00242622" w:rsidRPr="00371851" w14:paraId="45126A4F" w14:textId="77777777" w:rsidTr="00371851">
        <w:trPr>
          <w:trHeight w:val="235"/>
        </w:trPr>
        <w:tc>
          <w:tcPr>
            <w:tcW w:w="2250" w:type="dxa"/>
            <w:shd w:val="clear" w:color="auto" w:fill="auto"/>
            <w:vAlign w:val="bottom"/>
          </w:tcPr>
          <w:p w14:paraId="41904A6D" w14:textId="77777777" w:rsidR="00242622" w:rsidRPr="00371851" w:rsidRDefault="00242622"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Leadership Style</w:t>
            </w:r>
          </w:p>
        </w:tc>
        <w:tc>
          <w:tcPr>
            <w:tcW w:w="3330" w:type="dxa"/>
            <w:shd w:val="clear" w:color="auto" w:fill="auto"/>
            <w:vAlign w:val="bottom"/>
          </w:tcPr>
          <w:p w14:paraId="57840273" w14:textId="77777777" w:rsidR="00242622" w:rsidRPr="00371851" w:rsidRDefault="00C747A0"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CEO leadership style</w:t>
            </w:r>
          </w:p>
        </w:tc>
        <w:tc>
          <w:tcPr>
            <w:tcW w:w="1530" w:type="dxa"/>
            <w:shd w:val="clear" w:color="auto" w:fill="auto"/>
            <w:vAlign w:val="bottom"/>
          </w:tcPr>
          <w:p w14:paraId="7E5EE139" w14:textId="77777777" w:rsidR="00242622" w:rsidRPr="00371851" w:rsidRDefault="00242622"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Descriptive</w:t>
            </w:r>
          </w:p>
        </w:tc>
        <w:tc>
          <w:tcPr>
            <w:tcW w:w="2605" w:type="dxa"/>
            <w:shd w:val="clear" w:color="auto" w:fill="auto"/>
            <w:vAlign w:val="bottom"/>
          </w:tcPr>
          <w:p w14:paraId="18F333AE" w14:textId="77777777" w:rsidR="00242622" w:rsidRPr="00371851" w:rsidRDefault="00242622"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Likert scale</w:t>
            </w:r>
          </w:p>
        </w:tc>
      </w:tr>
      <w:tr w:rsidR="00242622" w:rsidRPr="00371851" w14:paraId="34D96118" w14:textId="77777777" w:rsidTr="00371851">
        <w:trPr>
          <w:trHeight w:val="379"/>
        </w:trPr>
        <w:tc>
          <w:tcPr>
            <w:tcW w:w="2250" w:type="dxa"/>
            <w:shd w:val="clear" w:color="auto" w:fill="auto"/>
            <w:vAlign w:val="bottom"/>
          </w:tcPr>
          <w:p w14:paraId="6E853934" w14:textId="77777777" w:rsidR="00242622" w:rsidRPr="00371851" w:rsidRDefault="00242622" w:rsidP="00242622">
            <w:pPr>
              <w:jc w:val="both"/>
              <w:rPr>
                <w:rFonts w:ascii="Times New Roman" w:eastAsia="Times New Roman" w:hAnsi="Times New Roman" w:cs="Times New Roman"/>
                <w:sz w:val="24"/>
                <w:szCs w:val="24"/>
              </w:rPr>
            </w:pPr>
          </w:p>
        </w:tc>
        <w:tc>
          <w:tcPr>
            <w:tcW w:w="3330" w:type="dxa"/>
            <w:shd w:val="clear" w:color="auto" w:fill="auto"/>
            <w:vAlign w:val="bottom"/>
          </w:tcPr>
          <w:p w14:paraId="07F07E4C" w14:textId="77777777" w:rsidR="00242622" w:rsidRPr="00371851" w:rsidRDefault="00C747A0"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Decision-making approach</w:t>
            </w:r>
          </w:p>
        </w:tc>
        <w:tc>
          <w:tcPr>
            <w:tcW w:w="1530" w:type="dxa"/>
            <w:shd w:val="clear" w:color="auto" w:fill="auto"/>
            <w:vAlign w:val="bottom"/>
          </w:tcPr>
          <w:p w14:paraId="3029ED92" w14:textId="77777777" w:rsidR="00242622" w:rsidRPr="00371851" w:rsidRDefault="00242622"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statistics</w:t>
            </w:r>
          </w:p>
        </w:tc>
        <w:tc>
          <w:tcPr>
            <w:tcW w:w="2605" w:type="dxa"/>
            <w:shd w:val="clear" w:color="auto" w:fill="auto"/>
            <w:vAlign w:val="bottom"/>
          </w:tcPr>
          <w:p w14:paraId="538BCA36" w14:textId="77777777" w:rsidR="00242622" w:rsidRPr="00371851" w:rsidRDefault="00242622"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questionnaires,</w:t>
            </w:r>
          </w:p>
        </w:tc>
      </w:tr>
      <w:tr w:rsidR="00242622" w:rsidRPr="00371851" w14:paraId="4B11B54B" w14:textId="77777777" w:rsidTr="00371851">
        <w:trPr>
          <w:trHeight w:val="382"/>
        </w:trPr>
        <w:tc>
          <w:tcPr>
            <w:tcW w:w="2250" w:type="dxa"/>
            <w:shd w:val="clear" w:color="auto" w:fill="auto"/>
            <w:vAlign w:val="bottom"/>
          </w:tcPr>
          <w:p w14:paraId="126EA9A4" w14:textId="77777777" w:rsidR="00242622" w:rsidRPr="00371851" w:rsidRDefault="00242622" w:rsidP="00242622">
            <w:pPr>
              <w:jc w:val="both"/>
              <w:rPr>
                <w:rFonts w:ascii="Times New Roman" w:eastAsia="Times New Roman" w:hAnsi="Times New Roman" w:cs="Times New Roman"/>
                <w:sz w:val="24"/>
                <w:szCs w:val="24"/>
              </w:rPr>
            </w:pPr>
          </w:p>
        </w:tc>
        <w:tc>
          <w:tcPr>
            <w:tcW w:w="3330" w:type="dxa"/>
            <w:shd w:val="clear" w:color="auto" w:fill="auto"/>
            <w:vAlign w:val="bottom"/>
          </w:tcPr>
          <w:p w14:paraId="3A6EBCD7" w14:textId="195F9895" w:rsidR="00242622" w:rsidRPr="00371851" w:rsidRDefault="006815F2" w:rsidP="00242622">
            <w:pPr>
              <w:ind w:left="1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Board independence </w:t>
            </w:r>
            <w:r w:rsidR="00C747A0" w:rsidRPr="00371851">
              <w:rPr>
                <w:rFonts w:ascii="Times New Roman" w:eastAsia="Times New Roman" w:hAnsi="Times New Roman" w:cs="Times New Roman"/>
                <w:sz w:val="24"/>
                <w:szCs w:val="24"/>
              </w:rPr>
              <w:t xml:space="preserve"> style</w:t>
            </w:r>
          </w:p>
        </w:tc>
        <w:tc>
          <w:tcPr>
            <w:tcW w:w="1530" w:type="dxa"/>
            <w:shd w:val="clear" w:color="auto" w:fill="auto"/>
            <w:vAlign w:val="bottom"/>
          </w:tcPr>
          <w:p w14:paraId="454F49CA" w14:textId="77777777" w:rsidR="00242622" w:rsidRPr="00371851" w:rsidRDefault="00242622" w:rsidP="00242622">
            <w:pPr>
              <w:jc w:val="both"/>
              <w:rPr>
                <w:rFonts w:ascii="Times New Roman" w:eastAsia="Times New Roman" w:hAnsi="Times New Roman" w:cs="Times New Roman"/>
                <w:sz w:val="24"/>
                <w:szCs w:val="24"/>
              </w:rPr>
            </w:pPr>
          </w:p>
        </w:tc>
        <w:tc>
          <w:tcPr>
            <w:tcW w:w="2605" w:type="dxa"/>
            <w:shd w:val="clear" w:color="auto" w:fill="auto"/>
            <w:vAlign w:val="bottom"/>
          </w:tcPr>
          <w:p w14:paraId="0DCEA161" w14:textId="77777777" w:rsidR="00242622" w:rsidRPr="00371851" w:rsidRDefault="00242622"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Frequencies and</w:t>
            </w:r>
          </w:p>
        </w:tc>
      </w:tr>
      <w:tr w:rsidR="00242622" w:rsidRPr="00371851" w14:paraId="64B11817" w14:textId="77777777" w:rsidTr="00371851">
        <w:trPr>
          <w:trHeight w:val="379"/>
        </w:trPr>
        <w:tc>
          <w:tcPr>
            <w:tcW w:w="2250" w:type="dxa"/>
            <w:shd w:val="clear" w:color="auto" w:fill="auto"/>
            <w:vAlign w:val="bottom"/>
          </w:tcPr>
          <w:p w14:paraId="0164DAC9" w14:textId="77777777" w:rsidR="00242622" w:rsidRPr="00371851" w:rsidRDefault="00242622" w:rsidP="00242622">
            <w:pPr>
              <w:jc w:val="both"/>
              <w:rPr>
                <w:rFonts w:ascii="Times New Roman" w:eastAsia="Times New Roman" w:hAnsi="Times New Roman" w:cs="Times New Roman"/>
                <w:sz w:val="24"/>
                <w:szCs w:val="24"/>
              </w:rPr>
            </w:pPr>
          </w:p>
        </w:tc>
        <w:tc>
          <w:tcPr>
            <w:tcW w:w="3330" w:type="dxa"/>
            <w:shd w:val="clear" w:color="auto" w:fill="auto"/>
            <w:vAlign w:val="bottom"/>
          </w:tcPr>
          <w:p w14:paraId="152A1103" w14:textId="77777777" w:rsidR="00242622" w:rsidRPr="00371851" w:rsidRDefault="00C747A0"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Frequency and nature of leadership interactions</w:t>
            </w:r>
          </w:p>
        </w:tc>
        <w:tc>
          <w:tcPr>
            <w:tcW w:w="1530" w:type="dxa"/>
            <w:shd w:val="clear" w:color="auto" w:fill="auto"/>
            <w:vAlign w:val="bottom"/>
          </w:tcPr>
          <w:p w14:paraId="09DB5837" w14:textId="77777777" w:rsidR="00242622" w:rsidRPr="00371851" w:rsidRDefault="00242622" w:rsidP="00242622">
            <w:pPr>
              <w:jc w:val="both"/>
              <w:rPr>
                <w:rFonts w:ascii="Times New Roman" w:eastAsia="Times New Roman" w:hAnsi="Times New Roman" w:cs="Times New Roman"/>
                <w:sz w:val="24"/>
                <w:szCs w:val="24"/>
              </w:rPr>
            </w:pPr>
          </w:p>
        </w:tc>
        <w:tc>
          <w:tcPr>
            <w:tcW w:w="2605" w:type="dxa"/>
            <w:shd w:val="clear" w:color="auto" w:fill="auto"/>
            <w:vAlign w:val="bottom"/>
          </w:tcPr>
          <w:p w14:paraId="3ED3F6D5" w14:textId="77777777" w:rsidR="00242622" w:rsidRPr="00371851" w:rsidRDefault="00242622"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Percentage</w:t>
            </w:r>
          </w:p>
        </w:tc>
      </w:tr>
      <w:tr w:rsidR="00242622" w:rsidRPr="00371851" w14:paraId="458BB5D1" w14:textId="77777777" w:rsidTr="00371851">
        <w:trPr>
          <w:trHeight w:val="134"/>
        </w:trPr>
        <w:tc>
          <w:tcPr>
            <w:tcW w:w="2250" w:type="dxa"/>
            <w:shd w:val="clear" w:color="auto" w:fill="auto"/>
            <w:vAlign w:val="bottom"/>
          </w:tcPr>
          <w:p w14:paraId="78F61041" w14:textId="77777777" w:rsidR="00242622" w:rsidRPr="00371851" w:rsidRDefault="00242622" w:rsidP="00242622">
            <w:pPr>
              <w:jc w:val="both"/>
              <w:rPr>
                <w:rFonts w:ascii="Times New Roman" w:eastAsia="Times New Roman" w:hAnsi="Times New Roman" w:cs="Times New Roman"/>
                <w:sz w:val="24"/>
                <w:szCs w:val="24"/>
              </w:rPr>
            </w:pPr>
          </w:p>
        </w:tc>
        <w:tc>
          <w:tcPr>
            <w:tcW w:w="3330" w:type="dxa"/>
            <w:shd w:val="clear" w:color="auto" w:fill="auto"/>
            <w:vAlign w:val="bottom"/>
          </w:tcPr>
          <w:p w14:paraId="12DA8F04" w14:textId="77777777" w:rsidR="00242622" w:rsidRPr="00371851" w:rsidRDefault="00242622" w:rsidP="00242622">
            <w:pPr>
              <w:jc w:val="both"/>
              <w:rPr>
                <w:rFonts w:ascii="Times New Roman" w:eastAsia="Times New Roman" w:hAnsi="Times New Roman" w:cs="Times New Roman"/>
                <w:sz w:val="24"/>
                <w:szCs w:val="24"/>
              </w:rPr>
            </w:pPr>
          </w:p>
        </w:tc>
        <w:tc>
          <w:tcPr>
            <w:tcW w:w="1530" w:type="dxa"/>
            <w:shd w:val="clear" w:color="auto" w:fill="auto"/>
            <w:vAlign w:val="bottom"/>
          </w:tcPr>
          <w:p w14:paraId="65AD5A9A" w14:textId="77777777" w:rsidR="00242622" w:rsidRPr="00371851" w:rsidRDefault="00242622" w:rsidP="00242622">
            <w:pPr>
              <w:jc w:val="both"/>
              <w:rPr>
                <w:rFonts w:ascii="Times New Roman" w:eastAsia="Times New Roman" w:hAnsi="Times New Roman" w:cs="Times New Roman"/>
                <w:sz w:val="24"/>
                <w:szCs w:val="24"/>
              </w:rPr>
            </w:pPr>
          </w:p>
        </w:tc>
        <w:tc>
          <w:tcPr>
            <w:tcW w:w="2605" w:type="dxa"/>
            <w:shd w:val="clear" w:color="auto" w:fill="auto"/>
            <w:vAlign w:val="bottom"/>
          </w:tcPr>
          <w:p w14:paraId="4679B118" w14:textId="77777777" w:rsidR="00242622" w:rsidRPr="00371851" w:rsidRDefault="00242622" w:rsidP="00242622">
            <w:pPr>
              <w:jc w:val="both"/>
              <w:rPr>
                <w:rFonts w:ascii="Times New Roman" w:eastAsia="Times New Roman" w:hAnsi="Times New Roman" w:cs="Times New Roman"/>
                <w:sz w:val="24"/>
                <w:szCs w:val="24"/>
              </w:rPr>
            </w:pPr>
          </w:p>
        </w:tc>
      </w:tr>
      <w:tr w:rsidR="00242622" w:rsidRPr="00371851" w14:paraId="1EAD568E" w14:textId="77777777" w:rsidTr="00371851">
        <w:trPr>
          <w:trHeight w:val="235"/>
        </w:trPr>
        <w:tc>
          <w:tcPr>
            <w:tcW w:w="2250" w:type="dxa"/>
            <w:shd w:val="clear" w:color="auto" w:fill="auto"/>
            <w:vAlign w:val="bottom"/>
          </w:tcPr>
          <w:p w14:paraId="1BCAF370" w14:textId="77777777" w:rsidR="00242622" w:rsidRPr="00371851" w:rsidRDefault="00242622" w:rsidP="00242622">
            <w:pPr>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Performance</w:t>
            </w:r>
          </w:p>
        </w:tc>
        <w:tc>
          <w:tcPr>
            <w:tcW w:w="3330" w:type="dxa"/>
            <w:shd w:val="clear" w:color="auto" w:fill="auto"/>
            <w:vAlign w:val="bottom"/>
          </w:tcPr>
          <w:p w14:paraId="53E9C15D" w14:textId="77777777" w:rsidR="00242622" w:rsidRPr="00371851" w:rsidRDefault="00DD6578"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Customer satisfaction</w:t>
            </w:r>
          </w:p>
        </w:tc>
        <w:tc>
          <w:tcPr>
            <w:tcW w:w="1530" w:type="dxa"/>
            <w:shd w:val="clear" w:color="auto" w:fill="auto"/>
            <w:vAlign w:val="bottom"/>
          </w:tcPr>
          <w:p w14:paraId="49ABF709" w14:textId="77777777" w:rsidR="00242622" w:rsidRPr="00371851" w:rsidRDefault="00242622"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Descriptive</w:t>
            </w:r>
          </w:p>
        </w:tc>
        <w:tc>
          <w:tcPr>
            <w:tcW w:w="2605" w:type="dxa"/>
            <w:shd w:val="clear" w:color="auto" w:fill="auto"/>
            <w:vAlign w:val="bottom"/>
          </w:tcPr>
          <w:p w14:paraId="6530DD79" w14:textId="77777777" w:rsidR="00242622" w:rsidRPr="00371851" w:rsidRDefault="00242622"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Likert scale</w:t>
            </w:r>
          </w:p>
        </w:tc>
      </w:tr>
      <w:tr w:rsidR="00242622" w:rsidRPr="00371851" w14:paraId="742B3A78" w14:textId="77777777" w:rsidTr="00371851">
        <w:trPr>
          <w:trHeight w:val="379"/>
        </w:trPr>
        <w:tc>
          <w:tcPr>
            <w:tcW w:w="2250" w:type="dxa"/>
            <w:shd w:val="clear" w:color="auto" w:fill="auto"/>
            <w:vAlign w:val="bottom"/>
          </w:tcPr>
          <w:p w14:paraId="7ADE5921" w14:textId="77777777" w:rsidR="00242622" w:rsidRPr="00371851" w:rsidRDefault="00242622" w:rsidP="00242622">
            <w:pPr>
              <w:jc w:val="both"/>
              <w:rPr>
                <w:rFonts w:ascii="Times New Roman" w:eastAsia="Times New Roman" w:hAnsi="Times New Roman" w:cs="Times New Roman"/>
                <w:sz w:val="24"/>
                <w:szCs w:val="24"/>
              </w:rPr>
            </w:pPr>
          </w:p>
        </w:tc>
        <w:tc>
          <w:tcPr>
            <w:tcW w:w="3330" w:type="dxa"/>
            <w:shd w:val="clear" w:color="auto" w:fill="auto"/>
            <w:vAlign w:val="bottom"/>
          </w:tcPr>
          <w:p w14:paraId="3F0E3522" w14:textId="77777777" w:rsidR="00242622" w:rsidRPr="00371851" w:rsidRDefault="00DD6578"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Employee satisfaction</w:t>
            </w:r>
          </w:p>
        </w:tc>
        <w:tc>
          <w:tcPr>
            <w:tcW w:w="1530" w:type="dxa"/>
            <w:shd w:val="clear" w:color="auto" w:fill="auto"/>
            <w:vAlign w:val="bottom"/>
          </w:tcPr>
          <w:p w14:paraId="1F1933CB" w14:textId="77777777" w:rsidR="00242622" w:rsidRPr="00371851" w:rsidRDefault="00242622"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statistics</w:t>
            </w:r>
          </w:p>
        </w:tc>
        <w:tc>
          <w:tcPr>
            <w:tcW w:w="2605" w:type="dxa"/>
            <w:shd w:val="clear" w:color="auto" w:fill="auto"/>
            <w:vAlign w:val="bottom"/>
          </w:tcPr>
          <w:p w14:paraId="24E4AF71" w14:textId="77777777" w:rsidR="00242622" w:rsidRPr="00371851" w:rsidRDefault="00242622"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questionnaires,</w:t>
            </w:r>
          </w:p>
        </w:tc>
      </w:tr>
      <w:tr w:rsidR="00242622" w:rsidRPr="00371851" w14:paraId="77D0A68C" w14:textId="77777777" w:rsidTr="00371851">
        <w:trPr>
          <w:trHeight w:val="379"/>
        </w:trPr>
        <w:tc>
          <w:tcPr>
            <w:tcW w:w="2250" w:type="dxa"/>
            <w:shd w:val="clear" w:color="auto" w:fill="auto"/>
            <w:vAlign w:val="bottom"/>
          </w:tcPr>
          <w:p w14:paraId="396F052E" w14:textId="77777777" w:rsidR="00242622" w:rsidRPr="00371851" w:rsidRDefault="00242622" w:rsidP="00242622">
            <w:pPr>
              <w:jc w:val="both"/>
              <w:rPr>
                <w:rFonts w:ascii="Times New Roman" w:eastAsia="Times New Roman" w:hAnsi="Times New Roman" w:cs="Times New Roman"/>
                <w:sz w:val="24"/>
                <w:szCs w:val="24"/>
              </w:rPr>
            </w:pPr>
          </w:p>
        </w:tc>
        <w:tc>
          <w:tcPr>
            <w:tcW w:w="3330" w:type="dxa"/>
            <w:shd w:val="clear" w:color="auto" w:fill="auto"/>
            <w:vAlign w:val="bottom"/>
          </w:tcPr>
          <w:p w14:paraId="73268BA7" w14:textId="77777777" w:rsidR="00242622" w:rsidRPr="00371851" w:rsidRDefault="00DD6578"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Board effectiveness assessments</w:t>
            </w:r>
          </w:p>
        </w:tc>
        <w:tc>
          <w:tcPr>
            <w:tcW w:w="1530" w:type="dxa"/>
            <w:shd w:val="clear" w:color="auto" w:fill="auto"/>
            <w:vAlign w:val="bottom"/>
          </w:tcPr>
          <w:p w14:paraId="28C86C9F" w14:textId="77777777" w:rsidR="00242622" w:rsidRPr="00371851" w:rsidRDefault="00242622" w:rsidP="00242622">
            <w:pPr>
              <w:jc w:val="both"/>
              <w:rPr>
                <w:rFonts w:ascii="Times New Roman" w:eastAsia="Times New Roman" w:hAnsi="Times New Roman" w:cs="Times New Roman"/>
                <w:sz w:val="24"/>
                <w:szCs w:val="24"/>
              </w:rPr>
            </w:pPr>
          </w:p>
        </w:tc>
        <w:tc>
          <w:tcPr>
            <w:tcW w:w="2605" w:type="dxa"/>
            <w:shd w:val="clear" w:color="auto" w:fill="auto"/>
            <w:vAlign w:val="bottom"/>
          </w:tcPr>
          <w:p w14:paraId="2BFBD96B" w14:textId="77777777" w:rsidR="00242622" w:rsidRPr="00371851" w:rsidRDefault="00242622"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Frequencies and</w:t>
            </w:r>
          </w:p>
        </w:tc>
      </w:tr>
      <w:tr w:rsidR="00242622" w:rsidRPr="00371851" w14:paraId="6406271F" w14:textId="77777777" w:rsidTr="00371851">
        <w:trPr>
          <w:trHeight w:val="380"/>
        </w:trPr>
        <w:tc>
          <w:tcPr>
            <w:tcW w:w="2250" w:type="dxa"/>
            <w:shd w:val="clear" w:color="auto" w:fill="auto"/>
            <w:vAlign w:val="bottom"/>
          </w:tcPr>
          <w:p w14:paraId="1A925068" w14:textId="77777777" w:rsidR="00242622" w:rsidRPr="00371851" w:rsidRDefault="00242622" w:rsidP="00242622">
            <w:pPr>
              <w:jc w:val="both"/>
              <w:rPr>
                <w:rFonts w:ascii="Times New Roman" w:eastAsia="Times New Roman" w:hAnsi="Times New Roman" w:cs="Times New Roman"/>
                <w:sz w:val="24"/>
                <w:szCs w:val="24"/>
              </w:rPr>
            </w:pPr>
          </w:p>
        </w:tc>
        <w:tc>
          <w:tcPr>
            <w:tcW w:w="3330" w:type="dxa"/>
            <w:shd w:val="clear" w:color="auto" w:fill="auto"/>
            <w:vAlign w:val="bottom"/>
          </w:tcPr>
          <w:p w14:paraId="7A236FE2" w14:textId="77777777" w:rsidR="00242622" w:rsidRPr="00371851" w:rsidRDefault="00DD6578"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Stock market performance</w:t>
            </w:r>
          </w:p>
        </w:tc>
        <w:tc>
          <w:tcPr>
            <w:tcW w:w="1530" w:type="dxa"/>
            <w:shd w:val="clear" w:color="auto" w:fill="auto"/>
            <w:vAlign w:val="bottom"/>
          </w:tcPr>
          <w:p w14:paraId="3C882398" w14:textId="77777777" w:rsidR="00242622" w:rsidRPr="00371851" w:rsidRDefault="00242622" w:rsidP="00242622">
            <w:pPr>
              <w:jc w:val="both"/>
              <w:rPr>
                <w:rFonts w:ascii="Times New Roman" w:eastAsia="Times New Roman" w:hAnsi="Times New Roman" w:cs="Times New Roman"/>
                <w:sz w:val="24"/>
                <w:szCs w:val="24"/>
              </w:rPr>
            </w:pPr>
          </w:p>
        </w:tc>
        <w:tc>
          <w:tcPr>
            <w:tcW w:w="2605" w:type="dxa"/>
            <w:shd w:val="clear" w:color="auto" w:fill="auto"/>
            <w:vAlign w:val="bottom"/>
          </w:tcPr>
          <w:p w14:paraId="4DCA46AD" w14:textId="77777777" w:rsidR="00242622" w:rsidRPr="00371851" w:rsidRDefault="00242622" w:rsidP="00242622">
            <w:pPr>
              <w:ind w:left="100"/>
              <w:jc w:val="both"/>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Percentage</w:t>
            </w:r>
          </w:p>
        </w:tc>
      </w:tr>
      <w:tr w:rsidR="00242622" w:rsidRPr="00371851" w14:paraId="551EAE06" w14:textId="77777777" w:rsidTr="00371851">
        <w:trPr>
          <w:trHeight w:val="136"/>
        </w:trPr>
        <w:tc>
          <w:tcPr>
            <w:tcW w:w="2250" w:type="dxa"/>
            <w:shd w:val="clear" w:color="auto" w:fill="auto"/>
            <w:vAlign w:val="bottom"/>
          </w:tcPr>
          <w:p w14:paraId="5B17CD04" w14:textId="77777777" w:rsidR="00242622" w:rsidRPr="00371851" w:rsidRDefault="00242622" w:rsidP="00242622">
            <w:pPr>
              <w:jc w:val="both"/>
              <w:rPr>
                <w:rFonts w:ascii="Times New Roman" w:eastAsia="Times New Roman" w:hAnsi="Times New Roman" w:cs="Times New Roman"/>
                <w:sz w:val="24"/>
                <w:szCs w:val="24"/>
              </w:rPr>
            </w:pPr>
          </w:p>
        </w:tc>
        <w:tc>
          <w:tcPr>
            <w:tcW w:w="3330" w:type="dxa"/>
            <w:shd w:val="clear" w:color="auto" w:fill="auto"/>
            <w:vAlign w:val="bottom"/>
          </w:tcPr>
          <w:p w14:paraId="3B20FCDA" w14:textId="77777777" w:rsidR="00242622" w:rsidRPr="00371851" w:rsidRDefault="00DD6578" w:rsidP="00DD6578">
            <w:pPr>
              <w:rPr>
                <w:rFonts w:ascii="Times New Roman" w:eastAsia="Times New Roman" w:hAnsi="Times New Roman" w:cs="Times New Roman"/>
                <w:sz w:val="24"/>
                <w:szCs w:val="24"/>
              </w:rPr>
            </w:pPr>
            <w:r w:rsidRPr="00371851">
              <w:rPr>
                <w:rFonts w:ascii="Times New Roman" w:eastAsia="Times New Roman" w:hAnsi="Times New Roman" w:cs="Times New Roman"/>
                <w:sz w:val="24"/>
                <w:szCs w:val="24"/>
              </w:rPr>
              <w:t xml:space="preserve"> Revenue growth</w:t>
            </w:r>
          </w:p>
        </w:tc>
        <w:tc>
          <w:tcPr>
            <w:tcW w:w="1530" w:type="dxa"/>
            <w:shd w:val="clear" w:color="auto" w:fill="auto"/>
            <w:vAlign w:val="bottom"/>
          </w:tcPr>
          <w:p w14:paraId="7B910E55" w14:textId="77777777" w:rsidR="00242622" w:rsidRPr="00371851" w:rsidRDefault="00242622" w:rsidP="00242622">
            <w:pPr>
              <w:jc w:val="both"/>
              <w:rPr>
                <w:rFonts w:ascii="Times New Roman" w:eastAsia="Times New Roman" w:hAnsi="Times New Roman" w:cs="Times New Roman"/>
                <w:sz w:val="24"/>
                <w:szCs w:val="24"/>
              </w:rPr>
            </w:pPr>
          </w:p>
        </w:tc>
        <w:tc>
          <w:tcPr>
            <w:tcW w:w="2605" w:type="dxa"/>
            <w:shd w:val="clear" w:color="auto" w:fill="auto"/>
            <w:vAlign w:val="bottom"/>
          </w:tcPr>
          <w:p w14:paraId="06DFDC9A" w14:textId="77777777" w:rsidR="00242622" w:rsidRPr="00371851" w:rsidRDefault="00242622" w:rsidP="00242622">
            <w:pPr>
              <w:jc w:val="both"/>
              <w:rPr>
                <w:rFonts w:ascii="Times New Roman" w:eastAsia="Times New Roman" w:hAnsi="Times New Roman" w:cs="Times New Roman"/>
                <w:sz w:val="24"/>
                <w:szCs w:val="24"/>
              </w:rPr>
            </w:pPr>
          </w:p>
        </w:tc>
      </w:tr>
    </w:tbl>
    <w:p w14:paraId="15071138" w14:textId="77777777" w:rsidR="00C52F1D" w:rsidRDefault="00C52F1D" w:rsidP="00C52F1D">
      <w:bookmarkStart w:id="117" w:name="page44"/>
      <w:bookmarkStart w:id="118" w:name="_Toc83626771"/>
      <w:bookmarkEnd w:id="117"/>
    </w:p>
    <w:p w14:paraId="4B2C608B" w14:textId="77777777" w:rsidR="00A9024C" w:rsidRPr="009A1D35" w:rsidRDefault="00A9024C" w:rsidP="00C52F1D"/>
    <w:p w14:paraId="00808E1D" w14:textId="77777777" w:rsidR="00A14A6A" w:rsidRPr="009A1D35" w:rsidRDefault="001513E4" w:rsidP="007C73FE">
      <w:pPr>
        <w:pStyle w:val="Heading1"/>
      </w:pPr>
      <w:bookmarkStart w:id="119" w:name="_Toc181783669"/>
      <w:bookmarkStart w:id="120" w:name="_Toc181785288"/>
      <w:r w:rsidRPr="009A1D35">
        <w:t>2.6</w:t>
      </w:r>
      <w:r w:rsidR="00A14A6A" w:rsidRPr="009A1D35">
        <w:t xml:space="preserve"> Chapter Summary</w:t>
      </w:r>
      <w:bookmarkEnd w:id="118"/>
      <w:bookmarkEnd w:id="119"/>
      <w:bookmarkEnd w:id="120"/>
    </w:p>
    <w:p w14:paraId="5ED8AB4D" w14:textId="77777777" w:rsidR="00A14A6A" w:rsidRDefault="00D126D0" w:rsidP="00745C98">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This study focuse</w:t>
      </w:r>
      <w:r w:rsidR="00BD0212">
        <w:rPr>
          <w:rFonts w:ascii="Times New Roman" w:eastAsia="Times New Roman" w:hAnsi="Times New Roman" w:cs="Times New Roman"/>
          <w:sz w:val="24"/>
          <w:szCs w:val="24"/>
        </w:rPr>
        <w:t>d</w:t>
      </w:r>
      <w:r w:rsidRPr="009A1D35">
        <w:rPr>
          <w:rFonts w:ascii="Times New Roman" w:eastAsia="Times New Roman" w:hAnsi="Times New Roman" w:cs="Times New Roman"/>
          <w:sz w:val="24"/>
          <w:szCs w:val="24"/>
        </w:rPr>
        <w:t xml:space="preserve"> on reviewing relevant literature on the determinants of board performance in state co</w:t>
      </w:r>
      <w:r w:rsidR="00BD0212">
        <w:rPr>
          <w:rFonts w:ascii="Times New Roman" w:eastAsia="Times New Roman" w:hAnsi="Times New Roman" w:cs="Times New Roman"/>
          <w:sz w:val="24"/>
          <w:szCs w:val="24"/>
        </w:rPr>
        <w:t>rporations. The chapter provides</w:t>
      </w:r>
      <w:r w:rsidRPr="009A1D35">
        <w:rPr>
          <w:rFonts w:ascii="Times New Roman" w:eastAsia="Times New Roman" w:hAnsi="Times New Roman" w:cs="Times New Roman"/>
          <w:sz w:val="24"/>
          <w:szCs w:val="24"/>
        </w:rPr>
        <w:t xml:space="preserve"> a comprehensive review of theoretical frameworks and key studies and related to the research topic. Several theoretical </w:t>
      </w:r>
      <w:r w:rsidRPr="009A1D35">
        <w:rPr>
          <w:rFonts w:ascii="Times New Roman" w:eastAsia="Times New Roman" w:hAnsi="Times New Roman" w:cs="Times New Roman"/>
          <w:sz w:val="24"/>
          <w:szCs w:val="24"/>
        </w:rPr>
        <w:lastRenderedPageBreak/>
        <w:t xml:space="preserve">frameworks </w:t>
      </w:r>
      <w:r w:rsidR="005904AC" w:rsidRPr="009A1D35">
        <w:rPr>
          <w:rFonts w:ascii="Times New Roman" w:eastAsia="Times New Roman" w:hAnsi="Times New Roman" w:cs="Times New Roman"/>
          <w:sz w:val="24"/>
          <w:szCs w:val="24"/>
        </w:rPr>
        <w:t>including:</w:t>
      </w:r>
      <w:r w:rsidRPr="009A1D35">
        <w:rPr>
          <w:rFonts w:ascii="Times New Roman" w:eastAsia="Times New Roman" w:hAnsi="Times New Roman" w:cs="Times New Roman"/>
          <w:sz w:val="24"/>
          <w:szCs w:val="24"/>
        </w:rPr>
        <w:t xml:space="preserve"> Agency Theory, Transaction Cost Theory, Upper Echelon Theory that provide insights into the factors </w:t>
      </w:r>
      <w:r w:rsidR="005904AC" w:rsidRPr="009A1D35">
        <w:rPr>
          <w:rFonts w:ascii="Times New Roman" w:eastAsia="Times New Roman" w:hAnsi="Times New Roman" w:cs="Times New Roman"/>
          <w:sz w:val="24"/>
          <w:szCs w:val="24"/>
        </w:rPr>
        <w:t>influencing board effectiveness have been discussed.</w:t>
      </w:r>
      <w:r w:rsidR="00C52F1D" w:rsidRPr="009A1D35">
        <w:rPr>
          <w:rFonts w:ascii="Times New Roman" w:eastAsia="Times New Roman" w:hAnsi="Times New Roman" w:cs="Times New Roman"/>
          <w:sz w:val="24"/>
          <w:szCs w:val="24"/>
        </w:rPr>
        <w:t xml:space="preserve"> The research has reviewed study variable</w:t>
      </w:r>
      <w:r w:rsidR="00625BFD">
        <w:rPr>
          <w:rFonts w:ascii="Times New Roman" w:eastAsia="Times New Roman" w:hAnsi="Times New Roman" w:cs="Times New Roman"/>
          <w:sz w:val="24"/>
          <w:szCs w:val="24"/>
        </w:rPr>
        <w:t>s, board composition</w:t>
      </w:r>
      <w:r w:rsidR="00C52F1D" w:rsidRPr="009A1D35">
        <w:rPr>
          <w:rFonts w:ascii="Times New Roman" w:eastAsia="Times New Roman" w:hAnsi="Times New Roman" w:cs="Times New Roman"/>
          <w:sz w:val="24"/>
          <w:szCs w:val="24"/>
        </w:rPr>
        <w:t>, board independence, board training and leadership style which have established significant relations in study variables and effectiveness of board of directors in Kenya’s state corporations.  Conceptual framework that denoted the existence of a connection between the independent variables and the dependent variable is presented. Finally, the chapter also</w:t>
      </w:r>
      <w:r w:rsidR="00C30DA3" w:rsidRPr="009A1D35">
        <w:rPr>
          <w:rFonts w:ascii="Times New Roman" w:eastAsia="Times New Roman" w:hAnsi="Times New Roman" w:cs="Times New Roman"/>
          <w:sz w:val="24"/>
          <w:szCs w:val="24"/>
        </w:rPr>
        <w:t xml:space="preserve"> presents study variable summary,</w:t>
      </w:r>
      <w:r w:rsidR="00C52F1D" w:rsidRPr="009A1D35">
        <w:rPr>
          <w:rFonts w:ascii="Times New Roman" w:eastAsia="Times New Roman" w:hAnsi="Times New Roman" w:cs="Times New Roman"/>
          <w:sz w:val="24"/>
          <w:szCs w:val="24"/>
        </w:rPr>
        <w:t xml:space="preserve"> identifies gaps in the existing literature related to the determinants of board performance </w:t>
      </w:r>
      <w:r w:rsidR="00C30DA3" w:rsidRPr="009A1D35">
        <w:rPr>
          <w:rFonts w:ascii="Times New Roman" w:eastAsia="Times New Roman" w:hAnsi="Times New Roman" w:cs="Times New Roman"/>
          <w:sz w:val="24"/>
          <w:szCs w:val="24"/>
        </w:rPr>
        <w:t xml:space="preserve">in state corporations in Kenya, </w:t>
      </w:r>
      <w:r w:rsidR="00C52F1D" w:rsidRPr="009A1D35">
        <w:rPr>
          <w:rFonts w:ascii="Times New Roman" w:eastAsia="Times New Roman" w:hAnsi="Times New Roman" w:cs="Times New Roman"/>
          <w:sz w:val="24"/>
          <w:szCs w:val="24"/>
        </w:rPr>
        <w:t xml:space="preserve">highlights the need for further research to address these gaps and provides </w:t>
      </w:r>
      <w:r w:rsidR="00C30DA3" w:rsidRPr="009A1D35">
        <w:rPr>
          <w:rFonts w:ascii="Times New Roman" w:eastAsia="Times New Roman" w:hAnsi="Times New Roman" w:cs="Times New Roman"/>
          <w:sz w:val="24"/>
          <w:szCs w:val="24"/>
        </w:rPr>
        <w:t>operationalization of the study variables</w:t>
      </w:r>
      <w:r w:rsidR="00A14A6A" w:rsidRPr="009A1D35">
        <w:rPr>
          <w:rFonts w:ascii="Times New Roman" w:eastAsia="Times New Roman" w:hAnsi="Times New Roman" w:cs="Times New Roman"/>
          <w:sz w:val="24"/>
          <w:szCs w:val="24"/>
        </w:rPr>
        <w:t>.</w:t>
      </w:r>
    </w:p>
    <w:p w14:paraId="2A602BE8" w14:textId="77777777" w:rsidR="00DC54C8" w:rsidRDefault="00DC54C8" w:rsidP="00745C98">
      <w:pPr>
        <w:spacing w:line="360" w:lineRule="auto"/>
        <w:jc w:val="both"/>
        <w:rPr>
          <w:rFonts w:ascii="Times New Roman" w:eastAsia="Times New Roman" w:hAnsi="Times New Roman" w:cs="Times New Roman"/>
          <w:sz w:val="24"/>
          <w:szCs w:val="24"/>
        </w:rPr>
      </w:pPr>
    </w:p>
    <w:p w14:paraId="3155C8B3" w14:textId="77777777" w:rsidR="00DC54C8" w:rsidRDefault="00DC54C8" w:rsidP="00745C98">
      <w:pPr>
        <w:spacing w:line="360" w:lineRule="auto"/>
        <w:jc w:val="both"/>
        <w:rPr>
          <w:rFonts w:ascii="Times New Roman" w:eastAsia="Times New Roman" w:hAnsi="Times New Roman" w:cs="Times New Roman"/>
          <w:sz w:val="24"/>
          <w:szCs w:val="24"/>
        </w:rPr>
      </w:pPr>
    </w:p>
    <w:p w14:paraId="7572BFD3" w14:textId="77777777" w:rsidR="00DC54C8" w:rsidRDefault="00DC54C8" w:rsidP="00745C98">
      <w:pPr>
        <w:spacing w:line="360" w:lineRule="auto"/>
        <w:jc w:val="both"/>
        <w:rPr>
          <w:rFonts w:ascii="Times New Roman" w:eastAsia="Times New Roman" w:hAnsi="Times New Roman" w:cs="Times New Roman"/>
          <w:sz w:val="24"/>
          <w:szCs w:val="24"/>
        </w:rPr>
      </w:pPr>
    </w:p>
    <w:p w14:paraId="1ECEC60D" w14:textId="77777777" w:rsidR="00DC54C8" w:rsidRDefault="00DC54C8" w:rsidP="00745C98">
      <w:pPr>
        <w:spacing w:line="360" w:lineRule="auto"/>
        <w:jc w:val="both"/>
        <w:rPr>
          <w:rFonts w:ascii="Times New Roman" w:eastAsia="Times New Roman" w:hAnsi="Times New Roman" w:cs="Times New Roman"/>
          <w:sz w:val="24"/>
          <w:szCs w:val="24"/>
        </w:rPr>
      </w:pPr>
    </w:p>
    <w:p w14:paraId="0247E1CA" w14:textId="77777777" w:rsidR="00DC54C8" w:rsidRDefault="00DC54C8" w:rsidP="00745C98">
      <w:pPr>
        <w:spacing w:line="360" w:lineRule="auto"/>
        <w:jc w:val="both"/>
        <w:rPr>
          <w:rFonts w:ascii="Times New Roman" w:eastAsia="Times New Roman" w:hAnsi="Times New Roman" w:cs="Times New Roman"/>
          <w:sz w:val="24"/>
          <w:szCs w:val="24"/>
        </w:rPr>
      </w:pPr>
    </w:p>
    <w:p w14:paraId="7B25BD26" w14:textId="77777777" w:rsidR="00DC54C8" w:rsidRDefault="00DC54C8" w:rsidP="00745C98">
      <w:pPr>
        <w:spacing w:line="360" w:lineRule="auto"/>
        <w:jc w:val="both"/>
        <w:rPr>
          <w:rFonts w:ascii="Times New Roman" w:eastAsia="Times New Roman" w:hAnsi="Times New Roman" w:cs="Times New Roman"/>
          <w:sz w:val="24"/>
          <w:szCs w:val="24"/>
        </w:rPr>
      </w:pPr>
    </w:p>
    <w:p w14:paraId="174BFE4B" w14:textId="77777777" w:rsidR="00DC54C8" w:rsidRDefault="00DC54C8" w:rsidP="00745C98">
      <w:pPr>
        <w:spacing w:line="360" w:lineRule="auto"/>
        <w:jc w:val="both"/>
        <w:rPr>
          <w:rFonts w:ascii="Times New Roman" w:eastAsia="Times New Roman" w:hAnsi="Times New Roman" w:cs="Times New Roman"/>
          <w:sz w:val="24"/>
          <w:szCs w:val="24"/>
        </w:rPr>
      </w:pPr>
    </w:p>
    <w:p w14:paraId="5E3182EA" w14:textId="77777777" w:rsidR="00DC54C8" w:rsidRDefault="00DC54C8" w:rsidP="00745C98">
      <w:pPr>
        <w:spacing w:line="360" w:lineRule="auto"/>
        <w:jc w:val="both"/>
        <w:rPr>
          <w:rFonts w:ascii="Times New Roman" w:eastAsia="Times New Roman" w:hAnsi="Times New Roman" w:cs="Times New Roman"/>
          <w:sz w:val="24"/>
          <w:szCs w:val="24"/>
        </w:rPr>
      </w:pPr>
    </w:p>
    <w:p w14:paraId="0EEB28C4" w14:textId="77777777" w:rsidR="00DC54C8" w:rsidRDefault="00DC54C8" w:rsidP="00745C98">
      <w:pPr>
        <w:spacing w:line="360" w:lineRule="auto"/>
        <w:jc w:val="both"/>
        <w:rPr>
          <w:rFonts w:ascii="Times New Roman" w:eastAsia="Times New Roman" w:hAnsi="Times New Roman" w:cs="Times New Roman"/>
          <w:sz w:val="24"/>
          <w:szCs w:val="24"/>
        </w:rPr>
      </w:pPr>
    </w:p>
    <w:p w14:paraId="6FBF5C21" w14:textId="77777777" w:rsidR="00DC54C8" w:rsidRDefault="00DC54C8" w:rsidP="00745C98">
      <w:pPr>
        <w:spacing w:line="360" w:lineRule="auto"/>
        <w:jc w:val="both"/>
        <w:rPr>
          <w:rFonts w:ascii="Times New Roman" w:eastAsia="Times New Roman" w:hAnsi="Times New Roman" w:cs="Times New Roman"/>
          <w:sz w:val="24"/>
          <w:szCs w:val="24"/>
        </w:rPr>
      </w:pPr>
    </w:p>
    <w:p w14:paraId="1A8DD7FA" w14:textId="77777777" w:rsidR="00DC54C8" w:rsidRDefault="00DC54C8" w:rsidP="00745C98">
      <w:pPr>
        <w:spacing w:line="360" w:lineRule="auto"/>
        <w:jc w:val="both"/>
        <w:rPr>
          <w:rFonts w:ascii="Times New Roman" w:eastAsia="Times New Roman" w:hAnsi="Times New Roman" w:cs="Times New Roman"/>
          <w:sz w:val="24"/>
          <w:szCs w:val="24"/>
        </w:rPr>
      </w:pPr>
    </w:p>
    <w:p w14:paraId="4A86036B" w14:textId="77777777" w:rsidR="003D3D28" w:rsidRDefault="003D3D28" w:rsidP="00745C98">
      <w:pPr>
        <w:spacing w:line="360" w:lineRule="auto"/>
        <w:jc w:val="both"/>
        <w:rPr>
          <w:rFonts w:ascii="Times New Roman" w:eastAsia="Times New Roman" w:hAnsi="Times New Roman" w:cs="Times New Roman"/>
          <w:sz w:val="24"/>
          <w:szCs w:val="24"/>
        </w:rPr>
      </w:pPr>
    </w:p>
    <w:p w14:paraId="71A9A9DE" w14:textId="77777777" w:rsidR="003D3D28" w:rsidRDefault="003D3D28" w:rsidP="00745C98">
      <w:pPr>
        <w:spacing w:line="360" w:lineRule="auto"/>
        <w:jc w:val="both"/>
        <w:rPr>
          <w:rFonts w:ascii="Times New Roman" w:eastAsia="Times New Roman" w:hAnsi="Times New Roman" w:cs="Times New Roman"/>
          <w:sz w:val="24"/>
          <w:szCs w:val="24"/>
        </w:rPr>
      </w:pPr>
    </w:p>
    <w:p w14:paraId="6FF7E2F9" w14:textId="77777777" w:rsidR="003D3D28" w:rsidRDefault="003D3D28" w:rsidP="00745C98">
      <w:pPr>
        <w:spacing w:line="360" w:lineRule="auto"/>
        <w:jc w:val="both"/>
        <w:rPr>
          <w:rFonts w:ascii="Times New Roman" w:eastAsia="Times New Roman" w:hAnsi="Times New Roman" w:cs="Times New Roman"/>
          <w:sz w:val="24"/>
          <w:szCs w:val="24"/>
        </w:rPr>
      </w:pPr>
    </w:p>
    <w:p w14:paraId="058CE13A" w14:textId="77777777" w:rsidR="00DC54C8" w:rsidRPr="009A1D35" w:rsidRDefault="00DC54C8" w:rsidP="00745C98">
      <w:pPr>
        <w:spacing w:line="360" w:lineRule="auto"/>
        <w:jc w:val="both"/>
        <w:rPr>
          <w:rFonts w:ascii="Times New Roman" w:eastAsia="Times New Roman" w:hAnsi="Times New Roman" w:cs="Times New Roman"/>
          <w:sz w:val="24"/>
          <w:szCs w:val="24"/>
        </w:rPr>
      </w:pPr>
    </w:p>
    <w:p w14:paraId="39308EBA" w14:textId="77777777" w:rsidR="00A14A6A" w:rsidRPr="009A1D35" w:rsidRDefault="00A14A6A" w:rsidP="007C73FE">
      <w:pPr>
        <w:pStyle w:val="Heading1"/>
      </w:pPr>
      <w:bookmarkStart w:id="121" w:name="page45"/>
      <w:bookmarkStart w:id="122" w:name="_Toc83626772"/>
      <w:bookmarkStart w:id="123" w:name="_Toc181783670"/>
      <w:bookmarkStart w:id="124" w:name="_Toc181785289"/>
      <w:bookmarkEnd w:id="121"/>
      <w:r w:rsidRPr="009A1D35">
        <w:lastRenderedPageBreak/>
        <w:t>CHAPTER THREE</w:t>
      </w:r>
      <w:bookmarkEnd w:id="122"/>
      <w:bookmarkEnd w:id="123"/>
      <w:bookmarkEnd w:id="124"/>
    </w:p>
    <w:p w14:paraId="16E04E23" w14:textId="77777777" w:rsidR="00A14A6A" w:rsidRPr="009A1D35" w:rsidRDefault="00A14A6A" w:rsidP="007C73FE">
      <w:pPr>
        <w:pStyle w:val="Heading1"/>
      </w:pPr>
      <w:bookmarkStart w:id="125" w:name="_Toc83626773"/>
      <w:bookmarkStart w:id="126" w:name="_Toc181783671"/>
      <w:bookmarkStart w:id="127" w:name="_Toc181785290"/>
      <w:r w:rsidRPr="009A1D35">
        <w:t>RESEARCH DESIGN AND METHODOLOGY</w:t>
      </w:r>
      <w:bookmarkEnd w:id="125"/>
      <w:bookmarkEnd w:id="126"/>
      <w:bookmarkEnd w:id="127"/>
    </w:p>
    <w:p w14:paraId="36226304" w14:textId="77777777" w:rsidR="00A14A6A" w:rsidRPr="0094138E" w:rsidRDefault="00167AE9" w:rsidP="00E81AE7">
      <w:pPr>
        <w:pStyle w:val="Heading2"/>
      </w:pPr>
      <w:bookmarkStart w:id="128" w:name="_Toc83626774"/>
      <w:bookmarkStart w:id="129" w:name="_Toc181783672"/>
      <w:bookmarkStart w:id="130" w:name="_Toc181785291"/>
      <w:r w:rsidRPr="009A1D35">
        <w:t>3.0</w:t>
      </w:r>
      <w:r w:rsidR="00A14A6A" w:rsidRPr="009A1D35">
        <w:t xml:space="preserve"> Introduction</w:t>
      </w:r>
      <w:bookmarkEnd w:id="128"/>
      <w:bookmarkEnd w:id="129"/>
      <w:bookmarkEnd w:id="130"/>
    </w:p>
    <w:p w14:paraId="603D632C" w14:textId="77777777" w:rsidR="00A14A6A" w:rsidRPr="009A1D35" w:rsidRDefault="00A14A6A" w:rsidP="008A1B01">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The research design is discussed in this chapter, which provides a description of how the analysis </w:t>
      </w:r>
      <w:r w:rsidR="007C35A3">
        <w:rPr>
          <w:rFonts w:ascii="Times New Roman" w:eastAsia="Times New Roman" w:hAnsi="Times New Roman" w:cs="Times New Roman"/>
          <w:sz w:val="24"/>
          <w:szCs w:val="24"/>
        </w:rPr>
        <w:t>was</w:t>
      </w:r>
      <w:r w:rsidRPr="009A1D35">
        <w:rPr>
          <w:rFonts w:ascii="Times New Roman" w:eastAsia="Times New Roman" w:hAnsi="Times New Roman" w:cs="Times New Roman"/>
          <w:sz w:val="24"/>
          <w:szCs w:val="24"/>
        </w:rPr>
        <w:t xml:space="preserve"> per</w:t>
      </w:r>
      <w:r w:rsidR="000D4F74" w:rsidRPr="009A1D35">
        <w:rPr>
          <w:rFonts w:ascii="Times New Roman" w:eastAsia="Times New Roman" w:hAnsi="Times New Roman" w:cs="Times New Roman"/>
          <w:sz w:val="24"/>
          <w:szCs w:val="24"/>
        </w:rPr>
        <w:t>formed, the target population, s</w:t>
      </w:r>
      <w:r w:rsidRPr="009A1D35">
        <w:rPr>
          <w:rFonts w:ascii="Times New Roman" w:eastAsia="Times New Roman" w:hAnsi="Times New Roman" w:cs="Times New Roman"/>
          <w:sz w:val="24"/>
          <w:szCs w:val="24"/>
        </w:rPr>
        <w:t>ampling method and data tools. Validity and reliability of the tools, data presentation an</w:t>
      </w:r>
      <w:r w:rsidR="00787497" w:rsidRPr="009A1D35">
        <w:rPr>
          <w:rFonts w:ascii="Times New Roman" w:eastAsia="Times New Roman" w:hAnsi="Times New Roman" w:cs="Times New Roman"/>
          <w:sz w:val="24"/>
          <w:szCs w:val="24"/>
        </w:rPr>
        <w:t xml:space="preserve">d data analysis techniques that </w:t>
      </w:r>
      <w:r w:rsidR="007C35A3">
        <w:rPr>
          <w:rFonts w:ascii="Times New Roman" w:eastAsia="Times New Roman" w:hAnsi="Times New Roman" w:cs="Times New Roman"/>
          <w:sz w:val="24"/>
          <w:szCs w:val="24"/>
        </w:rPr>
        <w:t>was</w:t>
      </w:r>
      <w:r w:rsidR="00181A6D" w:rsidRPr="009A1D35">
        <w:rPr>
          <w:rFonts w:ascii="Times New Roman" w:eastAsia="Times New Roman" w:hAnsi="Times New Roman" w:cs="Times New Roman"/>
          <w:sz w:val="24"/>
          <w:szCs w:val="24"/>
        </w:rPr>
        <w:t xml:space="preserve"> used in the collection of data</w:t>
      </w:r>
    </w:p>
    <w:p w14:paraId="2E127D35" w14:textId="77777777" w:rsidR="00A14A6A" w:rsidRPr="009A1D35" w:rsidRDefault="00167AE9" w:rsidP="00E81AE7">
      <w:pPr>
        <w:pStyle w:val="Heading2"/>
      </w:pPr>
      <w:bookmarkStart w:id="131" w:name="_Toc83626775"/>
      <w:bookmarkStart w:id="132" w:name="_Toc181783673"/>
      <w:bookmarkStart w:id="133" w:name="_Toc181785292"/>
      <w:r w:rsidRPr="009A1D35">
        <w:t>3.1</w:t>
      </w:r>
      <w:r w:rsidR="00A14A6A" w:rsidRPr="009A1D35">
        <w:t xml:space="preserve"> Research Design</w:t>
      </w:r>
      <w:bookmarkEnd w:id="131"/>
      <w:bookmarkEnd w:id="132"/>
      <w:bookmarkEnd w:id="133"/>
    </w:p>
    <w:p w14:paraId="165A1527" w14:textId="5E23E834" w:rsidR="004A1AC1" w:rsidRPr="004A1AC1" w:rsidRDefault="002B250A" w:rsidP="008A1B01">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According to Creswell and Creswell (2017), research design is the overall plan or strategy that guides the conduct of a research study.</w:t>
      </w:r>
      <w:r w:rsidR="00BD0212">
        <w:rPr>
          <w:rFonts w:ascii="Times New Roman" w:eastAsia="Times New Roman" w:hAnsi="Times New Roman" w:cs="Times New Roman"/>
          <w:sz w:val="24"/>
          <w:szCs w:val="24"/>
        </w:rPr>
        <w:t xml:space="preserve"> It provided</w:t>
      </w:r>
      <w:r w:rsidR="00070424" w:rsidRPr="009A1D35">
        <w:rPr>
          <w:rFonts w:ascii="Times New Roman" w:eastAsia="Times New Roman" w:hAnsi="Times New Roman" w:cs="Times New Roman"/>
          <w:sz w:val="24"/>
          <w:szCs w:val="24"/>
        </w:rPr>
        <w:t xml:space="preserve"> a framework for conducting the research, addressing the research questions or objectives, and achieving the study's goals.</w:t>
      </w:r>
      <w:r w:rsidR="00BD0212">
        <w:rPr>
          <w:rFonts w:ascii="Times New Roman" w:eastAsia="Times New Roman" w:hAnsi="Times New Roman" w:cs="Times New Roman"/>
          <w:sz w:val="24"/>
          <w:szCs w:val="24"/>
        </w:rPr>
        <w:t xml:space="preserve"> The research design encompassed</w:t>
      </w:r>
      <w:r w:rsidR="00070424" w:rsidRPr="009A1D35">
        <w:rPr>
          <w:rFonts w:ascii="Times New Roman" w:eastAsia="Times New Roman" w:hAnsi="Times New Roman" w:cs="Times New Roman"/>
          <w:sz w:val="24"/>
          <w:szCs w:val="24"/>
        </w:rPr>
        <w:t xml:space="preserve"> decisions about the research methods, data collection techniques, sampling procedures, and data a</w:t>
      </w:r>
      <w:r w:rsidR="00BD0212">
        <w:rPr>
          <w:rFonts w:ascii="Times New Roman" w:eastAsia="Times New Roman" w:hAnsi="Times New Roman" w:cs="Times New Roman"/>
          <w:sz w:val="24"/>
          <w:szCs w:val="24"/>
        </w:rPr>
        <w:t xml:space="preserve">nalysis methods </w:t>
      </w:r>
      <w:r w:rsidRPr="009A1D35">
        <w:rPr>
          <w:rFonts w:ascii="Times New Roman" w:eastAsia="Times New Roman" w:hAnsi="Times New Roman" w:cs="Times New Roman"/>
          <w:sz w:val="24"/>
          <w:szCs w:val="24"/>
        </w:rPr>
        <w:t>employed</w:t>
      </w:r>
      <w:r w:rsidRPr="001E4EF4">
        <w:rPr>
          <w:rFonts w:ascii="Times New Roman" w:eastAsia="Times New Roman" w:hAnsi="Times New Roman" w:cs="Times New Roman"/>
          <w:sz w:val="24"/>
          <w:szCs w:val="24"/>
        </w:rPr>
        <w:t>. This</w:t>
      </w:r>
      <w:r w:rsidR="00787497" w:rsidRPr="001E4EF4">
        <w:rPr>
          <w:rFonts w:ascii="Times New Roman" w:eastAsia="Times New Roman" w:hAnsi="Times New Roman" w:cs="Times New Roman"/>
          <w:sz w:val="24"/>
          <w:szCs w:val="24"/>
        </w:rPr>
        <w:t xml:space="preserve"> study</w:t>
      </w:r>
      <w:r w:rsidRPr="001E4EF4">
        <w:rPr>
          <w:rFonts w:ascii="Times New Roman" w:eastAsia="Times New Roman" w:hAnsi="Times New Roman" w:cs="Times New Roman"/>
          <w:sz w:val="24"/>
          <w:szCs w:val="24"/>
        </w:rPr>
        <w:t xml:space="preserve"> </w:t>
      </w:r>
      <w:r w:rsidR="00A14A6A" w:rsidRPr="001E4EF4">
        <w:rPr>
          <w:rFonts w:ascii="Times New Roman" w:eastAsia="Times New Roman" w:hAnsi="Times New Roman" w:cs="Times New Roman"/>
          <w:sz w:val="24"/>
          <w:szCs w:val="24"/>
        </w:rPr>
        <w:t>adopt</w:t>
      </w:r>
      <w:r w:rsidR="00BD0212">
        <w:rPr>
          <w:rFonts w:ascii="Times New Roman" w:eastAsia="Times New Roman" w:hAnsi="Times New Roman" w:cs="Times New Roman"/>
          <w:sz w:val="24"/>
          <w:szCs w:val="24"/>
        </w:rPr>
        <w:t>ed</w:t>
      </w:r>
      <w:r w:rsidR="00DF01FE" w:rsidRPr="001E4EF4">
        <w:rPr>
          <w:rFonts w:ascii="Times New Roman" w:eastAsia="Times New Roman" w:hAnsi="Times New Roman" w:cs="Times New Roman"/>
          <w:sz w:val="24"/>
          <w:szCs w:val="24"/>
        </w:rPr>
        <w:t xml:space="preserve"> a </w:t>
      </w:r>
      <w:r w:rsidR="00DC54C8" w:rsidRPr="001E4EF4">
        <w:rPr>
          <w:rFonts w:ascii="Times New Roman" w:eastAsia="Times New Roman" w:hAnsi="Times New Roman" w:cs="Times New Roman"/>
          <w:sz w:val="24"/>
          <w:szCs w:val="24"/>
        </w:rPr>
        <w:t>cross-sectional</w:t>
      </w:r>
      <w:r w:rsidR="00DF01FE" w:rsidRPr="001E4EF4">
        <w:rPr>
          <w:rFonts w:ascii="Times New Roman" w:eastAsia="Times New Roman" w:hAnsi="Times New Roman" w:cs="Times New Roman"/>
          <w:sz w:val="24"/>
          <w:szCs w:val="24"/>
        </w:rPr>
        <w:t xml:space="preserve"> survey</w:t>
      </w:r>
      <w:r w:rsidR="00EB561A" w:rsidRPr="001E4EF4">
        <w:rPr>
          <w:rFonts w:ascii="Times New Roman" w:eastAsia="Times New Roman" w:hAnsi="Times New Roman" w:cs="Times New Roman"/>
          <w:sz w:val="24"/>
          <w:szCs w:val="24"/>
        </w:rPr>
        <w:t xml:space="preserve"> since </w:t>
      </w:r>
      <w:r w:rsidR="004A1AC1" w:rsidRPr="001E4EF4">
        <w:rPr>
          <w:rFonts w:ascii="Times New Roman" w:eastAsia="Times New Roman" w:hAnsi="Times New Roman" w:cs="Times New Roman"/>
          <w:sz w:val="24"/>
          <w:szCs w:val="24"/>
        </w:rPr>
        <w:t>a cross-sectional research design is justified for a study on the influence of board directors on the performance of state corporati</w:t>
      </w:r>
      <w:r w:rsidR="00BD0212">
        <w:rPr>
          <w:rFonts w:ascii="Times New Roman" w:eastAsia="Times New Roman" w:hAnsi="Times New Roman" w:cs="Times New Roman"/>
          <w:sz w:val="24"/>
          <w:szCs w:val="24"/>
        </w:rPr>
        <w:t>ons in Kenya because it provided</w:t>
      </w:r>
      <w:r w:rsidR="004A1AC1" w:rsidRPr="001E4EF4">
        <w:rPr>
          <w:rFonts w:ascii="Times New Roman" w:eastAsia="Times New Roman" w:hAnsi="Times New Roman" w:cs="Times New Roman"/>
          <w:sz w:val="24"/>
          <w:szCs w:val="24"/>
        </w:rPr>
        <w:t xml:space="preserve"> a current and comprehensive snapshot of the relationships between board characteristics and performance. It is efficient, cost-effective, and timely, making it suitable for policy-oriented research and comparative analysis across selected state corporations.</w:t>
      </w:r>
    </w:p>
    <w:p w14:paraId="18EA23CE" w14:textId="77777777" w:rsidR="00A14A6A" w:rsidRPr="009A1D35" w:rsidRDefault="002F194F" w:rsidP="00E81AE7">
      <w:pPr>
        <w:pStyle w:val="Heading2"/>
      </w:pPr>
      <w:bookmarkStart w:id="134" w:name="_Toc83626776"/>
      <w:bookmarkStart w:id="135" w:name="_Toc181783674"/>
      <w:bookmarkStart w:id="136" w:name="_Toc181785293"/>
      <w:r w:rsidRPr="009A1D35">
        <w:t>3.2</w:t>
      </w:r>
      <w:r w:rsidR="00A14A6A" w:rsidRPr="009A1D35">
        <w:t xml:space="preserve"> Target Population</w:t>
      </w:r>
      <w:bookmarkEnd w:id="134"/>
      <w:bookmarkEnd w:id="135"/>
      <w:bookmarkEnd w:id="136"/>
    </w:p>
    <w:p w14:paraId="696C56DF" w14:textId="77777777" w:rsidR="00A14A6A" w:rsidRPr="009A1D35" w:rsidRDefault="00CF4A54" w:rsidP="008A1B01">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Target population refers to the specific group or population of individuals that a researcher intends to study and draw conclusions about. It represent</w:t>
      </w:r>
      <w:r w:rsidR="00BD0212">
        <w:rPr>
          <w:rFonts w:ascii="Times New Roman" w:eastAsia="Times New Roman" w:hAnsi="Times New Roman" w:cs="Times New Roman"/>
          <w:sz w:val="24"/>
          <w:szCs w:val="24"/>
        </w:rPr>
        <w:t>ed</w:t>
      </w:r>
      <w:r w:rsidRPr="009A1D35">
        <w:rPr>
          <w:rFonts w:ascii="Times New Roman" w:eastAsia="Times New Roman" w:hAnsi="Times New Roman" w:cs="Times New Roman"/>
          <w:sz w:val="24"/>
          <w:szCs w:val="24"/>
        </w:rPr>
        <w:t xml:space="preserve"> the larger group to which the research findings </w:t>
      </w:r>
      <w:r w:rsidR="00BD0212">
        <w:rPr>
          <w:rFonts w:ascii="Times New Roman" w:eastAsia="Times New Roman" w:hAnsi="Times New Roman" w:cs="Times New Roman"/>
          <w:sz w:val="24"/>
          <w:szCs w:val="24"/>
        </w:rPr>
        <w:t>were</w:t>
      </w:r>
      <w:r w:rsidRPr="009A1D35">
        <w:rPr>
          <w:rFonts w:ascii="Times New Roman" w:eastAsia="Times New Roman" w:hAnsi="Times New Roman" w:cs="Times New Roman"/>
          <w:sz w:val="24"/>
          <w:szCs w:val="24"/>
        </w:rPr>
        <w:t xml:space="preserve"> generalized or applied (Leedy &amp; Ormrod</w:t>
      </w:r>
      <w:r w:rsidR="00BD0212">
        <w:rPr>
          <w:rFonts w:ascii="Times New Roman" w:eastAsia="Times New Roman" w:hAnsi="Times New Roman" w:cs="Times New Roman"/>
          <w:sz w:val="24"/>
          <w:szCs w:val="24"/>
        </w:rPr>
        <w:t>, 2021). The target population was</w:t>
      </w:r>
      <w:r w:rsidRPr="009A1D35">
        <w:rPr>
          <w:rFonts w:ascii="Times New Roman" w:eastAsia="Times New Roman" w:hAnsi="Times New Roman" w:cs="Times New Roman"/>
          <w:sz w:val="24"/>
          <w:szCs w:val="24"/>
        </w:rPr>
        <w:t xml:space="preserve"> defined based on specific characteristics, criteria, or attributes that </w:t>
      </w:r>
      <w:r w:rsidR="00BD0212">
        <w:rPr>
          <w:rFonts w:ascii="Times New Roman" w:eastAsia="Times New Roman" w:hAnsi="Times New Roman" w:cs="Times New Roman"/>
          <w:sz w:val="24"/>
          <w:szCs w:val="24"/>
        </w:rPr>
        <w:t>were</w:t>
      </w:r>
      <w:r w:rsidRPr="009A1D35">
        <w:rPr>
          <w:rFonts w:ascii="Times New Roman" w:eastAsia="Times New Roman" w:hAnsi="Times New Roman" w:cs="Times New Roman"/>
          <w:sz w:val="24"/>
          <w:szCs w:val="24"/>
        </w:rPr>
        <w:t xml:space="preserve"> relevant to the research </w:t>
      </w:r>
      <w:r w:rsidR="00632772" w:rsidRPr="009A1D35">
        <w:rPr>
          <w:rFonts w:ascii="Times New Roman" w:eastAsia="Times New Roman" w:hAnsi="Times New Roman" w:cs="Times New Roman"/>
          <w:sz w:val="24"/>
          <w:szCs w:val="24"/>
        </w:rPr>
        <w:t>objectives.</w:t>
      </w:r>
      <w:r w:rsidR="00A14A6A" w:rsidRPr="009A1D35">
        <w:rPr>
          <w:rFonts w:ascii="Times New Roman" w:eastAsia="Times New Roman" w:hAnsi="Times New Roman" w:cs="Times New Roman"/>
          <w:sz w:val="24"/>
          <w:szCs w:val="24"/>
        </w:rPr>
        <w:t xml:space="preserve"> The target </w:t>
      </w:r>
      <w:r w:rsidR="0099598F" w:rsidRPr="009A1D35">
        <w:rPr>
          <w:rFonts w:ascii="Times New Roman" w:eastAsia="Times New Roman" w:hAnsi="Times New Roman" w:cs="Times New Roman"/>
          <w:sz w:val="24"/>
          <w:szCs w:val="24"/>
        </w:rPr>
        <w:t xml:space="preserve">population for the study </w:t>
      </w:r>
      <w:r w:rsidR="007C35A3">
        <w:rPr>
          <w:rFonts w:ascii="Times New Roman" w:eastAsia="Times New Roman" w:hAnsi="Times New Roman" w:cs="Times New Roman"/>
          <w:sz w:val="24"/>
          <w:szCs w:val="24"/>
        </w:rPr>
        <w:t>was</w:t>
      </w:r>
      <w:r w:rsidR="00A14A6A" w:rsidRPr="009A1D35">
        <w:rPr>
          <w:rFonts w:ascii="Times New Roman" w:eastAsia="Times New Roman" w:hAnsi="Times New Roman" w:cs="Times New Roman"/>
          <w:sz w:val="24"/>
          <w:szCs w:val="24"/>
        </w:rPr>
        <w:t xml:space="preserve"> made up of directors of selected Kenya’s </w:t>
      </w:r>
      <w:r w:rsidR="00D622A9" w:rsidRPr="009A1D35">
        <w:rPr>
          <w:rFonts w:ascii="Times New Roman" w:eastAsia="Times New Roman" w:hAnsi="Times New Roman" w:cs="Times New Roman"/>
          <w:sz w:val="24"/>
          <w:szCs w:val="24"/>
        </w:rPr>
        <w:t xml:space="preserve">state </w:t>
      </w:r>
      <w:r w:rsidR="00632772" w:rsidRPr="009A1D35">
        <w:rPr>
          <w:rFonts w:ascii="Times New Roman" w:eastAsia="Times New Roman" w:hAnsi="Times New Roman" w:cs="Times New Roman"/>
          <w:sz w:val="24"/>
          <w:szCs w:val="24"/>
        </w:rPr>
        <w:t>corporations which consisted</w:t>
      </w:r>
      <w:r w:rsidR="00A14A6A" w:rsidRPr="009A1D35">
        <w:rPr>
          <w:rFonts w:ascii="Times New Roman" w:eastAsia="Times New Roman" w:hAnsi="Times New Roman" w:cs="Times New Roman"/>
          <w:sz w:val="24"/>
          <w:szCs w:val="24"/>
        </w:rPr>
        <w:t xml:space="preserve"> of the following; Kenya Pipeline Company Ltd, Kenya Power and Lighting Company Ltd, </w:t>
      </w:r>
      <w:proofErr w:type="spellStart"/>
      <w:r w:rsidR="00A14A6A" w:rsidRPr="009A1D35">
        <w:rPr>
          <w:rFonts w:ascii="Times New Roman" w:eastAsia="Times New Roman" w:hAnsi="Times New Roman" w:cs="Times New Roman"/>
          <w:sz w:val="24"/>
          <w:szCs w:val="24"/>
        </w:rPr>
        <w:t>KenGen</w:t>
      </w:r>
      <w:proofErr w:type="spellEnd"/>
      <w:r w:rsidR="00A14A6A" w:rsidRPr="009A1D35">
        <w:rPr>
          <w:rFonts w:ascii="Times New Roman" w:eastAsia="Times New Roman" w:hAnsi="Times New Roman" w:cs="Times New Roman"/>
          <w:sz w:val="24"/>
          <w:szCs w:val="24"/>
        </w:rPr>
        <w:t xml:space="preserve"> Company Ltd, Geothermal D</w:t>
      </w:r>
      <w:r w:rsidR="000A53F7" w:rsidRPr="009A1D35">
        <w:rPr>
          <w:rFonts w:ascii="Times New Roman" w:eastAsia="Times New Roman" w:hAnsi="Times New Roman" w:cs="Times New Roman"/>
          <w:sz w:val="24"/>
          <w:szCs w:val="24"/>
        </w:rPr>
        <w:t xml:space="preserve">evelopment Company Ltd </w:t>
      </w:r>
      <w:r w:rsidR="00E3451E" w:rsidRPr="009A1D35">
        <w:rPr>
          <w:rFonts w:ascii="Times New Roman" w:eastAsia="Times New Roman" w:hAnsi="Times New Roman" w:cs="Times New Roman"/>
          <w:sz w:val="24"/>
          <w:szCs w:val="24"/>
        </w:rPr>
        <w:t>and National</w:t>
      </w:r>
      <w:r w:rsidR="00A14A6A" w:rsidRPr="009A1D35">
        <w:rPr>
          <w:rFonts w:ascii="Times New Roman" w:eastAsia="Times New Roman" w:hAnsi="Times New Roman" w:cs="Times New Roman"/>
          <w:sz w:val="24"/>
          <w:szCs w:val="24"/>
        </w:rPr>
        <w:t xml:space="preserve"> Oil Corporation</w:t>
      </w:r>
      <w:r w:rsidR="005F77EF">
        <w:rPr>
          <w:rFonts w:ascii="Times New Roman" w:eastAsia="Times New Roman" w:hAnsi="Times New Roman" w:cs="Times New Roman"/>
          <w:sz w:val="24"/>
          <w:szCs w:val="24"/>
        </w:rPr>
        <w:t>. These corporations were</w:t>
      </w:r>
      <w:r w:rsidR="005F77EF" w:rsidRPr="0097401C">
        <w:rPr>
          <w:rFonts w:ascii="Times New Roman" w:eastAsia="Times New Roman" w:hAnsi="Times New Roman" w:cs="Times New Roman"/>
          <w:sz w:val="24"/>
          <w:szCs w:val="24"/>
        </w:rPr>
        <w:t xml:space="preserve"> chosen to ensure diversity in terms of industry, size, and geographic location</w:t>
      </w:r>
      <w:r w:rsidR="005F77EF">
        <w:rPr>
          <w:rFonts w:ascii="Times New Roman" w:eastAsia="Times New Roman" w:hAnsi="Times New Roman" w:cs="Times New Roman"/>
          <w:sz w:val="24"/>
          <w:szCs w:val="24"/>
        </w:rPr>
        <w:t xml:space="preserve"> and </w:t>
      </w:r>
      <w:r w:rsidR="005F77EF" w:rsidRPr="0097401C">
        <w:rPr>
          <w:rFonts w:ascii="Times New Roman" w:eastAsia="Times New Roman" w:hAnsi="Times New Roman" w:cs="Times New Roman"/>
          <w:sz w:val="24"/>
          <w:szCs w:val="24"/>
        </w:rPr>
        <w:t xml:space="preserve">the unique characteristics, governance structures, regulatory frameworks, and cultural aspects </w:t>
      </w:r>
      <w:r w:rsidR="005F77EF" w:rsidRPr="0097401C">
        <w:rPr>
          <w:rFonts w:ascii="Times New Roman" w:eastAsia="Times New Roman" w:hAnsi="Times New Roman" w:cs="Times New Roman"/>
          <w:sz w:val="24"/>
          <w:szCs w:val="24"/>
        </w:rPr>
        <w:lastRenderedPageBreak/>
        <w:t>that shape the operations a</w:t>
      </w:r>
      <w:r w:rsidR="005F77EF">
        <w:rPr>
          <w:rFonts w:ascii="Times New Roman" w:eastAsia="Times New Roman" w:hAnsi="Times New Roman" w:cs="Times New Roman"/>
          <w:sz w:val="24"/>
          <w:szCs w:val="24"/>
        </w:rPr>
        <w:t>nd governance practices of these</w:t>
      </w:r>
      <w:r w:rsidR="005F77EF" w:rsidRPr="0097401C">
        <w:rPr>
          <w:rFonts w:ascii="Times New Roman" w:eastAsia="Times New Roman" w:hAnsi="Times New Roman" w:cs="Times New Roman"/>
          <w:sz w:val="24"/>
          <w:szCs w:val="24"/>
        </w:rPr>
        <w:t xml:space="preserve"> corporations.</w:t>
      </w:r>
      <w:r w:rsidR="005F77EF">
        <w:rPr>
          <w:rFonts w:ascii="Times New Roman" w:eastAsia="Times New Roman" w:hAnsi="Times New Roman" w:cs="Times New Roman"/>
          <w:sz w:val="24"/>
          <w:szCs w:val="24"/>
        </w:rPr>
        <w:t xml:space="preserve"> </w:t>
      </w:r>
      <w:r w:rsidR="00787497" w:rsidRPr="009A1D35">
        <w:rPr>
          <w:rFonts w:ascii="Times New Roman" w:eastAsia="Times New Roman" w:hAnsi="Times New Roman" w:cs="Times New Roman"/>
          <w:sz w:val="24"/>
          <w:szCs w:val="24"/>
        </w:rPr>
        <w:t>The study</w:t>
      </w:r>
      <w:r w:rsidR="008770FB" w:rsidRPr="009A1D35">
        <w:rPr>
          <w:rFonts w:ascii="Times New Roman" w:eastAsia="Times New Roman" w:hAnsi="Times New Roman" w:cs="Times New Roman"/>
          <w:sz w:val="24"/>
          <w:szCs w:val="24"/>
        </w:rPr>
        <w:t xml:space="preserve"> target</w:t>
      </w:r>
      <w:r w:rsidR="00830AF5">
        <w:rPr>
          <w:rFonts w:ascii="Times New Roman" w:eastAsia="Times New Roman" w:hAnsi="Times New Roman" w:cs="Times New Roman"/>
          <w:sz w:val="24"/>
          <w:szCs w:val="24"/>
        </w:rPr>
        <w:t>ed</w:t>
      </w:r>
      <w:r w:rsidR="00B24D75" w:rsidRPr="009A1D35">
        <w:rPr>
          <w:rFonts w:ascii="Times New Roman" w:eastAsia="Times New Roman" w:hAnsi="Times New Roman" w:cs="Times New Roman"/>
          <w:sz w:val="24"/>
          <w:szCs w:val="24"/>
        </w:rPr>
        <w:t xml:space="preserve"> a tot</w:t>
      </w:r>
      <w:r w:rsidR="008770FB" w:rsidRPr="009A1D35">
        <w:rPr>
          <w:rFonts w:ascii="Times New Roman" w:eastAsia="Times New Roman" w:hAnsi="Times New Roman" w:cs="Times New Roman"/>
          <w:sz w:val="24"/>
          <w:szCs w:val="24"/>
        </w:rPr>
        <w:t>al of 62</w:t>
      </w:r>
      <w:r w:rsidR="00787497" w:rsidRPr="009A1D35">
        <w:rPr>
          <w:rFonts w:ascii="Times New Roman" w:eastAsia="Times New Roman" w:hAnsi="Times New Roman" w:cs="Times New Roman"/>
          <w:sz w:val="24"/>
          <w:szCs w:val="24"/>
        </w:rPr>
        <w:t xml:space="preserve"> directors from</w:t>
      </w:r>
      <w:r w:rsidR="005C7327" w:rsidRPr="009A1D35">
        <w:rPr>
          <w:rFonts w:ascii="Times New Roman" w:eastAsia="Times New Roman" w:hAnsi="Times New Roman" w:cs="Times New Roman"/>
          <w:sz w:val="24"/>
          <w:szCs w:val="24"/>
        </w:rPr>
        <w:t xml:space="preserve"> </w:t>
      </w:r>
      <w:r w:rsidR="006F46F4" w:rsidRPr="009A1D35">
        <w:rPr>
          <w:rFonts w:ascii="Times New Roman" w:eastAsia="Times New Roman" w:hAnsi="Times New Roman" w:cs="Times New Roman"/>
          <w:sz w:val="24"/>
          <w:szCs w:val="24"/>
        </w:rPr>
        <w:t xml:space="preserve">the Kenya’s </w:t>
      </w:r>
      <w:r w:rsidR="00D622A9" w:rsidRPr="009A1D35">
        <w:rPr>
          <w:rFonts w:ascii="Times New Roman" w:eastAsia="Times New Roman" w:hAnsi="Times New Roman" w:cs="Times New Roman"/>
          <w:sz w:val="24"/>
          <w:szCs w:val="24"/>
        </w:rPr>
        <w:t xml:space="preserve">state </w:t>
      </w:r>
      <w:r w:rsidR="00E92E90" w:rsidRPr="009A1D35">
        <w:rPr>
          <w:rFonts w:ascii="Times New Roman" w:eastAsia="Times New Roman" w:hAnsi="Times New Roman" w:cs="Times New Roman"/>
          <w:sz w:val="24"/>
          <w:szCs w:val="24"/>
        </w:rPr>
        <w:t>corporations.</w:t>
      </w:r>
    </w:p>
    <w:p w14:paraId="7C4D9C53" w14:textId="77777777" w:rsidR="00A14A6A" w:rsidRPr="001E4EF4" w:rsidRDefault="005E0043" w:rsidP="008A1B01">
      <w:pPr>
        <w:pStyle w:val="Caption"/>
        <w:spacing w:line="360" w:lineRule="auto"/>
        <w:rPr>
          <w:rFonts w:ascii="Times New Roman" w:eastAsia="Times New Roman" w:hAnsi="Times New Roman" w:cs="Times New Roman"/>
          <w:b/>
          <w:i w:val="0"/>
          <w:color w:val="auto"/>
          <w:sz w:val="24"/>
          <w:szCs w:val="24"/>
        </w:rPr>
      </w:pPr>
      <w:bookmarkStart w:id="137" w:name="page46"/>
      <w:bookmarkStart w:id="138" w:name="_Toc74407648"/>
      <w:bookmarkStart w:id="139" w:name="_Toc79415056"/>
      <w:bookmarkEnd w:id="137"/>
      <w:r w:rsidRPr="001E4EF4">
        <w:rPr>
          <w:rFonts w:ascii="Times New Roman" w:hAnsi="Times New Roman" w:cs="Times New Roman"/>
          <w:b/>
          <w:i w:val="0"/>
          <w:color w:val="auto"/>
          <w:sz w:val="24"/>
          <w:szCs w:val="24"/>
        </w:rPr>
        <w:t>Table 3</w:t>
      </w:r>
      <w:r w:rsidR="000A6094" w:rsidRPr="001E4EF4">
        <w:rPr>
          <w:rFonts w:ascii="Times New Roman" w:hAnsi="Times New Roman" w:cs="Times New Roman"/>
          <w:b/>
          <w:i w:val="0"/>
          <w:color w:val="auto"/>
          <w:sz w:val="24"/>
          <w:szCs w:val="24"/>
        </w:rPr>
        <w:t>:</w:t>
      </w:r>
      <w:r w:rsidR="00A14A6A" w:rsidRPr="001E4EF4">
        <w:rPr>
          <w:rFonts w:ascii="Times New Roman" w:eastAsia="Times New Roman" w:hAnsi="Times New Roman" w:cs="Times New Roman"/>
          <w:b/>
          <w:i w:val="0"/>
          <w:color w:val="auto"/>
          <w:sz w:val="24"/>
          <w:szCs w:val="24"/>
        </w:rPr>
        <w:t xml:space="preserve"> Target Population</w:t>
      </w:r>
      <w:bookmarkEnd w:id="138"/>
      <w:bookmarkEnd w:id="139"/>
    </w:p>
    <w:tbl>
      <w:tblPr>
        <w:tblW w:w="856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460"/>
        <w:gridCol w:w="2220"/>
        <w:gridCol w:w="2880"/>
      </w:tblGrid>
      <w:tr w:rsidR="00A14A6A" w:rsidRPr="001E4EF4" w14:paraId="2DACB5EB" w14:textId="77777777" w:rsidTr="00200B2B">
        <w:trPr>
          <w:trHeight w:val="518"/>
        </w:trPr>
        <w:tc>
          <w:tcPr>
            <w:tcW w:w="3460" w:type="dxa"/>
            <w:tcBorders>
              <w:top w:val="single" w:sz="4" w:space="0" w:color="auto"/>
              <w:bottom w:val="single" w:sz="4" w:space="0" w:color="auto"/>
            </w:tcBorders>
            <w:shd w:val="clear" w:color="auto" w:fill="auto"/>
            <w:vAlign w:val="bottom"/>
          </w:tcPr>
          <w:p w14:paraId="48730AE5" w14:textId="77777777" w:rsidR="00A14A6A" w:rsidRPr="001E4EF4" w:rsidRDefault="00A14A6A" w:rsidP="006026CB">
            <w:pPr>
              <w:spacing w:line="276" w:lineRule="auto"/>
              <w:ind w:left="120"/>
              <w:jc w:val="both"/>
              <w:rPr>
                <w:rFonts w:ascii="Times New Roman" w:eastAsia="Times New Roman" w:hAnsi="Times New Roman" w:cs="Times New Roman"/>
                <w:b/>
                <w:sz w:val="24"/>
                <w:szCs w:val="24"/>
              </w:rPr>
            </w:pPr>
            <w:r w:rsidRPr="001E4EF4">
              <w:rPr>
                <w:rFonts w:ascii="Times New Roman" w:eastAsia="Times New Roman" w:hAnsi="Times New Roman" w:cs="Times New Roman"/>
                <w:b/>
                <w:sz w:val="24"/>
                <w:szCs w:val="24"/>
              </w:rPr>
              <w:t>Population Category</w:t>
            </w:r>
          </w:p>
        </w:tc>
        <w:tc>
          <w:tcPr>
            <w:tcW w:w="2220" w:type="dxa"/>
            <w:tcBorders>
              <w:top w:val="single" w:sz="4" w:space="0" w:color="auto"/>
              <w:bottom w:val="single" w:sz="4" w:space="0" w:color="auto"/>
            </w:tcBorders>
            <w:shd w:val="clear" w:color="auto" w:fill="auto"/>
            <w:vAlign w:val="bottom"/>
          </w:tcPr>
          <w:p w14:paraId="0075DF04" w14:textId="77777777" w:rsidR="00A14A6A" w:rsidRPr="001E4EF4" w:rsidRDefault="00A14A6A" w:rsidP="006026CB">
            <w:pPr>
              <w:spacing w:line="276" w:lineRule="auto"/>
              <w:jc w:val="center"/>
              <w:rPr>
                <w:rFonts w:ascii="Times New Roman" w:eastAsia="Times New Roman" w:hAnsi="Times New Roman" w:cs="Times New Roman"/>
                <w:b/>
                <w:w w:val="99"/>
                <w:sz w:val="24"/>
                <w:szCs w:val="24"/>
              </w:rPr>
            </w:pPr>
            <w:r w:rsidRPr="001E4EF4">
              <w:rPr>
                <w:rFonts w:ascii="Times New Roman" w:eastAsia="Times New Roman" w:hAnsi="Times New Roman" w:cs="Times New Roman"/>
                <w:b/>
                <w:w w:val="99"/>
                <w:sz w:val="24"/>
                <w:szCs w:val="24"/>
              </w:rPr>
              <w:t>Target Population</w:t>
            </w:r>
          </w:p>
        </w:tc>
        <w:tc>
          <w:tcPr>
            <w:tcW w:w="2880" w:type="dxa"/>
            <w:tcBorders>
              <w:top w:val="single" w:sz="4" w:space="0" w:color="auto"/>
              <w:bottom w:val="single" w:sz="4" w:space="0" w:color="auto"/>
            </w:tcBorders>
            <w:shd w:val="clear" w:color="auto" w:fill="auto"/>
            <w:vAlign w:val="bottom"/>
          </w:tcPr>
          <w:p w14:paraId="44F95E8A" w14:textId="77777777" w:rsidR="00A14A6A" w:rsidRPr="001E4EF4" w:rsidRDefault="00A14A6A" w:rsidP="006026CB">
            <w:pPr>
              <w:spacing w:line="276" w:lineRule="auto"/>
              <w:ind w:left="860"/>
              <w:jc w:val="center"/>
              <w:rPr>
                <w:rFonts w:ascii="Times New Roman" w:eastAsia="Times New Roman" w:hAnsi="Times New Roman" w:cs="Times New Roman"/>
                <w:b/>
                <w:sz w:val="24"/>
                <w:szCs w:val="24"/>
              </w:rPr>
            </w:pPr>
            <w:r w:rsidRPr="001E4EF4">
              <w:rPr>
                <w:rFonts w:ascii="Times New Roman" w:eastAsia="Times New Roman" w:hAnsi="Times New Roman" w:cs="Times New Roman"/>
                <w:b/>
                <w:sz w:val="24"/>
                <w:szCs w:val="24"/>
              </w:rPr>
              <w:t>Percent (%)</w:t>
            </w:r>
          </w:p>
        </w:tc>
      </w:tr>
      <w:tr w:rsidR="00A14A6A" w:rsidRPr="001E4EF4" w14:paraId="2F22A21F" w14:textId="77777777" w:rsidTr="00200B2B">
        <w:trPr>
          <w:trHeight w:val="144"/>
        </w:trPr>
        <w:tc>
          <w:tcPr>
            <w:tcW w:w="3460" w:type="dxa"/>
            <w:tcBorders>
              <w:top w:val="single" w:sz="4" w:space="0" w:color="auto"/>
            </w:tcBorders>
            <w:shd w:val="clear" w:color="auto" w:fill="auto"/>
            <w:vAlign w:val="bottom"/>
          </w:tcPr>
          <w:p w14:paraId="55CBB8E2" w14:textId="77777777" w:rsidR="00A14A6A" w:rsidRPr="001E4EF4" w:rsidRDefault="00A14A6A" w:rsidP="006026CB">
            <w:pPr>
              <w:spacing w:line="276" w:lineRule="auto"/>
              <w:jc w:val="both"/>
              <w:rPr>
                <w:rFonts w:ascii="Times New Roman" w:eastAsia="Times New Roman" w:hAnsi="Times New Roman" w:cs="Times New Roman"/>
                <w:sz w:val="24"/>
                <w:szCs w:val="24"/>
              </w:rPr>
            </w:pPr>
          </w:p>
        </w:tc>
        <w:tc>
          <w:tcPr>
            <w:tcW w:w="2220" w:type="dxa"/>
            <w:tcBorders>
              <w:top w:val="single" w:sz="4" w:space="0" w:color="auto"/>
            </w:tcBorders>
            <w:shd w:val="clear" w:color="auto" w:fill="auto"/>
            <w:vAlign w:val="bottom"/>
          </w:tcPr>
          <w:p w14:paraId="03809F01" w14:textId="77777777" w:rsidR="00A14A6A" w:rsidRPr="001E4EF4" w:rsidRDefault="00A14A6A" w:rsidP="006026CB">
            <w:pPr>
              <w:spacing w:line="276" w:lineRule="auto"/>
              <w:jc w:val="center"/>
              <w:rPr>
                <w:rFonts w:ascii="Times New Roman" w:eastAsia="Times New Roman" w:hAnsi="Times New Roman" w:cs="Times New Roman"/>
                <w:sz w:val="24"/>
                <w:szCs w:val="24"/>
              </w:rPr>
            </w:pPr>
          </w:p>
        </w:tc>
        <w:tc>
          <w:tcPr>
            <w:tcW w:w="2880" w:type="dxa"/>
            <w:tcBorders>
              <w:top w:val="single" w:sz="4" w:space="0" w:color="auto"/>
            </w:tcBorders>
            <w:shd w:val="clear" w:color="auto" w:fill="auto"/>
            <w:vAlign w:val="bottom"/>
          </w:tcPr>
          <w:p w14:paraId="7860A83A" w14:textId="77777777" w:rsidR="00A14A6A" w:rsidRPr="001E4EF4" w:rsidRDefault="00A14A6A" w:rsidP="006026CB">
            <w:pPr>
              <w:spacing w:line="276" w:lineRule="auto"/>
              <w:jc w:val="center"/>
              <w:rPr>
                <w:rFonts w:ascii="Times New Roman" w:eastAsia="Times New Roman" w:hAnsi="Times New Roman" w:cs="Times New Roman"/>
                <w:sz w:val="24"/>
                <w:szCs w:val="24"/>
              </w:rPr>
            </w:pPr>
          </w:p>
        </w:tc>
      </w:tr>
      <w:tr w:rsidR="00A14A6A" w:rsidRPr="001E4EF4" w14:paraId="766D664E" w14:textId="77777777" w:rsidTr="00200B2B">
        <w:trPr>
          <w:trHeight w:val="258"/>
        </w:trPr>
        <w:tc>
          <w:tcPr>
            <w:tcW w:w="3460" w:type="dxa"/>
            <w:shd w:val="clear" w:color="auto" w:fill="auto"/>
            <w:vAlign w:val="bottom"/>
          </w:tcPr>
          <w:p w14:paraId="5EB24C36" w14:textId="77777777" w:rsidR="00A14A6A" w:rsidRPr="001E4EF4" w:rsidRDefault="00A14A6A" w:rsidP="006026CB">
            <w:pPr>
              <w:spacing w:line="276" w:lineRule="auto"/>
              <w:ind w:left="120"/>
              <w:jc w:val="both"/>
              <w:rPr>
                <w:rFonts w:ascii="Times New Roman" w:eastAsia="Times New Roman" w:hAnsi="Times New Roman" w:cs="Times New Roman"/>
                <w:sz w:val="24"/>
                <w:szCs w:val="24"/>
              </w:rPr>
            </w:pPr>
            <w:r w:rsidRPr="001E4EF4">
              <w:rPr>
                <w:rFonts w:ascii="Times New Roman" w:eastAsia="Times New Roman" w:hAnsi="Times New Roman" w:cs="Times New Roman"/>
                <w:sz w:val="24"/>
                <w:szCs w:val="24"/>
              </w:rPr>
              <w:t>Kenya Pipeline Co Ltd</w:t>
            </w:r>
          </w:p>
        </w:tc>
        <w:tc>
          <w:tcPr>
            <w:tcW w:w="2220" w:type="dxa"/>
            <w:shd w:val="clear" w:color="auto" w:fill="auto"/>
            <w:vAlign w:val="bottom"/>
          </w:tcPr>
          <w:p w14:paraId="7922A25C" w14:textId="77777777" w:rsidR="00A14A6A" w:rsidRPr="001E4EF4" w:rsidRDefault="00851E81" w:rsidP="006026CB">
            <w:pPr>
              <w:spacing w:line="276" w:lineRule="auto"/>
              <w:jc w:val="center"/>
              <w:rPr>
                <w:rFonts w:ascii="Times New Roman" w:eastAsia="Times New Roman" w:hAnsi="Times New Roman" w:cs="Times New Roman"/>
                <w:w w:val="99"/>
                <w:sz w:val="24"/>
                <w:szCs w:val="24"/>
              </w:rPr>
            </w:pPr>
            <w:r w:rsidRPr="001E4EF4">
              <w:rPr>
                <w:rFonts w:ascii="Times New Roman" w:eastAsia="Times New Roman" w:hAnsi="Times New Roman" w:cs="Times New Roman"/>
                <w:w w:val="99"/>
                <w:sz w:val="24"/>
                <w:szCs w:val="24"/>
              </w:rPr>
              <w:t>1</w:t>
            </w:r>
            <w:r w:rsidR="00E92E90" w:rsidRPr="001E4EF4">
              <w:rPr>
                <w:rFonts w:ascii="Times New Roman" w:eastAsia="Times New Roman" w:hAnsi="Times New Roman" w:cs="Times New Roman"/>
                <w:w w:val="99"/>
                <w:sz w:val="24"/>
                <w:szCs w:val="24"/>
              </w:rPr>
              <w:t>5</w:t>
            </w:r>
          </w:p>
        </w:tc>
        <w:tc>
          <w:tcPr>
            <w:tcW w:w="2880" w:type="dxa"/>
            <w:shd w:val="clear" w:color="auto" w:fill="auto"/>
            <w:vAlign w:val="bottom"/>
          </w:tcPr>
          <w:p w14:paraId="40BB8F18" w14:textId="77777777" w:rsidR="00A14A6A" w:rsidRPr="001E4EF4" w:rsidRDefault="00E92E90" w:rsidP="006026CB">
            <w:pPr>
              <w:spacing w:line="276" w:lineRule="auto"/>
              <w:jc w:val="center"/>
              <w:rPr>
                <w:rFonts w:ascii="Times New Roman" w:eastAsia="Times New Roman" w:hAnsi="Times New Roman" w:cs="Times New Roman"/>
                <w:w w:val="99"/>
                <w:sz w:val="24"/>
                <w:szCs w:val="24"/>
              </w:rPr>
            </w:pPr>
            <w:r w:rsidRPr="001E4EF4">
              <w:rPr>
                <w:rFonts w:ascii="Times New Roman" w:eastAsia="Times New Roman" w:hAnsi="Times New Roman" w:cs="Times New Roman"/>
                <w:w w:val="99"/>
                <w:sz w:val="24"/>
                <w:szCs w:val="24"/>
              </w:rPr>
              <w:t>24.19</w:t>
            </w:r>
          </w:p>
        </w:tc>
      </w:tr>
      <w:tr w:rsidR="00A14A6A" w:rsidRPr="001E4EF4" w14:paraId="77292B48" w14:textId="77777777" w:rsidTr="00200B2B">
        <w:trPr>
          <w:trHeight w:val="147"/>
        </w:trPr>
        <w:tc>
          <w:tcPr>
            <w:tcW w:w="3460" w:type="dxa"/>
            <w:shd w:val="clear" w:color="auto" w:fill="auto"/>
            <w:vAlign w:val="bottom"/>
          </w:tcPr>
          <w:p w14:paraId="5DFAAF54" w14:textId="77777777" w:rsidR="00A14A6A" w:rsidRPr="001E4EF4" w:rsidRDefault="00A14A6A" w:rsidP="006026CB">
            <w:pPr>
              <w:spacing w:line="276" w:lineRule="auto"/>
              <w:jc w:val="both"/>
              <w:rPr>
                <w:rFonts w:ascii="Times New Roman" w:eastAsia="Times New Roman" w:hAnsi="Times New Roman" w:cs="Times New Roman"/>
                <w:sz w:val="24"/>
                <w:szCs w:val="24"/>
              </w:rPr>
            </w:pPr>
          </w:p>
        </w:tc>
        <w:tc>
          <w:tcPr>
            <w:tcW w:w="2220" w:type="dxa"/>
            <w:shd w:val="clear" w:color="auto" w:fill="auto"/>
            <w:vAlign w:val="bottom"/>
          </w:tcPr>
          <w:p w14:paraId="7525000E" w14:textId="77777777" w:rsidR="00A14A6A" w:rsidRPr="001E4EF4" w:rsidRDefault="00A14A6A" w:rsidP="006026CB">
            <w:pPr>
              <w:spacing w:line="276" w:lineRule="auto"/>
              <w:jc w:val="center"/>
              <w:rPr>
                <w:rFonts w:ascii="Times New Roman" w:eastAsia="Times New Roman" w:hAnsi="Times New Roman" w:cs="Times New Roman"/>
                <w:sz w:val="24"/>
                <w:szCs w:val="24"/>
              </w:rPr>
            </w:pPr>
          </w:p>
        </w:tc>
        <w:tc>
          <w:tcPr>
            <w:tcW w:w="2880" w:type="dxa"/>
            <w:shd w:val="clear" w:color="auto" w:fill="auto"/>
            <w:vAlign w:val="bottom"/>
          </w:tcPr>
          <w:p w14:paraId="2780116C" w14:textId="77777777" w:rsidR="00A14A6A" w:rsidRPr="001E4EF4" w:rsidRDefault="00A14A6A" w:rsidP="006026CB">
            <w:pPr>
              <w:spacing w:line="276" w:lineRule="auto"/>
              <w:jc w:val="center"/>
              <w:rPr>
                <w:rFonts w:ascii="Times New Roman" w:eastAsia="Times New Roman" w:hAnsi="Times New Roman" w:cs="Times New Roman"/>
                <w:sz w:val="24"/>
                <w:szCs w:val="24"/>
              </w:rPr>
            </w:pPr>
          </w:p>
        </w:tc>
      </w:tr>
      <w:tr w:rsidR="00A14A6A" w:rsidRPr="001E4EF4" w14:paraId="33AED35B" w14:textId="77777777" w:rsidTr="00200B2B">
        <w:trPr>
          <w:trHeight w:val="258"/>
        </w:trPr>
        <w:tc>
          <w:tcPr>
            <w:tcW w:w="3460" w:type="dxa"/>
            <w:shd w:val="clear" w:color="auto" w:fill="auto"/>
            <w:vAlign w:val="bottom"/>
          </w:tcPr>
          <w:p w14:paraId="016E5B34" w14:textId="77777777" w:rsidR="00A14A6A" w:rsidRPr="001E4EF4" w:rsidRDefault="00A14A6A" w:rsidP="006026CB">
            <w:pPr>
              <w:spacing w:line="276" w:lineRule="auto"/>
              <w:ind w:left="120"/>
              <w:jc w:val="both"/>
              <w:rPr>
                <w:rFonts w:ascii="Times New Roman" w:eastAsia="Times New Roman" w:hAnsi="Times New Roman" w:cs="Times New Roman"/>
                <w:sz w:val="24"/>
                <w:szCs w:val="24"/>
              </w:rPr>
            </w:pPr>
            <w:r w:rsidRPr="001E4EF4">
              <w:rPr>
                <w:rFonts w:ascii="Times New Roman" w:eastAsia="Times New Roman" w:hAnsi="Times New Roman" w:cs="Times New Roman"/>
                <w:sz w:val="24"/>
                <w:szCs w:val="24"/>
              </w:rPr>
              <w:t>Kenya Power &amp; Lighting Co Ltd</w:t>
            </w:r>
          </w:p>
        </w:tc>
        <w:tc>
          <w:tcPr>
            <w:tcW w:w="2220" w:type="dxa"/>
            <w:shd w:val="clear" w:color="auto" w:fill="auto"/>
            <w:vAlign w:val="bottom"/>
          </w:tcPr>
          <w:p w14:paraId="01AD78B1" w14:textId="77777777" w:rsidR="00A14A6A" w:rsidRPr="001E4EF4" w:rsidRDefault="00851E81" w:rsidP="006026CB">
            <w:pPr>
              <w:spacing w:line="276" w:lineRule="auto"/>
              <w:jc w:val="center"/>
              <w:rPr>
                <w:rFonts w:ascii="Times New Roman" w:eastAsia="Times New Roman" w:hAnsi="Times New Roman" w:cs="Times New Roman"/>
                <w:w w:val="99"/>
                <w:sz w:val="24"/>
                <w:szCs w:val="24"/>
              </w:rPr>
            </w:pPr>
            <w:r w:rsidRPr="001E4EF4">
              <w:rPr>
                <w:rFonts w:ascii="Times New Roman" w:eastAsia="Times New Roman" w:hAnsi="Times New Roman" w:cs="Times New Roman"/>
                <w:w w:val="99"/>
                <w:sz w:val="24"/>
                <w:szCs w:val="24"/>
              </w:rPr>
              <w:t>1</w:t>
            </w:r>
            <w:r w:rsidR="00E92E90" w:rsidRPr="001E4EF4">
              <w:rPr>
                <w:rFonts w:ascii="Times New Roman" w:eastAsia="Times New Roman" w:hAnsi="Times New Roman" w:cs="Times New Roman"/>
                <w:w w:val="99"/>
                <w:sz w:val="24"/>
                <w:szCs w:val="24"/>
              </w:rPr>
              <w:t>5</w:t>
            </w:r>
          </w:p>
        </w:tc>
        <w:tc>
          <w:tcPr>
            <w:tcW w:w="2880" w:type="dxa"/>
            <w:shd w:val="clear" w:color="auto" w:fill="auto"/>
            <w:vAlign w:val="bottom"/>
          </w:tcPr>
          <w:p w14:paraId="76FBC483" w14:textId="77777777" w:rsidR="00A14A6A" w:rsidRPr="001E4EF4" w:rsidRDefault="00E92E90" w:rsidP="006026CB">
            <w:pPr>
              <w:spacing w:line="276" w:lineRule="auto"/>
              <w:jc w:val="center"/>
              <w:rPr>
                <w:rFonts w:ascii="Times New Roman" w:eastAsia="Times New Roman" w:hAnsi="Times New Roman" w:cs="Times New Roman"/>
                <w:w w:val="99"/>
                <w:sz w:val="24"/>
                <w:szCs w:val="24"/>
              </w:rPr>
            </w:pPr>
            <w:r w:rsidRPr="001E4EF4">
              <w:rPr>
                <w:rFonts w:ascii="Times New Roman" w:eastAsia="Times New Roman" w:hAnsi="Times New Roman" w:cs="Times New Roman"/>
                <w:w w:val="99"/>
                <w:sz w:val="24"/>
                <w:szCs w:val="24"/>
              </w:rPr>
              <w:t>24.19</w:t>
            </w:r>
          </w:p>
        </w:tc>
      </w:tr>
      <w:tr w:rsidR="00A14A6A" w:rsidRPr="001E4EF4" w14:paraId="46AC28DD" w14:textId="77777777" w:rsidTr="00200B2B">
        <w:trPr>
          <w:trHeight w:val="144"/>
        </w:trPr>
        <w:tc>
          <w:tcPr>
            <w:tcW w:w="3460" w:type="dxa"/>
            <w:shd w:val="clear" w:color="auto" w:fill="auto"/>
            <w:vAlign w:val="bottom"/>
          </w:tcPr>
          <w:p w14:paraId="54EF1BA8" w14:textId="77777777" w:rsidR="00A14A6A" w:rsidRPr="001E4EF4" w:rsidRDefault="00A14A6A" w:rsidP="006026CB">
            <w:pPr>
              <w:spacing w:line="276" w:lineRule="auto"/>
              <w:jc w:val="both"/>
              <w:rPr>
                <w:rFonts w:ascii="Times New Roman" w:eastAsia="Times New Roman" w:hAnsi="Times New Roman" w:cs="Times New Roman"/>
                <w:sz w:val="24"/>
                <w:szCs w:val="24"/>
              </w:rPr>
            </w:pPr>
          </w:p>
        </w:tc>
        <w:tc>
          <w:tcPr>
            <w:tcW w:w="2220" w:type="dxa"/>
            <w:shd w:val="clear" w:color="auto" w:fill="auto"/>
            <w:vAlign w:val="bottom"/>
          </w:tcPr>
          <w:p w14:paraId="7404CE73" w14:textId="77777777" w:rsidR="00A14A6A" w:rsidRPr="001E4EF4" w:rsidRDefault="00A14A6A" w:rsidP="006026CB">
            <w:pPr>
              <w:spacing w:line="276" w:lineRule="auto"/>
              <w:jc w:val="center"/>
              <w:rPr>
                <w:rFonts w:ascii="Times New Roman" w:eastAsia="Times New Roman" w:hAnsi="Times New Roman" w:cs="Times New Roman"/>
                <w:sz w:val="24"/>
                <w:szCs w:val="24"/>
              </w:rPr>
            </w:pPr>
          </w:p>
        </w:tc>
        <w:tc>
          <w:tcPr>
            <w:tcW w:w="2880" w:type="dxa"/>
            <w:shd w:val="clear" w:color="auto" w:fill="auto"/>
            <w:vAlign w:val="bottom"/>
          </w:tcPr>
          <w:p w14:paraId="77710A7C" w14:textId="77777777" w:rsidR="00A14A6A" w:rsidRPr="001E4EF4" w:rsidRDefault="00A14A6A" w:rsidP="006026CB">
            <w:pPr>
              <w:spacing w:line="276" w:lineRule="auto"/>
              <w:jc w:val="center"/>
              <w:rPr>
                <w:rFonts w:ascii="Times New Roman" w:eastAsia="Times New Roman" w:hAnsi="Times New Roman" w:cs="Times New Roman"/>
                <w:sz w:val="24"/>
                <w:szCs w:val="24"/>
              </w:rPr>
            </w:pPr>
          </w:p>
        </w:tc>
      </w:tr>
      <w:tr w:rsidR="00A14A6A" w:rsidRPr="001E4EF4" w14:paraId="2FD2F34E" w14:textId="77777777" w:rsidTr="00200B2B">
        <w:trPr>
          <w:trHeight w:val="260"/>
        </w:trPr>
        <w:tc>
          <w:tcPr>
            <w:tcW w:w="3460" w:type="dxa"/>
            <w:shd w:val="clear" w:color="auto" w:fill="auto"/>
            <w:vAlign w:val="bottom"/>
          </w:tcPr>
          <w:p w14:paraId="55A87CD4" w14:textId="77777777" w:rsidR="00A14A6A" w:rsidRPr="001E4EF4" w:rsidRDefault="00A14A6A" w:rsidP="006026CB">
            <w:pPr>
              <w:spacing w:line="276" w:lineRule="auto"/>
              <w:ind w:left="120"/>
              <w:jc w:val="both"/>
              <w:rPr>
                <w:rFonts w:ascii="Times New Roman" w:eastAsia="Times New Roman" w:hAnsi="Times New Roman" w:cs="Times New Roman"/>
                <w:sz w:val="24"/>
                <w:szCs w:val="24"/>
              </w:rPr>
            </w:pPr>
            <w:proofErr w:type="spellStart"/>
            <w:r w:rsidRPr="001E4EF4">
              <w:rPr>
                <w:rFonts w:ascii="Times New Roman" w:eastAsia="Times New Roman" w:hAnsi="Times New Roman" w:cs="Times New Roman"/>
                <w:sz w:val="24"/>
                <w:szCs w:val="24"/>
              </w:rPr>
              <w:t>KenGen</w:t>
            </w:r>
            <w:proofErr w:type="spellEnd"/>
            <w:r w:rsidRPr="001E4EF4">
              <w:rPr>
                <w:rFonts w:ascii="Times New Roman" w:eastAsia="Times New Roman" w:hAnsi="Times New Roman" w:cs="Times New Roman"/>
                <w:sz w:val="24"/>
                <w:szCs w:val="24"/>
              </w:rPr>
              <w:t xml:space="preserve"> Co Ltd</w:t>
            </w:r>
          </w:p>
        </w:tc>
        <w:tc>
          <w:tcPr>
            <w:tcW w:w="2220" w:type="dxa"/>
            <w:shd w:val="clear" w:color="auto" w:fill="auto"/>
            <w:vAlign w:val="bottom"/>
          </w:tcPr>
          <w:p w14:paraId="3BC9A2FD" w14:textId="77777777" w:rsidR="00A14A6A" w:rsidRPr="001E4EF4" w:rsidRDefault="00851E81" w:rsidP="006026CB">
            <w:pPr>
              <w:spacing w:line="276" w:lineRule="auto"/>
              <w:jc w:val="center"/>
              <w:rPr>
                <w:rFonts w:ascii="Times New Roman" w:eastAsia="Times New Roman" w:hAnsi="Times New Roman" w:cs="Times New Roman"/>
                <w:w w:val="99"/>
                <w:sz w:val="24"/>
                <w:szCs w:val="24"/>
              </w:rPr>
            </w:pPr>
            <w:r w:rsidRPr="001E4EF4">
              <w:rPr>
                <w:rFonts w:ascii="Times New Roman" w:eastAsia="Times New Roman" w:hAnsi="Times New Roman" w:cs="Times New Roman"/>
                <w:w w:val="99"/>
                <w:sz w:val="24"/>
                <w:szCs w:val="24"/>
              </w:rPr>
              <w:t>1</w:t>
            </w:r>
            <w:r w:rsidR="00E92E90" w:rsidRPr="001E4EF4">
              <w:rPr>
                <w:rFonts w:ascii="Times New Roman" w:eastAsia="Times New Roman" w:hAnsi="Times New Roman" w:cs="Times New Roman"/>
                <w:w w:val="99"/>
                <w:sz w:val="24"/>
                <w:szCs w:val="24"/>
              </w:rPr>
              <w:t>5</w:t>
            </w:r>
          </w:p>
        </w:tc>
        <w:tc>
          <w:tcPr>
            <w:tcW w:w="2880" w:type="dxa"/>
            <w:shd w:val="clear" w:color="auto" w:fill="auto"/>
            <w:vAlign w:val="bottom"/>
          </w:tcPr>
          <w:p w14:paraId="417E92CF" w14:textId="77777777" w:rsidR="00A14A6A" w:rsidRPr="001E4EF4" w:rsidRDefault="00E92E90" w:rsidP="006026CB">
            <w:pPr>
              <w:spacing w:line="276" w:lineRule="auto"/>
              <w:jc w:val="center"/>
              <w:rPr>
                <w:rFonts w:ascii="Times New Roman" w:eastAsia="Times New Roman" w:hAnsi="Times New Roman" w:cs="Times New Roman"/>
                <w:w w:val="99"/>
                <w:sz w:val="24"/>
                <w:szCs w:val="24"/>
              </w:rPr>
            </w:pPr>
            <w:r w:rsidRPr="001E4EF4">
              <w:rPr>
                <w:rFonts w:ascii="Times New Roman" w:eastAsia="Times New Roman" w:hAnsi="Times New Roman" w:cs="Times New Roman"/>
                <w:w w:val="99"/>
                <w:sz w:val="24"/>
                <w:szCs w:val="24"/>
              </w:rPr>
              <w:t>24.19</w:t>
            </w:r>
          </w:p>
        </w:tc>
      </w:tr>
      <w:tr w:rsidR="00A14A6A" w:rsidRPr="001E4EF4" w14:paraId="299AD76A" w14:textId="77777777" w:rsidTr="00200B2B">
        <w:trPr>
          <w:trHeight w:val="144"/>
        </w:trPr>
        <w:tc>
          <w:tcPr>
            <w:tcW w:w="3460" w:type="dxa"/>
            <w:shd w:val="clear" w:color="auto" w:fill="auto"/>
            <w:vAlign w:val="bottom"/>
          </w:tcPr>
          <w:p w14:paraId="4ACCC496" w14:textId="77777777" w:rsidR="00A14A6A" w:rsidRPr="001E4EF4" w:rsidRDefault="00A14A6A" w:rsidP="006026CB">
            <w:pPr>
              <w:spacing w:line="276" w:lineRule="auto"/>
              <w:jc w:val="both"/>
              <w:rPr>
                <w:rFonts w:ascii="Times New Roman" w:eastAsia="Times New Roman" w:hAnsi="Times New Roman" w:cs="Times New Roman"/>
                <w:sz w:val="24"/>
                <w:szCs w:val="24"/>
              </w:rPr>
            </w:pPr>
          </w:p>
        </w:tc>
        <w:tc>
          <w:tcPr>
            <w:tcW w:w="2220" w:type="dxa"/>
            <w:shd w:val="clear" w:color="auto" w:fill="auto"/>
            <w:vAlign w:val="bottom"/>
          </w:tcPr>
          <w:p w14:paraId="2C9E92BF" w14:textId="77777777" w:rsidR="00A14A6A" w:rsidRPr="001E4EF4" w:rsidRDefault="00A14A6A" w:rsidP="006026CB">
            <w:pPr>
              <w:spacing w:line="276" w:lineRule="auto"/>
              <w:jc w:val="center"/>
              <w:rPr>
                <w:rFonts w:ascii="Times New Roman" w:eastAsia="Times New Roman" w:hAnsi="Times New Roman" w:cs="Times New Roman"/>
                <w:sz w:val="24"/>
                <w:szCs w:val="24"/>
              </w:rPr>
            </w:pPr>
          </w:p>
        </w:tc>
        <w:tc>
          <w:tcPr>
            <w:tcW w:w="2880" w:type="dxa"/>
            <w:shd w:val="clear" w:color="auto" w:fill="auto"/>
            <w:vAlign w:val="bottom"/>
          </w:tcPr>
          <w:p w14:paraId="5A708493" w14:textId="77777777" w:rsidR="00A14A6A" w:rsidRPr="001E4EF4" w:rsidRDefault="00A14A6A" w:rsidP="006026CB">
            <w:pPr>
              <w:spacing w:line="276" w:lineRule="auto"/>
              <w:jc w:val="center"/>
              <w:rPr>
                <w:rFonts w:ascii="Times New Roman" w:eastAsia="Times New Roman" w:hAnsi="Times New Roman" w:cs="Times New Roman"/>
                <w:sz w:val="24"/>
                <w:szCs w:val="24"/>
              </w:rPr>
            </w:pPr>
          </w:p>
        </w:tc>
      </w:tr>
      <w:tr w:rsidR="00A14A6A" w:rsidRPr="001E4EF4" w14:paraId="3A80BE04" w14:textId="77777777" w:rsidTr="00200B2B">
        <w:trPr>
          <w:trHeight w:val="258"/>
        </w:trPr>
        <w:tc>
          <w:tcPr>
            <w:tcW w:w="3460" w:type="dxa"/>
            <w:shd w:val="clear" w:color="auto" w:fill="auto"/>
            <w:vAlign w:val="bottom"/>
          </w:tcPr>
          <w:p w14:paraId="3446D972" w14:textId="77777777" w:rsidR="00A14A6A" w:rsidRPr="001E4EF4" w:rsidRDefault="00A14A6A" w:rsidP="006026CB">
            <w:pPr>
              <w:spacing w:line="276" w:lineRule="auto"/>
              <w:ind w:left="120"/>
              <w:jc w:val="both"/>
              <w:rPr>
                <w:rFonts w:ascii="Times New Roman" w:eastAsia="Times New Roman" w:hAnsi="Times New Roman" w:cs="Times New Roman"/>
                <w:sz w:val="24"/>
                <w:szCs w:val="24"/>
              </w:rPr>
            </w:pPr>
            <w:r w:rsidRPr="001E4EF4">
              <w:rPr>
                <w:rFonts w:ascii="Times New Roman" w:eastAsia="Times New Roman" w:hAnsi="Times New Roman" w:cs="Times New Roman"/>
                <w:sz w:val="24"/>
                <w:szCs w:val="24"/>
              </w:rPr>
              <w:t>Kenya National Oil Corporation</w:t>
            </w:r>
          </w:p>
        </w:tc>
        <w:tc>
          <w:tcPr>
            <w:tcW w:w="2220" w:type="dxa"/>
            <w:shd w:val="clear" w:color="auto" w:fill="auto"/>
            <w:vAlign w:val="bottom"/>
          </w:tcPr>
          <w:p w14:paraId="1D10BF63" w14:textId="77777777" w:rsidR="00A14A6A" w:rsidRPr="001E4EF4" w:rsidRDefault="00E92E90" w:rsidP="006026CB">
            <w:pPr>
              <w:spacing w:line="276" w:lineRule="auto"/>
              <w:jc w:val="center"/>
              <w:rPr>
                <w:rFonts w:ascii="Times New Roman" w:eastAsia="Times New Roman" w:hAnsi="Times New Roman" w:cs="Times New Roman"/>
                <w:w w:val="99"/>
                <w:sz w:val="24"/>
                <w:szCs w:val="24"/>
              </w:rPr>
            </w:pPr>
            <w:r w:rsidRPr="001E4EF4">
              <w:rPr>
                <w:rFonts w:ascii="Times New Roman" w:eastAsia="Times New Roman" w:hAnsi="Times New Roman" w:cs="Times New Roman"/>
                <w:w w:val="99"/>
                <w:sz w:val="24"/>
                <w:szCs w:val="24"/>
              </w:rPr>
              <w:t>15</w:t>
            </w:r>
          </w:p>
        </w:tc>
        <w:tc>
          <w:tcPr>
            <w:tcW w:w="2880" w:type="dxa"/>
            <w:shd w:val="clear" w:color="auto" w:fill="auto"/>
            <w:vAlign w:val="bottom"/>
          </w:tcPr>
          <w:p w14:paraId="268AEBB1" w14:textId="77777777" w:rsidR="00A14A6A" w:rsidRPr="001E4EF4" w:rsidRDefault="00E92E90" w:rsidP="006026CB">
            <w:pPr>
              <w:spacing w:line="276" w:lineRule="auto"/>
              <w:jc w:val="center"/>
              <w:rPr>
                <w:rFonts w:ascii="Times New Roman" w:eastAsia="Times New Roman" w:hAnsi="Times New Roman" w:cs="Times New Roman"/>
                <w:w w:val="99"/>
                <w:sz w:val="24"/>
                <w:szCs w:val="24"/>
              </w:rPr>
            </w:pPr>
            <w:r w:rsidRPr="001E4EF4">
              <w:rPr>
                <w:rFonts w:ascii="Times New Roman" w:eastAsia="Times New Roman" w:hAnsi="Times New Roman" w:cs="Times New Roman"/>
                <w:w w:val="99"/>
                <w:sz w:val="24"/>
                <w:szCs w:val="24"/>
              </w:rPr>
              <w:t>24.19</w:t>
            </w:r>
          </w:p>
        </w:tc>
      </w:tr>
      <w:tr w:rsidR="00A14A6A" w:rsidRPr="001E4EF4" w14:paraId="2370F84C" w14:textId="77777777" w:rsidTr="00200B2B">
        <w:trPr>
          <w:trHeight w:val="144"/>
        </w:trPr>
        <w:tc>
          <w:tcPr>
            <w:tcW w:w="3460" w:type="dxa"/>
            <w:shd w:val="clear" w:color="auto" w:fill="auto"/>
            <w:vAlign w:val="bottom"/>
          </w:tcPr>
          <w:p w14:paraId="78067BB0" w14:textId="77777777" w:rsidR="00A14A6A" w:rsidRPr="001E4EF4" w:rsidRDefault="00A14A6A" w:rsidP="006026CB">
            <w:pPr>
              <w:spacing w:line="276" w:lineRule="auto"/>
              <w:jc w:val="both"/>
              <w:rPr>
                <w:rFonts w:ascii="Times New Roman" w:eastAsia="Times New Roman" w:hAnsi="Times New Roman" w:cs="Times New Roman"/>
                <w:sz w:val="24"/>
                <w:szCs w:val="24"/>
              </w:rPr>
            </w:pPr>
          </w:p>
        </w:tc>
        <w:tc>
          <w:tcPr>
            <w:tcW w:w="2220" w:type="dxa"/>
            <w:shd w:val="clear" w:color="auto" w:fill="auto"/>
            <w:vAlign w:val="bottom"/>
          </w:tcPr>
          <w:p w14:paraId="2BC3FFC8" w14:textId="77777777" w:rsidR="00A14A6A" w:rsidRPr="001E4EF4" w:rsidRDefault="00A14A6A" w:rsidP="006026CB">
            <w:pPr>
              <w:spacing w:line="276" w:lineRule="auto"/>
              <w:jc w:val="center"/>
              <w:rPr>
                <w:rFonts w:ascii="Times New Roman" w:eastAsia="Times New Roman" w:hAnsi="Times New Roman" w:cs="Times New Roman"/>
                <w:sz w:val="24"/>
                <w:szCs w:val="24"/>
              </w:rPr>
            </w:pPr>
          </w:p>
        </w:tc>
        <w:tc>
          <w:tcPr>
            <w:tcW w:w="2880" w:type="dxa"/>
            <w:shd w:val="clear" w:color="auto" w:fill="auto"/>
            <w:vAlign w:val="bottom"/>
          </w:tcPr>
          <w:p w14:paraId="1938646A" w14:textId="77777777" w:rsidR="00A14A6A" w:rsidRPr="001E4EF4" w:rsidRDefault="00A14A6A" w:rsidP="006026CB">
            <w:pPr>
              <w:spacing w:line="276" w:lineRule="auto"/>
              <w:jc w:val="center"/>
              <w:rPr>
                <w:rFonts w:ascii="Times New Roman" w:eastAsia="Times New Roman" w:hAnsi="Times New Roman" w:cs="Times New Roman"/>
                <w:sz w:val="24"/>
                <w:szCs w:val="24"/>
              </w:rPr>
            </w:pPr>
          </w:p>
        </w:tc>
      </w:tr>
      <w:tr w:rsidR="00A14A6A" w:rsidRPr="001E4EF4" w14:paraId="4D2868E9" w14:textId="77777777" w:rsidTr="00200B2B">
        <w:trPr>
          <w:trHeight w:val="260"/>
        </w:trPr>
        <w:tc>
          <w:tcPr>
            <w:tcW w:w="3460" w:type="dxa"/>
            <w:shd w:val="clear" w:color="auto" w:fill="auto"/>
            <w:vAlign w:val="bottom"/>
          </w:tcPr>
          <w:p w14:paraId="3FF24185" w14:textId="77777777" w:rsidR="00A14A6A" w:rsidRPr="001E4EF4" w:rsidRDefault="00A14A6A" w:rsidP="006026CB">
            <w:pPr>
              <w:spacing w:line="276" w:lineRule="auto"/>
              <w:ind w:left="120"/>
              <w:jc w:val="both"/>
              <w:rPr>
                <w:rFonts w:ascii="Times New Roman" w:eastAsia="Times New Roman" w:hAnsi="Times New Roman" w:cs="Times New Roman"/>
                <w:sz w:val="24"/>
                <w:szCs w:val="24"/>
              </w:rPr>
            </w:pPr>
            <w:r w:rsidRPr="001E4EF4">
              <w:rPr>
                <w:rFonts w:ascii="Times New Roman" w:eastAsia="Times New Roman" w:hAnsi="Times New Roman" w:cs="Times New Roman"/>
                <w:sz w:val="24"/>
                <w:szCs w:val="24"/>
              </w:rPr>
              <w:t>Geothermal Co. Ltd</w:t>
            </w:r>
          </w:p>
        </w:tc>
        <w:tc>
          <w:tcPr>
            <w:tcW w:w="2220" w:type="dxa"/>
            <w:shd w:val="clear" w:color="auto" w:fill="auto"/>
            <w:vAlign w:val="bottom"/>
          </w:tcPr>
          <w:p w14:paraId="4BC850D9" w14:textId="77777777" w:rsidR="00A14A6A" w:rsidRPr="001E4EF4" w:rsidRDefault="00E92E90" w:rsidP="006026CB">
            <w:pPr>
              <w:spacing w:line="276" w:lineRule="auto"/>
              <w:jc w:val="center"/>
              <w:rPr>
                <w:rFonts w:ascii="Times New Roman" w:eastAsia="Times New Roman" w:hAnsi="Times New Roman" w:cs="Times New Roman"/>
                <w:w w:val="99"/>
                <w:sz w:val="24"/>
                <w:szCs w:val="24"/>
              </w:rPr>
            </w:pPr>
            <w:r w:rsidRPr="001E4EF4">
              <w:rPr>
                <w:rFonts w:ascii="Times New Roman" w:eastAsia="Times New Roman" w:hAnsi="Times New Roman" w:cs="Times New Roman"/>
                <w:w w:val="99"/>
                <w:sz w:val="24"/>
                <w:szCs w:val="24"/>
              </w:rPr>
              <w:t>2</w:t>
            </w:r>
          </w:p>
        </w:tc>
        <w:tc>
          <w:tcPr>
            <w:tcW w:w="2880" w:type="dxa"/>
            <w:shd w:val="clear" w:color="auto" w:fill="auto"/>
            <w:vAlign w:val="bottom"/>
          </w:tcPr>
          <w:p w14:paraId="5ED28440" w14:textId="77777777" w:rsidR="00A14A6A" w:rsidRPr="001E4EF4" w:rsidRDefault="00E92E90" w:rsidP="006026CB">
            <w:pPr>
              <w:spacing w:line="276" w:lineRule="auto"/>
              <w:jc w:val="center"/>
              <w:rPr>
                <w:rFonts w:ascii="Times New Roman" w:eastAsia="Times New Roman" w:hAnsi="Times New Roman" w:cs="Times New Roman"/>
                <w:w w:val="99"/>
                <w:sz w:val="24"/>
                <w:szCs w:val="24"/>
              </w:rPr>
            </w:pPr>
            <w:r w:rsidRPr="001E4EF4">
              <w:rPr>
                <w:rFonts w:ascii="Times New Roman" w:eastAsia="Times New Roman" w:hAnsi="Times New Roman" w:cs="Times New Roman"/>
                <w:w w:val="99"/>
                <w:sz w:val="24"/>
                <w:szCs w:val="24"/>
              </w:rPr>
              <w:t>3.22</w:t>
            </w:r>
          </w:p>
        </w:tc>
      </w:tr>
      <w:tr w:rsidR="00A14A6A" w:rsidRPr="001E4EF4" w14:paraId="0765FF4C" w14:textId="77777777" w:rsidTr="00200B2B">
        <w:trPr>
          <w:trHeight w:val="145"/>
        </w:trPr>
        <w:tc>
          <w:tcPr>
            <w:tcW w:w="3460" w:type="dxa"/>
            <w:shd w:val="clear" w:color="auto" w:fill="auto"/>
            <w:vAlign w:val="bottom"/>
          </w:tcPr>
          <w:p w14:paraId="224D8E6F" w14:textId="77777777" w:rsidR="00A14A6A" w:rsidRPr="001E4EF4" w:rsidRDefault="00A14A6A" w:rsidP="006026CB">
            <w:pPr>
              <w:spacing w:line="276" w:lineRule="auto"/>
              <w:jc w:val="both"/>
              <w:rPr>
                <w:rFonts w:ascii="Times New Roman" w:eastAsia="Times New Roman" w:hAnsi="Times New Roman" w:cs="Times New Roman"/>
                <w:sz w:val="24"/>
                <w:szCs w:val="24"/>
              </w:rPr>
            </w:pPr>
          </w:p>
        </w:tc>
        <w:tc>
          <w:tcPr>
            <w:tcW w:w="2220" w:type="dxa"/>
            <w:shd w:val="clear" w:color="auto" w:fill="auto"/>
            <w:vAlign w:val="bottom"/>
          </w:tcPr>
          <w:p w14:paraId="145DFF5C" w14:textId="77777777" w:rsidR="00A14A6A" w:rsidRPr="001E4EF4" w:rsidRDefault="00A14A6A" w:rsidP="006026CB">
            <w:pPr>
              <w:spacing w:line="276" w:lineRule="auto"/>
              <w:jc w:val="center"/>
              <w:rPr>
                <w:rFonts w:ascii="Times New Roman" w:eastAsia="Times New Roman" w:hAnsi="Times New Roman" w:cs="Times New Roman"/>
                <w:sz w:val="24"/>
                <w:szCs w:val="24"/>
              </w:rPr>
            </w:pPr>
          </w:p>
        </w:tc>
        <w:tc>
          <w:tcPr>
            <w:tcW w:w="2880" w:type="dxa"/>
            <w:shd w:val="clear" w:color="auto" w:fill="auto"/>
            <w:vAlign w:val="bottom"/>
          </w:tcPr>
          <w:p w14:paraId="751A2763" w14:textId="77777777" w:rsidR="00A14A6A" w:rsidRPr="001E4EF4" w:rsidRDefault="00A14A6A" w:rsidP="006026CB">
            <w:pPr>
              <w:spacing w:line="276" w:lineRule="auto"/>
              <w:jc w:val="center"/>
              <w:rPr>
                <w:rFonts w:ascii="Times New Roman" w:eastAsia="Times New Roman" w:hAnsi="Times New Roman" w:cs="Times New Roman"/>
                <w:sz w:val="24"/>
                <w:szCs w:val="24"/>
              </w:rPr>
            </w:pPr>
          </w:p>
        </w:tc>
      </w:tr>
      <w:tr w:rsidR="00A14A6A" w:rsidRPr="001E4EF4" w14:paraId="58DCE7B9" w14:textId="77777777" w:rsidTr="00200B2B">
        <w:trPr>
          <w:trHeight w:val="498"/>
        </w:trPr>
        <w:tc>
          <w:tcPr>
            <w:tcW w:w="3460" w:type="dxa"/>
            <w:shd w:val="clear" w:color="auto" w:fill="auto"/>
            <w:vAlign w:val="bottom"/>
          </w:tcPr>
          <w:p w14:paraId="6EFFC3AC" w14:textId="77777777" w:rsidR="00A14A6A" w:rsidRPr="001E4EF4" w:rsidRDefault="00A14A6A" w:rsidP="006026CB">
            <w:pPr>
              <w:spacing w:line="276" w:lineRule="auto"/>
              <w:ind w:left="120"/>
              <w:jc w:val="both"/>
              <w:rPr>
                <w:rFonts w:ascii="Times New Roman" w:eastAsia="Times New Roman" w:hAnsi="Times New Roman" w:cs="Times New Roman"/>
                <w:b/>
                <w:sz w:val="24"/>
                <w:szCs w:val="24"/>
              </w:rPr>
            </w:pPr>
            <w:r w:rsidRPr="001E4EF4">
              <w:rPr>
                <w:rFonts w:ascii="Times New Roman" w:eastAsia="Times New Roman" w:hAnsi="Times New Roman" w:cs="Times New Roman"/>
                <w:b/>
                <w:sz w:val="24"/>
                <w:szCs w:val="24"/>
              </w:rPr>
              <w:t>Total</w:t>
            </w:r>
          </w:p>
        </w:tc>
        <w:tc>
          <w:tcPr>
            <w:tcW w:w="2220" w:type="dxa"/>
            <w:shd w:val="clear" w:color="auto" w:fill="auto"/>
            <w:vAlign w:val="bottom"/>
          </w:tcPr>
          <w:p w14:paraId="65029F1C" w14:textId="77777777" w:rsidR="00A14A6A" w:rsidRPr="001E4EF4" w:rsidRDefault="00E92E90" w:rsidP="006026CB">
            <w:pPr>
              <w:spacing w:line="276" w:lineRule="auto"/>
              <w:jc w:val="center"/>
              <w:rPr>
                <w:rFonts w:ascii="Times New Roman" w:eastAsia="Times New Roman" w:hAnsi="Times New Roman" w:cs="Times New Roman"/>
                <w:b/>
                <w:w w:val="99"/>
                <w:sz w:val="24"/>
                <w:szCs w:val="24"/>
              </w:rPr>
            </w:pPr>
            <w:r w:rsidRPr="001E4EF4">
              <w:rPr>
                <w:rFonts w:ascii="Times New Roman" w:eastAsia="Times New Roman" w:hAnsi="Times New Roman" w:cs="Times New Roman"/>
                <w:b/>
                <w:w w:val="99"/>
                <w:sz w:val="24"/>
                <w:szCs w:val="24"/>
              </w:rPr>
              <w:t>62</w:t>
            </w:r>
          </w:p>
        </w:tc>
        <w:tc>
          <w:tcPr>
            <w:tcW w:w="2880" w:type="dxa"/>
            <w:shd w:val="clear" w:color="auto" w:fill="auto"/>
            <w:vAlign w:val="bottom"/>
          </w:tcPr>
          <w:p w14:paraId="309ED84E" w14:textId="77777777" w:rsidR="00A14A6A" w:rsidRPr="001E4EF4" w:rsidRDefault="00A14A6A" w:rsidP="006026CB">
            <w:pPr>
              <w:spacing w:line="276" w:lineRule="auto"/>
              <w:jc w:val="center"/>
              <w:rPr>
                <w:rFonts w:ascii="Times New Roman" w:eastAsia="Times New Roman" w:hAnsi="Times New Roman" w:cs="Times New Roman"/>
                <w:b/>
                <w:w w:val="99"/>
                <w:sz w:val="24"/>
                <w:szCs w:val="24"/>
              </w:rPr>
            </w:pPr>
            <w:r w:rsidRPr="001E4EF4">
              <w:rPr>
                <w:rFonts w:ascii="Times New Roman" w:eastAsia="Times New Roman" w:hAnsi="Times New Roman" w:cs="Times New Roman"/>
                <w:b/>
                <w:w w:val="99"/>
                <w:sz w:val="24"/>
                <w:szCs w:val="24"/>
              </w:rPr>
              <w:t>100</w:t>
            </w:r>
          </w:p>
        </w:tc>
      </w:tr>
      <w:tr w:rsidR="00A14A6A" w:rsidRPr="00B94373" w14:paraId="08FA372F" w14:textId="77777777" w:rsidTr="00200B2B">
        <w:trPr>
          <w:trHeight w:val="80"/>
        </w:trPr>
        <w:tc>
          <w:tcPr>
            <w:tcW w:w="3460" w:type="dxa"/>
            <w:shd w:val="clear" w:color="auto" w:fill="auto"/>
            <w:vAlign w:val="bottom"/>
          </w:tcPr>
          <w:p w14:paraId="2DB297AC" w14:textId="77777777" w:rsidR="00A14A6A" w:rsidRPr="001E4EF4" w:rsidRDefault="00A14A6A" w:rsidP="006026CB">
            <w:pPr>
              <w:spacing w:line="276" w:lineRule="auto"/>
              <w:jc w:val="both"/>
              <w:rPr>
                <w:rFonts w:ascii="Times New Roman" w:eastAsia="Times New Roman" w:hAnsi="Times New Roman" w:cs="Times New Roman"/>
                <w:b/>
                <w:sz w:val="24"/>
                <w:szCs w:val="24"/>
              </w:rPr>
            </w:pPr>
          </w:p>
        </w:tc>
        <w:tc>
          <w:tcPr>
            <w:tcW w:w="2220" w:type="dxa"/>
            <w:shd w:val="clear" w:color="auto" w:fill="auto"/>
            <w:vAlign w:val="bottom"/>
          </w:tcPr>
          <w:p w14:paraId="377177CD" w14:textId="77777777" w:rsidR="00A14A6A" w:rsidRPr="001E4EF4" w:rsidRDefault="00A14A6A" w:rsidP="006026CB">
            <w:pPr>
              <w:spacing w:line="276" w:lineRule="auto"/>
              <w:jc w:val="both"/>
              <w:rPr>
                <w:rFonts w:ascii="Times New Roman" w:eastAsia="Times New Roman" w:hAnsi="Times New Roman" w:cs="Times New Roman"/>
                <w:b/>
                <w:sz w:val="24"/>
                <w:szCs w:val="24"/>
              </w:rPr>
            </w:pPr>
          </w:p>
        </w:tc>
        <w:tc>
          <w:tcPr>
            <w:tcW w:w="2880" w:type="dxa"/>
            <w:shd w:val="clear" w:color="auto" w:fill="auto"/>
            <w:vAlign w:val="bottom"/>
          </w:tcPr>
          <w:p w14:paraId="170DD6E8" w14:textId="77777777" w:rsidR="00A14A6A" w:rsidRPr="001E4EF4" w:rsidRDefault="00A14A6A" w:rsidP="006026CB">
            <w:pPr>
              <w:spacing w:line="276" w:lineRule="auto"/>
              <w:jc w:val="both"/>
              <w:rPr>
                <w:rFonts w:ascii="Times New Roman" w:eastAsia="Times New Roman" w:hAnsi="Times New Roman" w:cs="Times New Roman"/>
                <w:b/>
                <w:sz w:val="24"/>
                <w:szCs w:val="24"/>
              </w:rPr>
            </w:pPr>
          </w:p>
        </w:tc>
      </w:tr>
    </w:tbl>
    <w:p w14:paraId="0223C2B2" w14:textId="77777777" w:rsidR="00A14A6A" w:rsidRPr="009A1D35" w:rsidRDefault="00DC3956" w:rsidP="008A1B01">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mc:AlternateContent>
          <mc:Choice Requires="wps">
            <w:drawing>
              <wp:anchor distT="0" distB="0" distL="114300" distR="114300" simplePos="0" relativeHeight="251650560" behindDoc="1" locked="0" layoutInCell="1" allowOverlap="1" wp14:anchorId="1D661CED" wp14:editId="71706E49">
                <wp:simplePos x="0" y="0"/>
                <wp:positionH relativeFrom="column">
                  <wp:posOffset>5935345</wp:posOffset>
                </wp:positionH>
                <wp:positionV relativeFrom="paragraph">
                  <wp:posOffset>-8890</wp:posOffset>
                </wp:positionV>
                <wp:extent cx="12700" cy="12065"/>
                <wp:effectExtent l="0" t="0" r="6350" b="6985"/>
                <wp:wrapNone/>
                <wp:docPr id="4" nam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700" cy="12065"/>
                        </a:xfrm>
                        <a:prstGeom prst="rect">
                          <a:avLst/>
                        </a:prstGeom>
                        <a:solidFill>
                          <a:srgbClr val="00000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39001F" id=" 3" o:spid="_x0000_s1026" style="position:absolute;margin-left:467.35pt;margin-top:-.7pt;width:1pt;height:.9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" fillcolor="black" strokecolor="white">
                <v:path arrowok="t"/>
              </v:rect>
            </w:pict>
          </mc:Fallback>
        </mc:AlternateContent>
      </w:r>
      <w:r w:rsidR="00853461" w:rsidRPr="001E4EF4">
        <w:rPr>
          <w:rFonts w:ascii="Times New Roman" w:eastAsia="Times New Roman" w:hAnsi="Times New Roman" w:cs="Times New Roman"/>
          <w:b/>
          <w:sz w:val="24"/>
          <w:szCs w:val="24"/>
        </w:rPr>
        <w:t xml:space="preserve">Source: </w:t>
      </w:r>
      <w:r w:rsidR="00714AA1">
        <w:rPr>
          <w:rFonts w:ascii="Times New Roman" w:eastAsia="Times New Roman" w:hAnsi="Times New Roman" w:cs="Times New Roman"/>
          <w:b/>
          <w:sz w:val="24"/>
          <w:szCs w:val="24"/>
        </w:rPr>
        <w:t>Kenya State Corporations Survey 2023</w:t>
      </w:r>
    </w:p>
    <w:p w14:paraId="30F0D81E" w14:textId="77777777" w:rsidR="00A14A6A" w:rsidRPr="009A1D35" w:rsidRDefault="00F321BC" w:rsidP="00E81AE7">
      <w:pPr>
        <w:pStyle w:val="Heading2"/>
      </w:pPr>
      <w:bookmarkStart w:id="140" w:name="_Toc83626777"/>
      <w:bookmarkStart w:id="141" w:name="_Toc181783675"/>
      <w:bookmarkStart w:id="142" w:name="_Toc181785294"/>
      <w:r w:rsidRPr="009A1D35">
        <w:t>3.3</w:t>
      </w:r>
      <w:r w:rsidR="00A14A6A" w:rsidRPr="009A1D35">
        <w:t xml:space="preserve"> Sample and Sampling Design</w:t>
      </w:r>
      <w:bookmarkEnd w:id="140"/>
      <w:bookmarkEnd w:id="141"/>
      <w:bookmarkEnd w:id="142"/>
    </w:p>
    <w:p w14:paraId="676B5318" w14:textId="1F59325A" w:rsidR="00C0752B" w:rsidRPr="009A1D35" w:rsidRDefault="00F65857" w:rsidP="006026CB">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sample referred</w:t>
      </w:r>
      <w:r w:rsidR="0035607C" w:rsidRPr="009A1D35">
        <w:rPr>
          <w:rFonts w:ascii="Times New Roman" w:eastAsia="Times New Roman" w:hAnsi="Times New Roman" w:cs="Times New Roman"/>
          <w:sz w:val="24"/>
          <w:szCs w:val="24"/>
        </w:rPr>
        <w:t xml:space="preserve"> to a subset of individuals, items, or units selected from a larger population for the purpose of conducting research or drawing conclusions about the population. It represents a smaller, manageable group that is chosen to represent the characteristics, behaviors, or attributes of the larger population of interest (Ritchie, Lewis, Nicholls, &amp; Ormston, 2014).</w:t>
      </w:r>
      <w:r w:rsidR="006026CB">
        <w:rPr>
          <w:rFonts w:ascii="Times New Roman" w:eastAsia="Times New Roman" w:hAnsi="Times New Roman" w:cs="Times New Roman"/>
          <w:sz w:val="24"/>
          <w:szCs w:val="24"/>
        </w:rPr>
        <w:t xml:space="preserve"> </w:t>
      </w:r>
      <w:r w:rsidR="0035607C" w:rsidRPr="009A1D35">
        <w:rPr>
          <w:rFonts w:ascii="Times New Roman" w:eastAsia="Times New Roman" w:hAnsi="Times New Roman" w:cs="Times New Roman"/>
          <w:sz w:val="24"/>
          <w:szCs w:val="24"/>
        </w:rPr>
        <w:t xml:space="preserve">Sampling design </w:t>
      </w:r>
      <w:r w:rsidR="00C0752B" w:rsidRPr="009A1D35">
        <w:rPr>
          <w:rFonts w:ascii="Times New Roman" w:eastAsia="Times New Roman" w:hAnsi="Times New Roman" w:cs="Times New Roman"/>
          <w:sz w:val="24"/>
          <w:szCs w:val="24"/>
        </w:rPr>
        <w:t xml:space="preserve">on the other hand </w:t>
      </w:r>
      <w:r w:rsidR="0035607C" w:rsidRPr="009A1D35">
        <w:rPr>
          <w:rFonts w:ascii="Times New Roman" w:eastAsia="Times New Roman" w:hAnsi="Times New Roman" w:cs="Times New Roman"/>
          <w:sz w:val="24"/>
          <w:szCs w:val="24"/>
        </w:rPr>
        <w:t>refers to the plan or strategy used to select individuals or units from a population to be included in a sample. It involves determining the sampling method, sample size, and the criteria for selecting participants or un</w:t>
      </w:r>
      <w:r>
        <w:rPr>
          <w:rFonts w:ascii="Times New Roman" w:eastAsia="Times New Roman" w:hAnsi="Times New Roman" w:cs="Times New Roman"/>
          <w:sz w:val="24"/>
          <w:szCs w:val="24"/>
        </w:rPr>
        <w:t>its. The sampling design ensured</w:t>
      </w:r>
      <w:r w:rsidR="0035607C" w:rsidRPr="009A1D35">
        <w:rPr>
          <w:rFonts w:ascii="Times New Roman" w:eastAsia="Times New Roman" w:hAnsi="Times New Roman" w:cs="Times New Roman"/>
          <w:sz w:val="24"/>
          <w:szCs w:val="24"/>
        </w:rPr>
        <w:t xml:space="preserve"> that the sample is representative of the population and allow</w:t>
      </w:r>
      <w:r>
        <w:rPr>
          <w:rFonts w:ascii="Times New Roman" w:eastAsia="Times New Roman" w:hAnsi="Times New Roman" w:cs="Times New Roman"/>
          <w:sz w:val="24"/>
          <w:szCs w:val="24"/>
        </w:rPr>
        <w:t>ed</w:t>
      </w:r>
      <w:r w:rsidR="0035607C" w:rsidRPr="009A1D35">
        <w:rPr>
          <w:rFonts w:ascii="Times New Roman" w:eastAsia="Times New Roman" w:hAnsi="Times New Roman" w:cs="Times New Roman"/>
          <w:sz w:val="24"/>
          <w:szCs w:val="24"/>
        </w:rPr>
        <w:t xml:space="preserve"> for making valid inferences about the population based on the characteristics observed in the sample (Babbie, 2016).</w:t>
      </w:r>
    </w:p>
    <w:p w14:paraId="1B5FA121" w14:textId="13CB6BC9" w:rsidR="00A14A6A" w:rsidRDefault="00B07CD6" w:rsidP="008A1B01">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Since s</w:t>
      </w:r>
      <w:r w:rsidR="00051F36" w:rsidRPr="009A1D35">
        <w:rPr>
          <w:rFonts w:ascii="Times New Roman" w:eastAsia="Times New Roman" w:hAnsi="Times New Roman" w:cs="Times New Roman"/>
          <w:sz w:val="24"/>
          <w:szCs w:val="24"/>
        </w:rPr>
        <w:t xml:space="preserve">tudying the </w:t>
      </w:r>
      <w:r w:rsidR="009009DA" w:rsidRPr="009A1D35">
        <w:rPr>
          <w:rFonts w:ascii="Times New Roman" w:eastAsia="Times New Roman" w:hAnsi="Times New Roman" w:cs="Times New Roman"/>
          <w:sz w:val="24"/>
          <w:szCs w:val="24"/>
        </w:rPr>
        <w:t>whole population</w:t>
      </w:r>
      <w:r w:rsidR="00A14A6A" w:rsidRPr="009A1D35">
        <w:rPr>
          <w:rFonts w:ascii="Times New Roman" w:eastAsia="Times New Roman" w:hAnsi="Times New Roman" w:cs="Times New Roman"/>
          <w:sz w:val="24"/>
          <w:szCs w:val="24"/>
        </w:rPr>
        <w:t xml:space="preserve"> is impossible. For </w:t>
      </w:r>
      <w:r w:rsidR="006F46F4" w:rsidRPr="009A1D35">
        <w:rPr>
          <w:rFonts w:ascii="Times New Roman" w:eastAsia="Times New Roman" w:hAnsi="Times New Roman" w:cs="Times New Roman"/>
          <w:sz w:val="24"/>
          <w:szCs w:val="24"/>
        </w:rPr>
        <w:t xml:space="preserve">this reason, the researcher </w:t>
      </w:r>
      <w:r w:rsidR="00A14A6A" w:rsidRPr="009A1D35">
        <w:rPr>
          <w:rFonts w:ascii="Times New Roman" w:eastAsia="Times New Roman" w:hAnsi="Times New Roman" w:cs="Times New Roman"/>
          <w:sz w:val="24"/>
          <w:szCs w:val="24"/>
        </w:rPr>
        <w:t>pick</w:t>
      </w:r>
      <w:r w:rsidR="006F46F4" w:rsidRPr="009A1D35">
        <w:rPr>
          <w:rFonts w:ascii="Times New Roman" w:eastAsia="Times New Roman" w:hAnsi="Times New Roman" w:cs="Times New Roman"/>
          <w:sz w:val="24"/>
          <w:szCs w:val="24"/>
        </w:rPr>
        <w:t>ed</w:t>
      </w:r>
      <w:r w:rsidR="00A14A6A" w:rsidRPr="009A1D35">
        <w:rPr>
          <w:rFonts w:ascii="Times New Roman" w:eastAsia="Times New Roman" w:hAnsi="Times New Roman" w:cs="Times New Roman"/>
          <w:sz w:val="24"/>
          <w:szCs w:val="24"/>
        </w:rPr>
        <w:t xml:space="preserve"> a few directors from the selected Kenya’s </w:t>
      </w:r>
      <w:r w:rsidR="00D622A9" w:rsidRPr="009A1D35">
        <w:rPr>
          <w:rFonts w:ascii="Times New Roman" w:eastAsia="Times New Roman" w:hAnsi="Times New Roman" w:cs="Times New Roman"/>
          <w:sz w:val="24"/>
          <w:szCs w:val="24"/>
        </w:rPr>
        <w:t xml:space="preserve">state </w:t>
      </w:r>
      <w:r w:rsidR="00E92E90" w:rsidRPr="009A1D35">
        <w:rPr>
          <w:rFonts w:ascii="Times New Roman" w:eastAsia="Times New Roman" w:hAnsi="Times New Roman" w:cs="Times New Roman"/>
          <w:sz w:val="24"/>
          <w:szCs w:val="24"/>
        </w:rPr>
        <w:t xml:space="preserve">corporations. </w:t>
      </w:r>
      <w:r w:rsidR="00185956" w:rsidRPr="009A1D35">
        <w:rPr>
          <w:rFonts w:ascii="Times New Roman" w:eastAsia="Times New Roman" w:hAnsi="Times New Roman" w:cs="Times New Roman"/>
          <w:sz w:val="24"/>
          <w:szCs w:val="24"/>
        </w:rPr>
        <w:t xml:space="preserve">This was due to the closed nature of business in </w:t>
      </w:r>
      <w:r w:rsidR="00E92E90" w:rsidRPr="009A1D35">
        <w:rPr>
          <w:rFonts w:ascii="Times New Roman" w:eastAsia="Times New Roman" w:hAnsi="Times New Roman" w:cs="Times New Roman"/>
          <w:sz w:val="24"/>
          <w:szCs w:val="24"/>
        </w:rPr>
        <w:t xml:space="preserve">most. </w:t>
      </w:r>
      <w:r w:rsidR="00A14A6A" w:rsidRPr="009A1D35">
        <w:rPr>
          <w:rFonts w:ascii="Times New Roman" w:eastAsia="Times New Roman" w:hAnsi="Times New Roman" w:cs="Times New Roman"/>
          <w:sz w:val="24"/>
          <w:szCs w:val="24"/>
        </w:rPr>
        <w:t>To achieve a representative sample for a resea</w:t>
      </w:r>
      <w:r w:rsidR="006F46F4" w:rsidRPr="009A1D35">
        <w:rPr>
          <w:rFonts w:ascii="Times New Roman" w:eastAsia="Times New Roman" w:hAnsi="Times New Roman" w:cs="Times New Roman"/>
          <w:sz w:val="24"/>
          <w:szCs w:val="24"/>
        </w:rPr>
        <w:t xml:space="preserve">rch study, </w:t>
      </w:r>
      <w:r w:rsidR="006F46F4" w:rsidRPr="009A1D35">
        <w:rPr>
          <w:rFonts w:ascii="Times New Roman" w:eastAsia="Times New Roman" w:hAnsi="Times New Roman" w:cs="Times New Roman"/>
          <w:sz w:val="24"/>
          <w:szCs w:val="24"/>
        </w:rPr>
        <w:lastRenderedPageBreak/>
        <w:t>directors who were</w:t>
      </w:r>
      <w:r w:rsidR="00A14A6A" w:rsidRPr="009A1D35">
        <w:rPr>
          <w:rFonts w:ascii="Times New Roman" w:eastAsia="Times New Roman" w:hAnsi="Times New Roman" w:cs="Times New Roman"/>
          <w:sz w:val="24"/>
          <w:szCs w:val="24"/>
        </w:rPr>
        <w:t xml:space="preserve"> stu</w:t>
      </w:r>
      <w:r w:rsidR="008770FB" w:rsidRPr="009A1D35">
        <w:rPr>
          <w:rFonts w:ascii="Times New Roman" w:eastAsia="Times New Roman" w:hAnsi="Times New Roman" w:cs="Times New Roman"/>
          <w:sz w:val="24"/>
          <w:szCs w:val="24"/>
        </w:rPr>
        <w:t xml:space="preserve">died (i.e. the subjects) </w:t>
      </w:r>
      <w:r w:rsidR="007C35A3">
        <w:rPr>
          <w:rFonts w:ascii="Times New Roman" w:eastAsia="Times New Roman" w:hAnsi="Times New Roman" w:cs="Times New Roman"/>
          <w:sz w:val="24"/>
          <w:szCs w:val="24"/>
        </w:rPr>
        <w:t>was</w:t>
      </w:r>
      <w:r w:rsidR="00A14A6A" w:rsidRPr="009A1D35">
        <w:rPr>
          <w:rFonts w:ascii="Times New Roman" w:eastAsia="Times New Roman" w:hAnsi="Times New Roman" w:cs="Times New Roman"/>
          <w:sz w:val="24"/>
          <w:szCs w:val="24"/>
        </w:rPr>
        <w:t xml:space="preserve"> carefully selected using a simple random sampling methods (Amin, 2019). In other words</w:t>
      </w:r>
      <w:r w:rsidR="008770FB" w:rsidRPr="009A1D35">
        <w:rPr>
          <w:rFonts w:ascii="Times New Roman" w:eastAsia="Times New Roman" w:hAnsi="Times New Roman" w:cs="Times New Roman"/>
          <w:sz w:val="24"/>
          <w:szCs w:val="24"/>
        </w:rPr>
        <w:t xml:space="preserve">, the selection of directors </w:t>
      </w:r>
      <w:r w:rsidR="005F77EF">
        <w:rPr>
          <w:rFonts w:ascii="Times New Roman" w:eastAsia="Times New Roman" w:hAnsi="Times New Roman" w:cs="Times New Roman"/>
          <w:sz w:val="24"/>
          <w:szCs w:val="24"/>
        </w:rPr>
        <w:t xml:space="preserve">had </w:t>
      </w:r>
      <w:r w:rsidR="005F77EF" w:rsidRPr="009A1D35">
        <w:rPr>
          <w:rFonts w:ascii="Times New Roman" w:eastAsia="Times New Roman" w:hAnsi="Times New Roman" w:cs="Times New Roman"/>
          <w:sz w:val="24"/>
          <w:szCs w:val="24"/>
        </w:rPr>
        <w:t>no</w:t>
      </w:r>
      <w:r w:rsidR="00A14A6A" w:rsidRPr="009A1D35">
        <w:rPr>
          <w:rFonts w:ascii="Times New Roman" w:eastAsia="Times New Roman" w:hAnsi="Times New Roman" w:cs="Times New Roman"/>
          <w:sz w:val="24"/>
          <w:szCs w:val="24"/>
        </w:rPr>
        <w:t xml:space="preserve"> effect on the likelihood of someone else in the population being chosen. In order to achieve g</w:t>
      </w:r>
      <w:r w:rsidR="006F46F4" w:rsidRPr="009A1D35">
        <w:rPr>
          <w:rFonts w:ascii="Times New Roman" w:eastAsia="Times New Roman" w:hAnsi="Times New Roman" w:cs="Times New Roman"/>
          <w:sz w:val="24"/>
          <w:szCs w:val="24"/>
        </w:rPr>
        <w:t xml:space="preserve">eneralization, the analysis </w:t>
      </w:r>
      <w:r w:rsidR="007C35A3">
        <w:rPr>
          <w:rFonts w:ascii="Times New Roman" w:eastAsia="Times New Roman" w:hAnsi="Times New Roman" w:cs="Times New Roman"/>
          <w:sz w:val="24"/>
          <w:szCs w:val="24"/>
        </w:rPr>
        <w:t>was</w:t>
      </w:r>
      <w:r w:rsidR="001116BA" w:rsidRPr="009A1D35">
        <w:rPr>
          <w:rFonts w:ascii="Times New Roman" w:eastAsia="Times New Roman" w:hAnsi="Times New Roman" w:cs="Times New Roman"/>
          <w:sz w:val="24"/>
          <w:szCs w:val="24"/>
        </w:rPr>
        <w:t xml:space="preserve"> </w:t>
      </w:r>
      <w:r w:rsidR="00383832" w:rsidRPr="009A1D35">
        <w:rPr>
          <w:rFonts w:ascii="Times New Roman" w:eastAsia="Times New Roman" w:hAnsi="Times New Roman" w:cs="Times New Roman"/>
          <w:sz w:val="24"/>
          <w:szCs w:val="24"/>
        </w:rPr>
        <w:t xml:space="preserve">based </w:t>
      </w:r>
      <w:r w:rsidR="00E92E90" w:rsidRPr="009A1D35">
        <w:rPr>
          <w:rFonts w:ascii="Times New Roman" w:eastAsia="Times New Roman" w:hAnsi="Times New Roman" w:cs="Times New Roman"/>
          <w:sz w:val="24"/>
          <w:szCs w:val="24"/>
        </w:rPr>
        <w:t>on a</w:t>
      </w:r>
      <w:r w:rsidR="00F22F11" w:rsidRPr="009A1D35">
        <w:rPr>
          <w:rFonts w:ascii="Times New Roman" w:eastAsia="Times New Roman" w:hAnsi="Times New Roman" w:cs="Times New Roman"/>
          <w:sz w:val="24"/>
          <w:szCs w:val="24"/>
        </w:rPr>
        <w:t xml:space="preserve"> census of </w:t>
      </w:r>
      <w:r w:rsidR="008E6609">
        <w:rPr>
          <w:rFonts w:ascii="Times New Roman" w:eastAsia="Times New Roman" w:hAnsi="Times New Roman" w:cs="Times New Roman"/>
          <w:sz w:val="24"/>
          <w:szCs w:val="24"/>
        </w:rPr>
        <w:t>54</w:t>
      </w:r>
      <w:r w:rsidR="008770FB" w:rsidRPr="009A1D35">
        <w:rPr>
          <w:rFonts w:ascii="Times New Roman" w:eastAsia="Times New Roman" w:hAnsi="Times New Roman" w:cs="Times New Roman"/>
          <w:sz w:val="24"/>
          <w:szCs w:val="24"/>
        </w:rPr>
        <w:t xml:space="preserve"> directors which </w:t>
      </w:r>
      <w:r w:rsidR="007C35A3">
        <w:rPr>
          <w:rFonts w:ascii="Times New Roman" w:eastAsia="Times New Roman" w:hAnsi="Times New Roman" w:cs="Times New Roman"/>
          <w:sz w:val="24"/>
          <w:szCs w:val="24"/>
        </w:rPr>
        <w:t>was</w:t>
      </w:r>
      <w:r w:rsidR="001116BA" w:rsidRPr="009A1D35">
        <w:rPr>
          <w:rFonts w:ascii="Times New Roman" w:eastAsia="Times New Roman" w:hAnsi="Times New Roman" w:cs="Times New Roman"/>
          <w:sz w:val="24"/>
          <w:szCs w:val="24"/>
        </w:rPr>
        <w:t xml:space="preserve"> 86</w:t>
      </w:r>
      <w:r w:rsidR="00174EF3" w:rsidRPr="009A1D35">
        <w:rPr>
          <w:rFonts w:ascii="Times New Roman" w:eastAsia="Times New Roman" w:hAnsi="Times New Roman" w:cs="Times New Roman"/>
          <w:sz w:val="24"/>
          <w:szCs w:val="24"/>
        </w:rPr>
        <w:t>%</w:t>
      </w:r>
      <w:r w:rsidR="009009DA" w:rsidRPr="009A1D35">
        <w:rPr>
          <w:rFonts w:ascii="Times New Roman" w:eastAsia="Times New Roman" w:hAnsi="Times New Roman" w:cs="Times New Roman"/>
          <w:sz w:val="24"/>
          <w:szCs w:val="24"/>
        </w:rPr>
        <w:t xml:space="preserve"> of</w:t>
      </w:r>
      <w:r w:rsidR="00A14A6A" w:rsidRPr="009A1D35">
        <w:rPr>
          <w:rFonts w:ascii="Times New Roman" w:eastAsia="Times New Roman" w:hAnsi="Times New Roman" w:cs="Times New Roman"/>
          <w:sz w:val="24"/>
          <w:szCs w:val="24"/>
        </w:rPr>
        <w:t xml:space="preserve"> the respondents in order to minimize sampling </w:t>
      </w:r>
      <w:r w:rsidR="00947ECE" w:rsidRPr="009A1D35">
        <w:rPr>
          <w:rFonts w:ascii="Times New Roman" w:eastAsia="Times New Roman" w:hAnsi="Times New Roman" w:cs="Times New Roman"/>
          <w:sz w:val="24"/>
          <w:szCs w:val="24"/>
        </w:rPr>
        <w:t>errors as indicated by Skerry (2019)</w:t>
      </w:r>
      <w:r w:rsidR="00C71BEB" w:rsidRPr="009A1D35">
        <w:rPr>
          <w:rFonts w:ascii="Times New Roman" w:eastAsia="Times New Roman" w:hAnsi="Times New Roman" w:cs="Times New Roman"/>
          <w:sz w:val="24"/>
          <w:szCs w:val="24"/>
        </w:rPr>
        <w:t>. This excluded 10 directors</w:t>
      </w:r>
      <w:r w:rsidR="00C0264E" w:rsidRPr="009A1D35">
        <w:rPr>
          <w:rFonts w:ascii="Times New Roman" w:eastAsia="Times New Roman" w:hAnsi="Times New Roman" w:cs="Times New Roman"/>
          <w:sz w:val="24"/>
          <w:szCs w:val="24"/>
        </w:rPr>
        <w:t xml:space="preserve"> </w:t>
      </w:r>
      <w:r w:rsidR="008770FB" w:rsidRPr="009A1D35">
        <w:rPr>
          <w:rFonts w:ascii="Times New Roman" w:eastAsia="Times New Roman" w:hAnsi="Times New Roman" w:cs="Times New Roman"/>
          <w:sz w:val="24"/>
          <w:szCs w:val="24"/>
        </w:rPr>
        <w:t xml:space="preserve">who </w:t>
      </w:r>
      <w:r w:rsidRPr="009A1D35">
        <w:rPr>
          <w:rFonts w:ascii="Times New Roman" w:eastAsia="Times New Roman" w:hAnsi="Times New Roman" w:cs="Times New Roman"/>
          <w:sz w:val="24"/>
          <w:szCs w:val="24"/>
        </w:rPr>
        <w:t>appear</w:t>
      </w:r>
      <w:r w:rsidR="00174EF3" w:rsidRPr="009A1D35">
        <w:rPr>
          <w:rFonts w:ascii="Times New Roman" w:eastAsia="Times New Roman" w:hAnsi="Times New Roman" w:cs="Times New Roman"/>
          <w:sz w:val="24"/>
          <w:szCs w:val="24"/>
        </w:rPr>
        <w:t xml:space="preserve"> in the pi</w:t>
      </w:r>
      <w:r w:rsidR="00955726" w:rsidRPr="009A1D35">
        <w:rPr>
          <w:rFonts w:ascii="Times New Roman" w:eastAsia="Times New Roman" w:hAnsi="Times New Roman" w:cs="Times New Roman"/>
          <w:sz w:val="24"/>
          <w:szCs w:val="24"/>
        </w:rPr>
        <w:t>lot study.</w:t>
      </w:r>
      <w:r w:rsidR="00F22F11" w:rsidRPr="009A1D35">
        <w:rPr>
          <w:rFonts w:ascii="Times New Roman" w:eastAsia="Times New Roman" w:hAnsi="Times New Roman" w:cs="Times New Roman"/>
          <w:sz w:val="24"/>
          <w:szCs w:val="24"/>
        </w:rPr>
        <w:t xml:space="preserve"> </w:t>
      </w:r>
    </w:p>
    <w:p w14:paraId="46BB781C" w14:textId="77777777" w:rsidR="00A14A6A" w:rsidRPr="001E4EF4" w:rsidRDefault="008D1B47" w:rsidP="007C73FE">
      <w:pPr>
        <w:pStyle w:val="Heading1"/>
        <w:rPr>
          <w:i/>
        </w:rPr>
      </w:pPr>
      <w:bookmarkStart w:id="143" w:name="_Toc74407649"/>
      <w:bookmarkStart w:id="144" w:name="_Toc79415057"/>
      <w:bookmarkStart w:id="145" w:name="_Toc181783676"/>
      <w:bookmarkStart w:id="146" w:name="_Toc181785295"/>
      <w:r w:rsidRPr="001E4EF4">
        <w:t>Table 4</w:t>
      </w:r>
      <w:r w:rsidR="000A6094" w:rsidRPr="001E4EF4">
        <w:t>:</w:t>
      </w:r>
      <w:r w:rsidR="00A14A6A" w:rsidRPr="001E4EF4">
        <w:t xml:space="preserve"> Sample and Sampling Techniques</w:t>
      </w:r>
      <w:bookmarkEnd w:id="143"/>
      <w:bookmarkEnd w:id="144"/>
      <w:bookmarkEnd w:id="145"/>
      <w:bookmarkEnd w:id="146"/>
    </w:p>
    <w:tbl>
      <w:tblPr>
        <w:tblW w:w="856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460"/>
        <w:gridCol w:w="2220"/>
        <w:gridCol w:w="2880"/>
      </w:tblGrid>
      <w:tr w:rsidR="009009DA" w:rsidRPr="001E4EF4" w14:paraId="4F6806E3" w14:textId="77777777" w:rsidTr="00F40DA0">
        <w:trPr>
          <w:trHeight w:val="518"/>
        </w:trPr>
        <w:tc>
          <w:tcPr>
            <w:tcW w:w="3460" w:type="dxa"/>
            <w:tcBorders>
              <w:top w:val="single" w:sz="4" w:space="0" w:color="auto"/>
              <w:bottom w:val="single" w:sz="4" w:space="0" w:color="auto"/>
            </w:tcBorders>
            <w:shd w:val="clear" w:color="auto" w:fill="auto"/>
            <w:vAlign w:val="bottom"/>
          </w:tcPr>
          <w:p w14:paraId="20FB97E0" w14:textId="77777777" w:rsidR="009009DA" w:rsidRPr="001E4EF4" w:rsidRDefault="009009DA" w:rsidP="006026CB">
            <w:pPr>
              <w:spacing w:line="276" w:lineRule="auto"/>
              <w:ind w:left="120"/>
              <w:jc w:val="both"/>
              <w:rPr>
                <w:rFonts w:ascii="Times New Roman" w:eastAsia="Times New Roman" w:hAnsi="Times New Roman" w:cs="Times New Roman"/>
                <w:b/>
                <w:sz w:val="24"/>
                <w:szCs w:val="24"/>
              </w:rPr>
            </w:pPr>
            <w:r w:rsidRPr="001E4EF4">
              <w:rPr>
                <w:rFonts w:ascii="Times New Roman" w:eastAsia="Times New Roman" w:hAnsi="Times New Roman" w:cs="Times New Roman"/>
                <w:b/>
                <w:sz w:val="24"/>
                <w:szCs w:val="24"/>
              </w:rPr>
              <w:t>Population Category</w:t>
            </w:r>
          </w:p>
        </w:tc>
        <w:tc>
          <w:tcPr>
            <w:tcW w:w="2220" w:type="dxa"/>
            <w:tcBorders>
              <w:top w:val="single" w:sz="4" w:space="0" w:color="auto"/>
              <w:bottom w:val="single" w:sz="4" w:space="0" w:color="auto"/>
            </w:tcBorders>
            <w:shd w:val="clear" w:color="auto" w:fill="auto"/>
            <w:vAlign w:val="bottom"/>
          </w:tcPr>
          <w:p w14:paraId="6EFE2DB6" w14:textId="77777777" w:rsidR="009009DA" w:rsidRPr="001E4EF4" w:rsidRDefault="009009DA" w:rsidP="006026CB">
            <w:pPr>
              <w:spacing w:line="276" w:lineRule="auto"/>
              <w:jc w:val="center"/>
              <w:rPr>
                <w:rFonts w:ascii="Times New Roman" w:eastAsia="Times New Roman" w:hAnsi="Times New Roman" w:cs="Times New Roman"/>
                <w:b/>
                <w:w w:val="99"/>
                <w:sz w:val="24"/>
                <w:szCs w:val="24"/>
              </w:rPr>
            </w:pPr>
            <w:r w:rsidRPr="001E4EF4">
              <w:rPr>
                <w:rFonts w:ascii="Times New Roman" w:eastAsia="Times New Roman" w:hAnsi="Times New Roman" w:cs="Times New Roman"/>
                <w:b/>
                <w:w w:val="99"/>
                <w:sz w:val="24"/>
                <w:szCs w:val="24"/>
              </w:rPr>
              <w:t>Target Population</w:t>
            </w:r>
          </w:p>
        </w:tc>
        <w:tc>
          <w:tcPr>
            <w:tcW w:w="2880" w:type="dxa"/>
            <w:tcBorders>
              <w:top w:val="single" w:sz="4" w:space="0" w:color="auto"/>
              <w:bottom w:val="single" w:sz="4" w:space="0" w:color="auto"/>
            </w:tcBorders>
            <w:shd w:val="clear" w:color="auto" w:fill="auto"/>
            <w:vAlign w:val="bottom"/>
          </w:tcPr>
          <w:p w14:paraId="282C87F2" w14:textId="77777777" w:rsidR="009009DA" w:rsidRPr="001E4EF4" w:rsidRDefault="009009DA" w:rsidP="006026CB">
            <w:pPr>
              <w:spacing w:line="276" w:lineRule="auto"/>
              <w:ind w:left="860"/>
              <w:jc w:val="center"/>
              <w:rPr>
                <w:rFonts w:ascii="Times New Roman" w:eastAsia="Times New Roman" w:hAnsi="Times New Roman" w:cs="Times New Roman"/>
                <w:b/>
                <w:sz w:val="24"/>
                <w:szCs w:val="24"/>
              </w:rPr>
            </w:pPr>
            <w:r w:rsidRPr="001E4EF4">
              <w:rPr>
                <w:rFonts w:ascii="Times New Roman" w:eastAsia="Times New Roman" w:hAnsi="Times New Roman" w:cs="Times New Roman"/>
                <w:b/>
                <w:sz w:val="24"/>
                <w:szCs w:val="24"/>
              </w:rPr>
              <w:t>Percent (%)</w:t>
            </w:r>
          </w:p>
        </w:tc>
      </w:tr>
      <w:tr w:rsidR="009009DA" w:rsidRPr="001E4EF4" w14:paraId="3966F87B" w14:textId="77777777" w:rsidTr="00F40DA0">
        <w:trPr>
          <w:trHeight w:val="144"/>
        </w:trPr>
        <w:tc>
          <w:tcPr>
            <w:tcW w:w="3460" w:type="dxa"/>
            <w:tcBorders>
              <w:top w:val="single" w:sz="4" w:space="0" w:color="auto"/>
            </w:tcBorders>
            <w:shd w:val="clear" w:color="auto" w:fill="auto"/>
            <w:vAlign w:val="bottom"/>
          </w:tcPr>
          <w:p w14:paraId="64DD003D" w14:textId="77777777" w:rsidR="009009DA" w:rsidRPr="001E4EF4" w:rsidRDefault="009009DA" w:rsidP="006026CB">
            <w:pPr>
              <w:spacing w:line="276" w:lineRule="auto"/>
              <w:jc w:val="both"/>
              <w:rPr>
                <w:rFonts w:ascii="Times New Roman" w:eastAsia="Times New Roman" w:hAnsi="Times New Roman" w:cs="Times New Roman"/>
                <w:sz w:val="24"/>
                <w:szCs w:val="24"/>
              </w:rPr>
            </w:pPr>
          </w:p>
        </w:tc>
        <w:tc>
          <w:tcPr>
            <w:tcW w:w="2220" w:type="dxa"/>
            <w:tcBorders>
              <w:top w:val="single" w:sz="4" w:space="0" w:color="auto"/>
            </w:tcBorders>
            <w:shd w:val="clear" w:color="auto" w:fill="auto"/>
            <w:vAlign w:val="bottom"/>
          </w:tcPr>
          <w:p w14:paraId="0D5F12D5" w14:textId="77777777" w:rsidR="009009DA" w:rsidRPr="001E4EF4" w:rsidRDefault="009009DA" w:rsidP="006026CB">
            <w:pPr>
              <w:spacing w:line="276" w:lineRule="auto"/>
              <w:jc w:val="center"/>
              <w:rPr>
                <w:rFonts w:ascii="Times New Roman" w:eastAsia="Times New Roman" w:hAnsi="Times New Roman" w:cs="Times New Roman"/>
                <w:sz w:val="24"/>
                <w:szCs w:val="24"/>
              </w:rPr>
            </w:pPr>
          </w:p>
        </w:tc>
        <w:tc>
          <w:tcPr>
            <w:tcW w:w="2880" w:type="dxa"/>
            <w:tcBorders>
              <w:top w:val="single" w:sz="4" w:space="0" w:color="auto"/>
            </w:tcBorders>
            <w:shd w:val="clear" w:color="auto" w:fill="auto"/>
            <w:vAlign w:val="bottom"/>
          </w:tcPr>
          <w:p w14:paraId="136233B9" w14:textId="77777777" w:rsidR="009009DA" w:rsidRPr="001E4EF4" w:rsidRDefault="009009DA" w:rsidP="006026CB">
            <w:pPr>
              <w:spacing w:line="276" w:lineRule="auto"/>
              <w:jc w:val="center"/>
              <w:rPr>
                <w:rFonts w:ascii="Times New Roman" w:eastAsia="Times New Roman" w:hAnsi="Times New Roman" w:cs="Times New Roman"/>
                <w:sz w:val="24"/>
                <w:szCs w:val="24"/>
              </w:rPr>
            </w:pPr>
          </w:p>
        </w:tc>
      </w:tr>
      <w:tr w:rsidR="00E92E90" w:rsidRPr="001E4EF4" w14:paraId="4702812F" w14:textId="77777777" w:rsidTr="00F40DA0">
        <w:trPr>
          <w:trHeight w:val="258"/>
        </w:trPr>
        <w:tc>
          <w:tcPr>
            <w:tcW w:w="3460" w:type="dxa"/>
            <w:shd w:val="clear" w:color="auto" w:fill="auto"/>
            <w:vAlign w:val="bottom"/>
          </w:tcPr>
          <w:p w14:paraId="3E5749F8" w14:textId="77777777" w:rsidR="00E92E90" w:rsidRPr="001E4EF4" w:rsidRDefault="00E92E90" w:rsidP="006026CB">
            <w:pPr>
              <w:spacing w:line="276" w:lineRule="auto"/>
              <w:ind w:left="120"/>
              <w:jc w:val="both"/>
              <w:rPr>
                <w:rFonts w:ascii="Times New Roman" w:eastAsia="Times New Roman" w:hAnsi="Times New Roman" w:cs="Times New Roman"/>
                <w:sz w:val="24"/>
                <w:szCs w:val="24"/>
              </w:rPr>
            </w:pPr>
            <w:r w:rsidRPr="001E4EF4">
              <w:rPr>
                <w:rFonts w:ascii="Times New Roman" w:eastAsia="Times New Roman" w:hAnsi="Times New Roman" w:cs="Times New Roman"/>
                <w:sz w:val="24"/>
                <w:szCs w:val="24"/>
              </w:rPr>
              <w:t>Kenya Pipeline Co Ltd</w:t>
            </w:r>
          </w:p>
        </w:tc>
        <w:tc>
          <w:tcPr>
            <w:tcW w:w="2220" w:type="dxa"/>
            <w:shd w:val="clear" w:color="auto" w:fill="auto"/>
            <w:vAlign w:val="bottom"/>
          </w:tcPr>
          <w:p w14:paraId="35BD8D48" w14:textId="77777777" w:rsidR="00E92E90" w:rsidRPr="001E4EF4" w:rsidRDefault="00E92E90" w:rsidP="006026CB">
            <w:pPr>
              <w:spacing w:line="276" w:lineRule="auto"/>
              <w:jc w:val="center"/>
              <w:rPr>
                <w:rFonts w:ascii="Times New Roman" w:eastAsia="Times New Roman" w:hAnsi="Times New Roman" w:cs="Times New Roman"/>
                <w:w w:val="99"/>
                <w:sz w:val="24"/>
                <w:szCs w:val="24"/>
              </w:rPr>
            </w:pPr>
            <w:r w:rsidRPr="001E4EF4">
              <w:rPr>
                <w:rFonts w:ascii="Times New Roman" w:eastAsia="Times New Roman" w:hAnsi="Times New Roman" w:cs="Times New Roman"/>
                <w:w w:val="99"/>
                <w:sz w:val="24"/>
                <w:szCs w:val="24"/>
              </w:rPr>
              <w:t>15</w:t>
            </w:r>
          </w:p>
        </w:tc>
        <w:tc>
          <w:tcPr>
            <w:tcW w:w="2880" w:type="dxa"/>
            <w:shd w:val="clear" w:color="auto" w:fill="auto"/>
            <w:vAlign w:val="bottom"/>
          </w:tcPr>
          <w:p w14:paraId="43E1C2FF" w14:textId="77777777" w:rsidR="00E92E90" w:rsidRPr="001E4EF4" w:rsidRDefault="00E92E90" w:rsidP="006026CB">
            <w:pPr>
              <w:spacing w:line="276" w:lineRule="auto"/>
              <w:jc w:val="center"/>
              <w:rPr>
                <w:rFonts w:ascii="Times New Roman" w:eastAsia="Times New Roman" w:hAnsi="Times New Roman" w:cs="Times New Roman"/>
                <w:w w:val="99"/>
                <w:sz w:val="24"/>
                <w:szCs w:val="24"/>
              </w:rPr>
            </w:pPr>
            <w:r w:rsidRPr="001E4EF4">
              <w:rPr>
                <w:rFonts w:ascii="Times New Roman" w:eastAsia="Times New Roman" w:hAnsi="Times New Roman" w:cs="Times New Roman"/>
                <w:w w:val="99"/>
                <w:sz w:val="24"/>
                <w:szCs w:val="24"/>
              </w:rPr>
              <w:t>24.19</w:t>
            </w:r>
          </w:p>
        </w:tc>
      </w:tr>
      <w:tr w:rsidR="00E92E90" w:rsidRPr="001E4EF4" w14:paraId="6576208B" w14:textId="77777777" w:rsidTr="00F40DA0">
        <w:trPr>
          <w:trHeight w:val="147"/>
        </w:trPr>
        <w:tc>
          <w:tcPr>
            <w:tcW w:w="3460" w:type="dxa"/>
            <w:shd w:val="clear" w:color="auto" w:fill="auto"/>
            <w:vAlign w:val="bottom"/>
          </w:tcPr>
          <w:p w14:paraId="4622CC07" w14:textId="77777777" w:rsidR="00E92E90" w:rsidRPr="001E4EF4" w:rsidRDefault="00E92E90" w:rsidP="006026CB">
            <w:pPr>
              <w:spacing w:line="276" w:lineRule="auto"/>
              <w:jc w:val="both"/>
              <w:rPr>
                <w:rFonts w:ascii="Times New Roman" w:eastAsia="Times New Roman" w:hAnsi="Times New Roman" w:cs="Times New Roman"/>
                <w:sz w:val="24"/>
                <w:szCs w:val="24"/>
              </w:rPr>
            </w:pPr>
          </w:p>
        </w:tc>
        <w:tc>
          <w:tcPr>
            <w:tcW w:w="2220" w:type="dxa"/>
            <w:shd w:val="clear" w:color="auto" w:fill="auto"/>
            <w:vAlign w:val="bottom"/>
          </w:tcPr>
          <w:p w14:paraId="3FFA0E39" w14:textId="77777777" w:rsidR="00E92E90" w:rsidRPr="001E4EF4" w:rsidRDefault="00E92E90" w:rsidP="006026CB">
            <w:pPr>
              <w:spacing w:line="276" w:lineRule="auto"/>
              <w:jc w:val="center"/>
              <w:rPr>
                <w:rFonts w:ascii="Times New Roman" w:eastAsia="Times New Roman" w:hAnsi="Times New Roman" w:cs="Times New Roman"/>
                <w:sz w:val="24"/>
                <w:szCs w:val="24"/>
              </w:rPr>
            </w:pPr>
          </w:p>
        </w:tc>
        <w:tc>
          <w:tcPr>
            <w:tcW w:w="2880" w:type="dxa"/>
            <w:shd w:val="clear" w:color="auto" w:fill="auto"/>
            <w:vAlign w:val="bottom"/>
          </w:tcPr>
          <w:p w14:paraId="770066D6" w14:textId="77777777" w:rsidR="00E92E90" w:rsidRPr="001E4EF4" w:rsidRDefault="00E92E90" w:rsidP="006026CB">
            <w:pPr>
              <w:spacing w:line="276" w:lineRule="auto"/>
              <w:jc w:val="center"/>
              <w:rPr>
                <w:rFonts w:ascii="Times New Roman" w:eastAsia="Times New Roman" w:hAnsi="Times New Roman" w:cs="Times New Roman"/>
                <w:sz w:val="24"/>
                <w:szCs w:val="24"/>
              </w:rPr>
            </w:pPr>
          </w:p>
        </w:tc>
      </w:tr>
      <w:tr w:rsidR="00E92E90" w:rsidRPr="001E4EF4" w14:paraId="5C378C2A" w14:textId="77777777" w:rsidTr="00F40DA0">
        <w:trPr>
          <w:trHeight w:val="258"/>
        </w:trPr>
        <w:tc>
          <w:tcPr>
            <w:tcW w:w="3460" w:type="dxa"/>
            <w:shd w:val="clear" w:color="auto" w:fill="auto"/>
            <w:vAlign w:val="bottom"/>
          </w:tcPr>
          <w:p w14:paraId="7FCB579F" w14:textId="77777777" w:rsidR="00E92E90" w:rsidRPr="001E4EF4" w:rsidRDefault="00E92E90" w:rsidP="006026CB">
            <w:pPr>
              <w:spacing w:line="276" w:lineRule="auto"/>
              <w:ind w:left="120"/>
              <w:jc w:val="both"/>
              <w:rPr>
                <w:rFonts w:ascii="Times New Roman" w:eastAsia="Times New Roman" w:hAnsi="Times New Roman" w:cs="Times New Roman"/>
                <w:sz w:val="24"/>
                <w:szCs w:val="24"/>
              </w:rPr>
            </w:pPr>
            <w:r w:rsidRPr="001E4EF4">
              <w:rPr>
                <w:rFonts w:ascii="Times New Roman" w:eastAsia="Times New Roman" w:hAnsi="Times New Roman" w:cs="Times New Roman"/>
                <w:sz w:val="24"/>
                <w:szCs w:val="24"/>
              </w:rPr>
              <w:t>Kenya Power &amp; Lighting Co Ltd</w:t>
            </w:r>
          </w:p>
        </w:tc>
        <w:tc>
          <w:tcPr>
            <w:tcW w:w="2220" w:type="dxa"/>
            <w:shd w:val="clear" w:color="auto" w:fill="auto"/>
            <w:vAlign w:val="bottom"/>
          </w:tcPr>
          <w:p w14:paraId="36ED7AE1" w14:textId="77777777" w:rsidR="00E92E90" w:rsidRPr="001E4EF4" w:rsidRDefault="00E92E90" w:rsidP="006026CB">
            <w:pPr>
              <w:spacing w:line="276" w:lineRule="auto"/>
              <w:jc w:val="center"/>
              <w:rPr>
                <w:rFonts w:ascii="Times New Roman" w:eastAsia="Times New Roman" w:hAnsi="Times New Roman" w:cs="Times New Roman"/>
                <w:w w:val="99"/>
                <w:sz w:val="24"/>
                <w:szCs w:val="24"/>
              </w:rPr>
            </w:pPr>
            <w:r w:rsidRPr="001E4EF4">
              <w:rPr>
                <w:rFonts w:ascii="Times New Roman" w:eastAsia="Times New Roman" w:hAnsi="Times New Roman" w:cs="Times New Roman"/>
                <w:w w:val="99"/>
                <w:sz w:val="24"/>
                <w:szCs w:val="24"/>
              </w:rPr>
              <w:t>15</w:t>
            </w:r>
          </w:p>
        </w:tc>
        <w:tc>
          <w:tcPr>
            <w:tcW w:w="2880" w:type="dxa"/>
            <w:shd w:val="clear" w:color="auto" w:fill="auto"/>
            <w:vAlign w:val="bottom"/>
          </w:tcPr>
          <w:p w14:paraId="4F8FD6FD" w14:textId="77777777" w:rsidR="00E92E90" w:rsidRPr="001E4EF4" w:rsidRDefault="00E92E90" w:rsidP="006026CB">
            <w:pPr>
              <w:spacing w:line="276" w:lineRule="auto"/>
              <w:jc w:val="center"/>
              <w:rPr>
                <w:rFonts w:ascii="Times New Roman" w:eastAsia="Times New Roman" w:hAnsi="Times New Roman" w:cs="Times New Roman"/>
                <w:w w:val="99"/>
                <w:sz w:val="24"/>
                <w:szCs w:val="24"/>
              </w:rPr>
            </w:pPr>
            <w:r w:rsidRPr="001E4EF4">
              <w:rPr>
                <w:rFonts w:ascii="Times New Roman" w:eastAsia="Times New Roman" w:hAnsi="Times New Roman" w:cs="Times New Roman"/>
                <w:w w:val="99"/>
                <w:sz w:val="24"/>
                <w:szCs w:val="24"/>
              </w:rPr>
              <w:t>24.19</w:t>
            </w:r>
          </w:p>
        </w:tc>
      </w:tr>
      <w:tr w:rsidR="00E92E90" w:rsidRPr="001E4EF4" w14:paraId="702E6CBC" w14:textId="77777777" w:rsidTr="00F40DA0">
        <w:trPr>
          <w:trHeight w:val="144"/>
        </w:trPr>
        <w:tc>
          <w:tcPr>
            <w:tcW w:w="3460" w:type="dxa"/>
            <w:shd w:val="clear" w:color="auto" w:fill="auto"/>
            <w:vAlign w:val="bottom"/>
          </w:tcPr>
          <w:p w14:paraId="5A090272" w14:textId="77777777" w:rsidR="00E92E90" w:rsidRPr="001E4EF4" w:rsidRDefault="00E92E90" w:rsidP="006026CB">
            <w:pPr>
              <w:spacing w:line="276" w:lineRule="auto"/>
              <w:jc w:val="both"/>
              <w:rPr>
                <w:rFonts w:ascii="Times New Roman" w:eastAsia="Times New Roman" w:hAnsi="Times New Roman" w:cs="Times New Roman"/>
                <w:sz w:val="24"/>
                <w:szCs w:val="24"/>
              </w:rPr>
            </w:pPr>
          </w:p>
        </w:tc>
        <w:tc>
          <w:tcPr>
            <w:tcW w:w="2220" w:type="dxa"/>
            <w:shd w:val="clear" w:color="auto" w:fill="auto"/>
            <w:vAlign w:val="bottom"/>
          </w:tcPr>
          <w:p w14:paraId="26AFAB6E" w14:textId="77777777" w:rsidR="00E92E90" w:rsidRPr="001E4EF4" w:rsidRDefault="00E92E90" w:rsidP="006026CB">
            <w:pPr>
              <w:spacing w:line="276" w:lineRule="auto"/>
              <w:jc w:val="center"/>
              <w:rPr>
                <w:rFonts w:ascii="Times New Roman" w:eastAsia="Times New Roman" w:hAnsi="Times New Roman" w:cs="Times New Roman"/>
                <w:sz w:val="24"/>
                <w:szCs w:val="24"/>
              </w:rPr>
            </w:pPr>
          </w:p>
        </w:tc>
        <w:tc>
          <w:tcPr>
            <w:tcW w:w="2880" w:type="dxa"/>
            <w:shd w:val="clear" w:color="auto" w:fill="auto"/>
            <w:vAlign w:val="bottom"/>
          </w:tcPr>
          <w:p w14:paraId="3C505089" w14:textId="77777777" w:rsidR="00E92E90" w:rsidRPr="001E4EF4" w:rsidRDefault="00E92E90" w:rsidP="006026CB">
            <w:pPr>
              <w:spacing w:line="276" w:lineRule="auto"/>
              <w:jc w:val="center"/>
              <w:rPr>
                <w:rFonts w:ascii="Times New Roman" w:eastAsia="Times New Roman" w:hAnsi="Times New Roman" w:cs="Times New Roman"/>
                <w:sz w:val="24"/>
                <w:szCs w:val="24"/>
              </w:rPr>
            </w:pPr>
          </w:p>
        </w:tc>
      </w:tr>
      <w:tr w:rsidR="00E92E90" w:rsidRPr="001E4EF4" w14:paraId="46E48DF7" w14:textId="77777777" w:rsidTr="00F40DA0">
        <w:trPr>
          <w:trHeight w:val="260"/>
        </w:trPr>
        <w:tc>
          <w:tcPr>
            <w:tcW w:w="3460" w:type="dxa"/>
            <w:shd w:val="clear" w:color="auto" w:fill="auto"/>
            <w:vAlign w:val="bottom"/>
          </w:tcPr>
          <w:p w14:paraId="400E67C0" w14:textId="77777777" w:rsidR="00E92E90" w:rsidRPr="001E4EF4" w:rsidRDefault="00E92E90" w:rsidP="006026CB">
            <w:pPr>
              <w:spacing w:line="276" w:lineRule="auto"/>
              <w:ind w:left="120"/>
              <w:jc w:val="both"/>
              <w:rPr>
                <w:rFonts w:ascii="Times New Roman" w:eastAsia="Times New Roman" w:hAnsi="Times New Roman" w:cs="Times New Roman"/>
                <w:sz w:val="24"/>
                <w:szCs w:val="24"/>
              </w:rPr>
            </w:pPr>
            <w:proofErr w:type="spellStart"/>
            <w:r w:rsidRPr="001E4EF4">
              <w:rPr>
                <w:rFonts w:ascii="Times New Roman" w:eastAsia="Times New Roman" w:hAnsi="Times New Roman" w:cs="Times New Roman"/>
                <w:sz w:val="24"/>
                <w:szCs w:val="24"/>
              </w:rPr>
              <w:t>KenGen</w:t>
            </w:r>
            <w:proofErr w:type="spellEnd"/>
            <w:r w:rsidRPr="001E4EF4">
              <w:rPr>
                <w:rFonts w:ascii="Times New Roman" w:eastAsia="Times New Roman" w:hAnsi="Times New Roman" w:cs="Times New Roman"/>
                <w:sz w:val="24"/>
                <w:szCs w:val="24"/>
              </w:rPr>
              <w:t xml:space="preserve"> Co Ltd</w:t>
            </w:r>
          </w:p>
        </w:tc>
        <w:tc>
          <w:tcPr>
            <w:tcW w:w="2220" w:type="dxa"/>
            <w:shd w:val="clear" w:color="auto" w:fill="auto"/>
            <w:vAlign w:val="bottom"/>
          </w:tcPr>
          <w:p w14:paraId="03AF098B" w14:textId="77777777" w:rsidR="00E92E90" w:rsidRPr="001E4EF4" w:rsidRDefault="00E92E90" w:rsidP="006026CB">
            <w:pPr>
              <w:spacing w:line="276" w:lineRule="auto"/>
              <w:jc w:val="center"/>
              <w:rPr>
                <w:rFonts w:ascii="Times New Roman" w:eastAsia="Times New Roman" w:hAnsi="Times New Roman" w:cs="Times New Roman"/>
                <w:w w:val="99"/>
                <w:sz w:val="24"/>
                <w:szCs w:val="24"/>
              </w:rPr>
            </w:pPr>
            <w:r w:rsidRPr="001E4EF4">
              <w:rPr>
                <w:rFonts w:ascii="Times New Roman" w:eastAsia="Times New Roman" w:hAnsi="Times New Roman" w:cs="Times New Roman"/>
                <w:w w:val="99"/>
                <w:sz w:val="24"/>
                <w:szCs w:val="24"/>
              </w:rPr>
              <w:t>15</w:t>
            </w:r>
          </w:p>
        </w:tc>
        <w:tc>
          <w:tcPr>
            <w:tcW w:w="2880" w:type="dxa"/>
            <w:shd w:val="clear" w:color="auto" w:fill="auto"/>
            <w:vAlign w:val="bottom"/>
          </w:tcPr>
          <w:p w14:paraId="6D0DD656" w14:textId="77777777" w:rsidR="00E92E90" w:rsidRPr="001E4EF4" w:rsidRDefault="00E92E90" w:rsidP="006026CB">
            <w:pPr>
              <w:spacing w:line="276" w:lineRule="auto"/>
              <w:jc w:val="center"/>
              <w:rPr>
                <w:rFonts w:ascii="Times New Roman" w:eastAsia="Times New Roman" w:hAnsi="Times New Roman" w:cs="Times New Roman"/>
                <w:w w:val="99"/>
                <w:sz w:val="24"/>
                <w:szCs w:val="24"/>
              </w:rPr>
            </w:pPr>
            <w:r w:rsidRPr="001E4EF4">
              <w:rPr>
                <w:rFonts w:ascii="Times New Roman" w:eastAsia="Times New Roman" w:hAnsi="Times New Roman" w:cs="Times New Roman"/>
                <w:w w:val="99"/>
                <w:sz w:val="24"/>
                <w:szCs w:val="24"/>
              </w:rPr>
              <w:t>24.19</w:t>
            </w:r>
          </w:p>
        </w:tc>
      </w:tr>
      <w:tr w:rsidR="00E92E90" w:rsidRPr="001E4EF4" w14:paraId="5D228F1B" w14:textId="77777777" w:rsidTr="00F40DA0">
        <w:trPr>
          <w:trHeight w:val="144"/>
        </w:trPr>
        <w:tc>
          <w:tcPr>
            <w:tcW w:w="3460" w:type="dxa"/>
            <w:shd w:val="clear" w:color="auto" w:fill="auto"/>
            <w:vAlign w:val="bottom"/>
          </w:tcPr>
          <w:p w14:paraId="492705C9" w14:textId="77777777" w:rsidR="00E92E90" w:rsidRPr="001E4EF4" w:rsidRDefault="00E92E90" w:rsidP="006026CB">
            <w:pPr>
              <w:spacing w:line="276" w:lineRule="auto"/>
              <w:jc w:val="both"/>
              <w:rPr>
                <w:rFonts w:ascii="Times New Roman" w:eastAsia="Times New Roman" w:hAnsi="Times New Roman" w:cs="Times New Roman"/>
                <w:sz w:val="24"/>
                <w:szCs w:val="24"/>
              </w:rPr>
            </w:pPr>
          </w:p>
        </w:tc>
        <w:tc>
          <w:tcPr>
            <w:tcW w:w="2220" w:type="dxa"/>
            <w:shd w:val="clear" w:color="auto" w:fill="auto"/>
            <w:vAlign w:val="bottom"/>
          </w:tcPr>
          <w:p w14:paraId="7915CDAD" w14:textId="77777777" w:rsidR="00E92E90" w:rsidRPr="001E4EF4" w:rsidRDefault="00E92E90" w:rsidP="006026CB">
            <w:pPr>
              <w:spacing w:line="276" w:lineRule="auto"/>
              <w:jc w:val="center"/>
              <w:rPr>
                <w:rFonts w:ascii="Times New Roman" w:eastAsia="Times New Roman" w:hAnsi="Times New Roman" w:cs="Times New Roman"/>
                <w:sz w:val="24"/>
                <w:szCs w:val="24"/>
              </w:rPr>
            </w:pPr>
          </w:p>
        </w:tc>
        <w:tc>
          <w:tcPr>
            <w:tcW w:w="2880" w:type="dxa"/>
            <w:shd w:val="clear" w:color="auto" w:fill="auto"/>
            <w:vAlign w:val="bottom"/>
          </w:tcPr>
          <w:p w14:paraId="548067FF" w14:textId="77777777" w:rsidR="00E92E90" w:rsidRPr="001E4EF4" w:rsidRDefault="00E92E90" w:rsidP="006026CB">
            <w:pPr>
              <w:spacing w:line="276" w:lineRule="auto"/>
              <w:jc w:val="center"/>
              <w:rPr>
                <w:rFonts w:ascii="Times New Roman" w:eastAsia="Times New Roman" w:hAnsi="Times New Roman" w:cs="Times New Roman"/>
                <w:sz w:val="24"/>
                <w:szCs w:val="24"/>
              </w:rPr>
            </w:pPr>
          </w:p>
        </w:tc>
      </w:tr>
      <w:tr w:rsidR="00E92E90" w:rsidRPr="001E4EF4" w14:paraId="6E059DF9" w14:textId="77777777" w:rsidTr="00F40DA0">
        <w:trPr>
          <w:trHeight w:val="258"/>
        </w:trPr>
        <w:tc>
          <w:tcPr>
            <w:tcW w:w="3460" w:type="dxa"/>
            <w:shd w:val="clear" w:color="auto" w:fill="auto"/>
            <w:vAlign w:val="bottom"/>
          </w:tcPr>
          <w:p w14:paraId="11D8E71D" w14:textId="77777777" w:rsidR="00E92E90" w:rsidRPr="001E4EF4" w:rsidRDefault="00E92E90" w:rsidP="006026CB">
            <w:pPr>
              <w:spacing w:line="276" w:lineRule="auto"/>
              <w:ind w:left="120"/>
              <w:jc w:val="both"/>
              <w:rPr>
                <w:rFonts w:ascii="Times New Roman" w:eastAsia="Times New Roman" w:hAnsi="Times New Roman" w:cs="Times New Roman"/>
                <w:sz w:val="24"/>
                <w:szCs w:val="24"/>
              </w:rPr>
            </w:pPr>
            <w:r w:rsidRPr="001E4EF4">
              <w:rPr>
                <w:rFonts w:ascii="Times New Roman" w:eastAsia="Times New Roman" w:hAnsi="Times New Roman" w:cs="Times New Roman"/>
                <w:sz w:val="24"/>
                <w:szCs w:val="24"/>
              </w:rPr>
              <w:t>Kenya National Oil Corporation</w:t>
            </w:r>
          </w:p>
        </w:tc>
        <w:tc>
          <w:tcPr>
            <w:tcW w:w="2220" w:type="dxa"/>
            <w:shd w:val="clear" w:color="auto" w:fill="auto"/>
            <w:vAlign w:val="bottom"/>
          </w:tcPr>
          <w:p w14:paraId="4926F104" w14:textId="77777777" w:rsidR="00E92E90" w:rsidRPr="001E4EF4" w:rsidRDefault="00E92E90" w:rsidP="006026CB">
            <w:pPr>
              <w:spacing w:line="276" w:lineRule="auto"/>
              <w:jc w:val="center"/>
              <w:rPr>
                <w:rFonts w:ascii="Times New Roman" w:eastAsia="Times New Roman" w:hAnsi="Times New Roman" w:cs="Times New Roman"/>
                <w:w w:val="99"/>
                <w:sz w:val="24"/>
                <w:szCs w:val="24"/>
              </w:rPr>
            </w:pPr>
            <w:r w:rsidRPr="001E4EF4">
              <w:rPr>
                <w:rFonts w:ascii="Times New Roman" w:eastAsia="Times New Roman" w:hAnsi="Times New Roman" w:cs="Times New Roman"/>
                <w:w w:val="99"/>
                <w:sz w:val="24"/>
                <w:szCs w:val="24"/>
              </w:rPr>
              <w:t>15</w:t>
            </w:r>
          </w:p>
        </w:tc>
        <w:tc>
          <w:tcPr>
            <w:tcW w:w="2880" w:type="dxa"/>
            <w:shd w:val="clear" w:color="auto" w:fill="auto"/>
            <w:vAlign w:val="bottom"/>
          </w:tcPr>
          <w:p w14:paraId="75F90A1B" w14:textId="77777777" w:rsidR="00E92E90" w:rsidRPr="001E4EF4" w:rsidRDefault="00E92E90" w:rsidP="006026CB">
            <w:pPr>
              <w:spacing w:line="276" w:lineRule="auto"/>
              <w:jc w:val="center"/>
              <w:rPr>
                <w:rFonts w:ascii="Times New Roman" w:eastAsia="Times New Roman" w:hAnsi="Times New Roman" w:cs="Times New Roman"/>
                <w:w w:val="99"/>
                <w:sz w:val="24"/>
                <w:szCs w:val="24"/>
              </w:rPr>
            </w:pPr>
            <w:r w:rsidRPr="001E4EF4">
              <w:rPr>
                <w:rFonts w:ascii="Times New Roman" w:eastAsia="Times New Roman" w:hAnsi="Times New Roman" w:cs="Times New Roman"/>
                <w:w w:val="99"/>
                <w:sz w:val="24"/>
                <w:szCs w:val="24"/>
              </w:rPr>
              <w:t>24.19</w:t>
            </w:r>
          </w:p>
        </w:tc>
      </w:tr>
      <w:tr w:rsidR="00E92E90" w:rsidRPr="001E4EF4" w14:paraId="71E37B5F" w14:textId="77777777" w:rsidTr="00F40DA0">
        <w:trPr>
          <w:trHeight w:val="260"/>
        </w:trPr>
        <w:tc>
          <w:tcPr>
            <w:tcW w:w="3460" w:type="dxa"/>
            <w:shd w:val="clear" w:color="auto" w:fill="auto"/>
            <w:vAlign w:val="bottom"/>
          </w:tcPr>
          <w:p w14:paraId="688A5683" w14:textId="77777777" w:rsidR="003A09CB" w:rsidRDefault="003A09CB" w:rsidP="006026CB">
            <w:pPr>
              <w:spacing w:line="276" w:lineRule="auto"/>
              <w:ind w:left="120"/>
              <w:jc w:val="both"/>
              <w:rPr>
                <w:rFonts w:ascii="Times New Roman" w:eastAsia="Times New Roman" w:hAnsi="Times New Roman" w:cs="Times New Roman"/>
                <w:sz w:val="24"/>
                <w:szCs w:val="24"/>
              </w:rPr>
            </w:pPr>
          </w:p>
          <w:p w14:paraId="1E25BF93" w14:textId="77777777" w:rsidR="00E92E90" w:rsidRPr="001E4EF4" w:rsidRDefault="00E92E90" w:rsidP="006026CB">
            <w:pPr>
              <w:spacing w:line="276" w:lineRule="auto"/>
              <w:ind w:left="120"/>
              <w:jc w:val="both"/>
              <w:rPr>
                <w:rFonts w:ascii="Times New Roman" w:eastAsia="Times New Roman" w:hAnsi="Times New Roman" w:cs="Times New Roman"/>
                <w:sz w:val="24"/>
                <w:szCs w:val="24"/>
              </w:rPr>
            </w:pPr>
            <w:r w:rsidRPr="001E4EF4">
              <w:rPr>
                <w:rFonts w:ascii="Times New Roman" w:eastAsia="Times New Roman" w:hAnsi="Times New Roman" w:cs="Times New Roman"/>
                <w:sz w:val="24"/>
                <w:szCs w:val="24"/>
              </w:rPr>
              <w:t>Geothermal Co. Ltd</w:t>
            </w:r>
          </w:p>
        </w:tc>
        <w:tc>
          <w:tcPr>
            <w:tcW w:w="2220" w:type="dxa"/>
            <w:shd w:val="clear" w:color="auto" w:fill="auto"/>
            <w:vAlign w:val="bottom"/>
          </w:tcPr>
          <w:p w14:paraId="29333808" w14:textId="77777777" w:rsidR="00E92E90" w:rsidRPr="001E4EF4" w:rsidRDefault="00E92E90" w:rsidP="006026CB">
            <w:pPr>
              <w:spacing w:line="276" w:lineRule="auto"/>
              <w:jc w:val="center"/>
              <w:rPr>
                <w:rFonts w:ascii="Times New Roman" w:eastAsia="Times New Roman" w:hAnsi="Times New Roman" w:cs="Times New Roman"/>
                <w:w w:val="99"/>
                <w:sz w:val="24"/>
                <w:szCs w:val="24"/>
              </w:rPr>
            </w:pPr>
            <w:r w:rsidRPr="001E4EF4">
              <w:rPr>
                <w:rFonts w:ascii="Times New Roman" w:eastAsia="Times New Roman" w:hAnsi="Times New Roman" w:cs="Times New Roman"/>
                <w:w w:val="99"/>
                <w:sz w:val="24"/>
                <w:szCs w:val="24"/>
              </w:rPr>
              <w:t>2</w:t>
            </w:r>
          </w:p>
        </w:tc>
        <w:tc>
          <w:tcPr>
            <w:tcW w:w="2880" w:type="dxa"/>
            <w:shd w:val="clear" w:color="auto" w:fill="auto"/>
            <w:vAlign w:val="bottom"/>
          </w:tcPr>
          <w:p w14:paraId="2CF94547" w14:textId="77777777" w:rsidR="00E92E90" w:rsidRPr="001E4EF4" w:rsidRDefault="00E92E90" w:rsidP="006026CB">
            <w:pPr>
              <w:spacing w:line="276" w:lineRule="auto"/>
              <w:jc w:val="center"/>
              <w:rPr>
                <w:rFonts w:ascii="Times New Roman" w:eastAsia="Times New Roman" w:hAnsi="Times New Roman" w:cs="Times New Roman"/>
                <w:w w:val="99"/>
                <w:sz w:val="24"/>
                <w:szCs w:val="24"/>
              </w:rPr>
            </w:pPr>
            <w:r w:rsidRPr="001E4EF4">
              <w:rPr>
                <w:rFonts w:ascii="Times New Roman" w:eastAsia="Times New Roman" w:hAnsi="Times New Roman" w:cs="Times New Roman"/>
                <w:w w:val="99"/>
                <w:sz w:val="24"/>
                <w:szCs w:val="24"/>
              </w:rPr>
              <w:t>3.22</w:t>
            </w:r>
          </w:p>
        </w:tc>
      </w:tr>
      <w:tr w:rsidR="009009DA" w:rsidRPr="001E4EF4" w14:paraId="458D2304" w14:textId="77777777" w:rsidTr="00F40DA0">
        <w:trPr>
          <w:trHeight w:val="145"/>
        </w:trPr>
        <w:tc>
          <w:tcPr>
            <w:tcW w:w="3460" w:type="dxa"/>
            <w:shd w:val="clear" w:color="auto" w:fill="auto"/>
            <w:vAlign w:val="bottom"/>
          </w:tcPr>
          <w:p w14:paraId="3F00EFC3" w14:textId="77777777" w:rsidR="009009DA" w:rsidRPr="001E4EF4" w:rsidRDefault="009009DA" w:rsidP="006026CB">
            <w:pPr>
              <w:spacing w:line="276" w:lineRule="auto"/>
              <w:jc w:val="both"/>
              <w:rPr>
                <w:rFonts w:ascii="Times New Roman" w:eastAsia="Times New Roman" w:hAnsi="Times New Roman" w:cs="Times New Roman"/>
                <w:sz w:val="24"/>
                <w:szCs w:val="24"/>
              </w:rPr>
            </w:pPr>
          </w:p>
        </w:tc>
        <w:tc>
          <w:tcPr>
            <w:tcW w:w="2220" w:type="dxa"/>
            <w:shd w:val="clear" w:color="auto" w:fill="auto"/>
            <w:vAlign w:val="bottom"/>
          </w:tcPr>
          <w:p w14:paraId="21FAD63F" w14:textId="77777777" w:rsidR="009009DA" w:rsidRPr="001E4EF4" w:rsidRDefault="009009DA" w:rsidP="006026CB">
            <w:pPr>
              <w:spacing w:line="276" w:lineRule="auto"/>
              <w:jc w:val="center"/>
              <w:rPr>
                <w:rFonts w:ascii="Times New Roman" w:eastAsia="Times New Roman" w:hAnsi="Times New Roman" w:cs="Times New Roman"/>
                <w:sz w:val="24"/>
                <w:szCs w:val="24"/>
              </w:rPr>
            </w:pPr>
          </w:p>
        </w:tc>
        <w:tc>
          <w:tcPr>
            <w:tcW w:w="2880" w:type="dxa"/>
            <w:shd w:val="clear" w:color="auto" w:fill="auto"/>
            <w:vAlign w:val="bottom"/>
          </w:tcPr>
          <w:p w14:paraId="2EF9F086" w14:textId="77777777" w:rsidR="009009DA" w:rsidRPr="001E4EF4" w:rsidRDefault="009009DA" w:rsidP="006026CB">
            <w:pPr>
              <w:spacing w:line="276" w:lineRule="auto"/>
              <w:jc w:val="center"/>
              <w:rPr>
                <w:rFonts w:ascii="Times New Roman" w:eastAsia="Times New Roman" w:hAnsi="Times New Roman" w:cs="Times New Roman"/>
                <w:sz w:val="24"/>
                <w:szCs w:val="24"/>
              </w:rPr>
            </w:pPr>
          </w:p>
        </w:tc>
      </w:tr>
      <w:tr w:rsidR="009009DA" w:rsidRPr="001E4EF4" w14:paraId="48A4366B" w14:textId="77777777" w:rsidTr="00F40DA0">
        <w:trPr>
          <w:trHeight w:val="498"/>
        </w:trPr>
        <w:tc>
          <w:tcPr>
            <w:tcW w:w="3460" w:type="dxa"/>
            <w:shd w:val="clear" w:color="auto" w:fill="auto"/>
            <w:vAlign w:val="bottom"/>
          </w:tcPr>
          <w:p w14:paraId="52851E3A" w14:textId="77777777" w:rsidR="009009DA" w:rsidRPr="001E4EF4" w:rsidRDefault="009009DA" w:rsidP="006026CB">
            <w:pPr>
              <w:spacing w:line="276" w:lineRule="auto"/>
              <w:ind w:left="120"/>
              <w:jc w:val="both"/>
              <w:rPr>
                <w:rFonts w:ascii="Times New Roman" w:eastAsia="Times New Roman" w:hAnsi="Times New Roman" w:cs="Times New Roman"/>
                <w:b/>
                <w:sz w:val="24"/>
                <w:szCs w:val="24"/>
              </w:rPr>
            </w:pPr>
            <w:r w:rsidRPr="001E4EF4">
              <w:rPr>
                <w:rFonts w:ascii="Times New Roman" w:eastAsia="Times New Roman" w:hAnsi="Times New Roman" w:cs="Times New Roman"/>
                <w:b/>
                <w:sz w:val="24"/>
                <w:szCs w:val="24"/>
              </w:rPr>
              <w:t>Total</w:t>
            </w:r>
          </w:p>
        </w:tc>
        <w:tc>
          <w:tcPr>
            <w:tcW w:w="2220" w:type="dxa"/>
            <w:shd w:val="clear" w:color="auto" w:fill="auto"/>
            <w:vAlign w:val="bottom"/>
          </w:tcPr>
          <w:p w14:paraId="57E585BD" w14:textId="77777777" w:rsidR="009009DA" w:rsidRPr="001E4EF4" w:rsidRDefault="00E92E90" w:rsidP="006026CB">
            <w:pPr>
              <w:spacing w:line="276" w:lineRule="auto"/>
              <w:jc w:val="center"/>
              <w:rPr>
                <w:rFonts w:ascii="Times New Roman" w:eastAsia="Times New Roman" w:hAnsi="Times New Roman" w:cs="Times New Roman"/>
                <w:b/>
                <w:w w:val="99"/>
                <w:sz w:val="24"/>
                <w:szCs w:val="24"/>
              </w:rPr>
            </w:pPr>
            <w:r w:rsidRPr="001E4EF4">
              <w:rPr>
                <w:rFonts w:ascii="Times New Roman" w:eastAsia="Times New Roman" w:hAnsi="Times New Roman" w:cs="Times New Roman"/>
                <w:b/>
                <w:w w:val="99"/>
                <w:sz w:val="24"/>
                <w:szCs w:val="24"/>
              </w:rPr>
              <w:t>62</w:t>
            </w:r>
          </w:p>
        </w:tc>
        <w:tc>
          <w:tcPr>
            <w:tcW w:w="2880" w:type="dxa"/>
            <w:shd w:val="clear" w:color="auto" w:fill="auto"/>
            <w:vAlign w:val="bottom"/>
          </w:tcPr>
          <w:p w14:paraId="1B48885E" w14:textId="77777777" w:rsidR="009009DA" w:rsidRPr="001E4EF4" w:rsidRDefault="009009DA" w:rsidP="006026CB">
            <w:pPr>
              <w:spacing w:line="276" w:lineRule="auto"/>
              <w:jc w:val="center"/>
              <w:rPr>
                <w:rFonts w:ascii="Times New Roman" w:eastAsia="Times New Roman" w:hAnsi="Times New Roman" w:cs="Times New Roman"/>
                <w:b/>
                <w:w w:val="99"/>
                <w:sz w:val="24"/>
                <w:szCs w:val="24"/>
              </w:rPr>
            </w:pPr>
            <w:r w:rsidRPr="001E4EF4">
              <w:rPr>
                <w:rFonts w:ascii="Times New Roman" w:eastAsia="Times New Roman" w:hAnsi="Times New Roman" w:cs="Times New Roman"/>
                <w:b/>
                <w:w w:val="99"/>
                <w:sz w:val="24"/>
                <w:szCs w:val="24"/>
              </w:rPr>
              <w:t>100</w:t>
            </w:r>
          </w:p>
        </w:tc>
      </w:tr>
      <w:tr w:rsidR="009009DA" w:rsidRPr="00354A7F" w14:paraId="2A8E09F1" w14:textId="77777777" w:rsidTr="00F40DA0">
        <w:trPr>
          <w:trHeight w:val="80"/>
        </w:trPr>
        <w:tc>
          <w:tcPr>
            <w:tcW w:w="3460" w:type="dxa"/>
            <w:shd w:val="clear" w:color="auto" w:fill="auto"/>
            <w:vAlign w:val="bottom"/>
          </w:tcPr>
          <w:p w14:paraId="5EC89085" w14:textId="77777777" w:rsidR="009009DA" w:rsidRPr="001E4EF4" w:rsidRDefault="009009DA" w:rsidP="006026CB">
            <w:pPr>
              <w:spacing w:line="276" w:lineRule="auto"/>
              <w:jc w:val="both"/>
              <w:rPr>
                <w:rFonts w:ascii="Times New Roman" w:eastAsia="Times New Roman" w:hAnsi="Times New Roman" w:cs="Times New Roman"/>
                <w:b/>
                <w:sz w:val="24"/>
                <w:szCs w:val="24"/>
              </w:rPr>
            </w:pPr>
          </w:p>
        </w:tc>
        <w:tc>
          <w:tcPr>
            <w:tcW w:w="2220" w:type="dxa"/>
            <w:shd w:val="clear" w:color="auto" w:fill="auto"/>
            <w:vAlign w:val="bottom"/>
          </w:tcPr>
          <w:p w14:paraId="4F5D1C80" w14:textId="77777777" w:rsidR="009009DA" w:rsidRPr="001E4EF4" w:rsidRDefault="009009DA" w:rsidP="006026CB">
            <w:pPr>
              <w:spacing w:line="276" w:lineRule="auto"/>
              <w:jc w:val="both"/>
              <w:rPr>
                <w:rFonts w:ascii="Times New Roman" w:eastAsia="Times New Roman" w:hAnsi="Times New Roman" w:cs="Times New Roman"/>
                <w:b/>
                <w:sz w:val="24"/>
                <w:szCs w:val="24"/>
              </w:rPr>
            </w:pPr>
          </w:p>
        </w:tc>
        <w:tc>
          <w:tcPr>
            <w:tcW w:w="2880" w:type="dxa"/>
            <w:shd w:val="clear" w:color="auto" w:fill="auto"/>
            <w:vAlign w:val="bottom"/>
          </w:tcPr>
          <w:p w14:paraId="421B40B4" w14:textId="77777777" w:rsidR="009009DA" w:rsidRPr="001E4EF4" w:rsidRDefault="009009DA" w:rsidP="006026CB">
            <w:pPr>
              <w:spacing w:line="276" w:lineRule="auto"/>
              <w:jc w:val="both"/>
              <w:rPr>
                <w:rFonts w:ascii="Times New Roman" w:eastAsia="Times New Roman" w:hAnsi="Times New Roman" w:cs="Times New Roman"/>
                <w:b/>
                <w:sz w:val="24"/>
                <w:szCs w:val="24"/>
              </w:rPr>
            </w:pPr>
          </w:p>
        </w:tc>
      </w:tr>
    </w:tbl>
    <w:p w14:paraId="04A58DEA" w14:textId="77777777" w:rsidR="006026CB" w:rsidRPr="002A3F5E" w:rsidRDefault="006026CB" w:rsidP="007C73FE">
      <w:pPr>
        <w:pStyle w:val="Heading2"/>
      </w:pPr>
      <w:bookmarkStart w:id="147" w:name="_Toc527904026"/>
      <w:bookmarkStart w:id="148" w:name="_Toc1477852"/>
      <w:bookmarkStart w:id="149" w:name="_Toc7791161"/>
      <w:bookmarkStart w:id="150" w:name="_Toc11313786"/>
      <w:bookmarkStart w:id="151" w:name="_Toc67423578"/>
      <w:bookmarkStart w:id="152" w:name="_Toc69412784"/>
      <w:bookmarkStart w:id="153" w:name="_Toc137421276"/>
      <w:bookmarkStart w:id="154" w:name="_Toc166837695"/>
      <w:bookmarkStart w:id="155" w:name="_Toc181269517"/>
      <w:bookmarkStart w:id="156" w:name="_Toc181783677"/>
      <w:bookmarkStart w:id="157" w:name="_Toc181785296"/>
      <w:r w:rsidRPr="002A3F5E">
        <w:t>3.4 Research Instruments</w:t>
      </w:r>
      <w:bookmarkEnd w:id="147"/>
      <w:bookmarkEnd w:id="148"/>
      <w:bookmarkEnd w:id="149"/>
      <w:bookmarkEnd w:id="150"/>
      <w:bookmarkEnd w:id="151"/>
      <w:bookmarkEnd w:id="152"/>
      <w:bookmarkEnd w:id="153"/>
      <w:bookmarkEnd w:id="154"/>
      <w:bookmarkEnd w:id="155"/>
      <w:bookmarkEnd w:id="156"/>
      <w:bookmarkEnd w:id="157"/>
      <w:r w:rsidRPr="002A3F5E">
        <w:t xml:space="preserve"> </w:t>
      </w:r>
    </w:p>
    <w:p w14:paraId="5E41EB59" w14:textId="77777777" w:rsidR="006026CB" w:rsidRPr="00AC2395" w:rsidRDefault="006026CB" w:rsidP="006026CB">
      <w:pPr>
        <w:spacing w:after="240" w:line="360" w:lineRule="auto"/>
        <w:jc w:val="both"/>
        <w:rPr>
          <w:rFonts w:ascii="Times New Roman" w:hAnsi="Times New Roman" w:cs="Times New Roman"/>
          <w:sz w:val="24"/>
          <w:szCs w:val="24"/>
        </w:rPr>
      </w:pPr>
      <w:r w:rsidRPr="00AC2395">
        <w:rPr>
          <w:rFonts w:ascii="Times New Roman" w:hAnsi="Times New Roman" w:cs="Times New Roman"/>
          <w:sz w:val="24"/>
          <w:szCs w:val="24"/>
        </w:rPr>
        <w:t xml:space="preserve">According to </w:t>
      </w:r>
      <w:proofErr w:type="spellStart"/>
      <w:r w:rsidRPr="00AC2395">
        <w:rPr>
          <w:rFonts w:ascii="Times New Roman" w:hAnsi="Times New Roman" w:cs="Times New Roman"/>
          <w:sz w:val="24"/>
          <w:szCs w:val="24"/>
        </w:rPr>
        <w:t>Bickman</w:t>
      </w:r>
      <w:proofErr w:type="spellEnd"/>
      <w:r w:rsidRPr="00AC2395">
        <w:rPr>
          <w:rFonts w:ascii="Times New Roman" w:hAnsi="Times New Roman" w:cs="Times New Roman"/>
          <w:sz w:val="24"/>
          <w:szCs w:val="24"/>
        </w:rPr>
        <w:t xml:space="preserve"> and Rog (2018), measurement devices such as surveys, tests, and questionnaires are examples of research tools. The </w:t>
      </w:r>
      <w:r>
        <w:rPr>
          <w:rFonts w:ascii="Times New Roman" w:hAnsi="Times New Roman" w:cs="Times New Roman"/>
          <w:sz w:val="24"/>
          <w:szCs w:val="24"/>
        </w:rPr>
        <w:t>qu</w:t>
      </w:r>
      <w:r w:rsidRPr="00AC2395">
        <w:rPr>
          <w:rFonts w:ascii="Times New Roman" w:hAnsi="Times New Roman" w:cs="Times New Roman"/>
          <w:sz w:val="24"/>
          <w:szCs w:val="24"/>
        </w:rPr>
        <w:t xml:space="preserve">estionnaire </w:t>
      </w:r>
      <w:r>
        <w:rPr>
          <w:rFonts w:ascii="Times New Roman" w:hAnsi="Times New Roman" w:cs="Times New Roman"/>
          <w:sz w:val="24"/>
          <w:szCs w:val="24"/>
        </w:rPr>
        <w:t xml:space="preserve">served </w:t>
      </w:r>
      <w:r w:rsidRPr="00AC2395">
        <w:rPr>
          <w:rFonts w:ascii="Times New Roman" w:hAnsi="Times New Roman" w:cs="Times New Roman"/>
          <w:sz w:val="24"/>
          <w:szCs w:val="24"/>
        </w:rPr>
        <w:t xml:space="preserve">as the study's main method for gathering data. </w:t>
      </w:r>
      <w:r w:rsidRPr="00567E52">
        <w:rPr>
          <w:rFonts w:ascii="Times New Roman" w:hAnsi="Times New Roman" w:cs="Times New Roman"/>
          <w:sz w:val="24"/>
          <w:szCs w:val="24"/>
        </w:rPr>
        <w:t xml:space="preserve">The questionnaire </w:t>
      </w:r>
      <w:r>
        <w:rPr>
          <w:rFonts w:ascii="Times New Roman" w:hAnsi="Times New Roman" w:cs="Times New Roman"/>
          <w:sz w:val="24"/>
          <w:szCs w:val="24"/>
        </w:rPr>
        <w:t>was</w:t>
      </w:r>
      <w:r w:rsidRPr="00567E52">
        <w:rPr>
          <w:rFonts w:ascii="Times New Roman" w:hAnsi="Times New Roman" w:cs="Times New Roman"/>
          <w:sz w:val="24"/>
          <w:szCs w:val="24"/>
        </w:rPr>
        <w:t xml:space="preserve"> used in the study because it has been used by other researchers in the same field of study and is thought to be more accurate, accurate in terms of </w:t>
      </w:r>
      <w:proofErr w:type="spellStart"/>
      <w:r w:rsidRPr="00567E52">
        <w:rPr>
          <w:rFonts w:ascii="Times New Roman" w:hAnsi="Times New Roman" w:cs="Times New Roman"/>
          <w:sz w:val="24"/>
          <w:szCs w:val="24"/>
        </w:rPr>
        <w:t>labour</w:t>
      </w:r>
      <w:proofErr w:type="spellEnd"/>
      <w:r w:rsidRPr="00567E52">
        <w:rPr>
          <w:rFonts w:ascii="Times New Roman" w:hAnsi="Times New Roman" w:cs="Times New Roman"/>
          <w:sz w:val="24"/>
          <w:szCs w:val="24"/>
        </w:rPr>
        <w:t>, money, and time, and it helps gather both qualitative and quantitative data in addition to providing more structure than interviews</w:t>
      </w:r>
      <w:sdt>
        <w:sdtPr>
          <w:rPr>
            <w:rFonts w:ascii="Times New Roman" w:hAnsi="Times New Roman" w:cs="Times New Roman"/>
            <w:sz w:val="24"/>
            <w:szCs w:val="24"/>
          </w:rPr>
          <w:id w:val="-1893036504"/>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Bor21 \l 1033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567E52">
            <w:rPr>
              <w:rFonts w:ascii="Times New Roman" w:hAnsi="Times New Roman" w:cs="Times New Roman"/>
              <w:noProof/>
              <w:sz w:val="24"/>
              <w:szCs w:val="24"/>
            </w:rPr>
            <w:t>(Bordens &amp; Abbott, 2021)</w:t>
          </w:r>
          <w:r>
            <w:rPr>
              <w:rFonts w:ascii="Times New Roman" w:hAnsi="Times New Roman" w:cs="Times New Roman"/>
              <w:sz w:val="24"/>
              <w:szCs w:val="24"/>
            </w:rPr>
            <w:fldChar w:fldCharType="end"/>
          </w:r>
        </w:sdtContent>
      </w:sdt>
      <w:r w:rsidRPr="00567E52">
        <w:rPr>
          <w:rFonts w:ascii="Times New Roman" w:hAnsi="Times New Roman" w:cs="Times New Roman"/>
          <w:sz w:val="24"/>
          <w:szCs w:val="24"/>
        </w:rPr>
        <w:t>.</w:t>
      </w:r>
      <w:r w:rsidRPr="00AC2395">
        <w:rPr>
          <w:rFonts w:ascii="Times New Roman" w:hAnsi="Times New Roman" w:cs="Times New Roman"/>
          <w:sz w:val="24"/>
          <w:szCs w:val="24"/>
        </w:rPr>
        <w:t xml:space="preserve"> Thornhill, Lewis, and Saunders (2018). </w:t>
      </w:r>
      <w:r w:rsidRPr="00DB18B4">
        <w:rPr>
          <w:rFonts w:ascii="Times New Roman" w:hAnsi="Times New Roman" w:cs="Times New Roman"/>
          <w:sz w:val="24"/>
          <w:szCs w:val="24"/>
        </w:rPr>
        <w:t>It should be mentioned that the questionnaire's sole limitation is that it cannot be distributed to respondents who lack literacy</w:t>
      </w:r>
      <w:r>
        <w:rPr>
          <w:rFonts w:ascii="Times New Roman" w:hAnsi="Times New Roman" w:cs="Times New Roman"/>
          <w:sz w:val="24"/>
          <w:szCs w:val="24"/>
        </w:rPr>
        <w:t xml:space="preserve"> </w:t>
      </w:r>
      <w:r w:rsidRPr="00AC2395">
        <w:rPr>
          <w:rFonts w:ascii="Times New Roman" w:hAnsi="Times New Roman" w:cs="Times New Roman"/>
          <w:sz w:val="24"/>
          <w:szCs w:val="24"/>
        </w:rPr>
        <w:t xml:space="preserve">incapable of reading or writing. According to Saunders, et al (2018), the researcher </w:t>
      </w:r>
      <w:r>
        <w:rPr>
          <w:rFonts w:ascii="Times New Roman" w:hAnsi="Times New Roman" w:cs="Times New Roman"/>
          <w:sz w:val="24"/>
          <w:szCs w:val="24"/>
        </w:rPr>
        <w:t>employed</w:t>
      </w:r>
      <w:r w:rsidRPr="00AC2395">
        <w:rPr>
          <w:rFonts w:ascii="Times New Roman" w:hAnsi="Times New Roman" w:cs="Times New Roman"/>
          <w:sz w:val="24"/>
          <w:szCs w:val="24"/>
        </w:rPr>
        <w:t xml:space="preserve"> questionnaires since they make correlational, descriptive, and inferential </w:t>
      </w:r>
      <w:r w:rsidRPr="00AC2395">
        <w:rPr>
          <w:rFonts w:ascii="Times New Roman" w:hAnsi="Times New Roman" w:cs="Times New Roman"/>
          <w:sz w:val="24"/>
          <w:szCs w:val="24"/>
        </w:rPr>
        <w:lastRenderedPageBreak/>
        <w:t>statistical analysis possible and easy. These questions help</w:t>
      </w:r>
      <w:r>
        <w:rPr>
          <w:rFonts w:ascii="Times New Roman" w:hAnsi="Times New Roman" w:cs="Times New Roman"/>
          <w:sz w:val="24"/>
          <w:szCs w:val="24"/>
        </w:rPr>
        <w:t>ed</w:t>
      </w:r>
      <w:r w:rsidRPr="00AC2395">
        <w:rPr>
          <w:rFonts w:ascii="Times New Roman" w:hAnsi="Times New Roman" w:cs="Times New Roman"/>
          <w:sz w:val="24"/>
          <w:szCs w:val="24"/>
        </w:rPr>
        <w:t xml:space="preserve"> to effectively enrich the qualitative methodology (Saunders, Lewis, &amp; Thornhill, 2018). </w:t>
      </w:r>
    </w:p>
    <w:p w14:paraId="2EA3DA9C" w14:textId="77777777" w:rsidR="00A14A6A" w:rsidRDefault="00A06ACB" w:rsidP="008A1B01">
      <w:pPr>
        <w:spacing w:line="360" w:lineRule="auto"/>
        <w:jc w:val="both"/>
        <w:rPr>
          <w:rFonts w:ascii="Times New Roman" w:hAnsi="Times New Roman" w:cs="Times New Roman"/>
          <w:sz w:val="24"/>
          <w:szCs w:val="24"/>
        </w:rPr>
      </w:pPr>
      <w:r w:rsidRPr="009A1D35">
        <w:rPr>
          <w:rFonts w:ascii="Times New Roman" w:hAnsi="Times New Roman" w:cs="Times New Roman"/>
          <w:sz w:val="24"/>
          <w:szCs w:val="24"/>
        </w:rPr>
        <w:t xml:space="preserve">Data collection instruments refer to the tools or techniques used to gather data from the chosen data source. These instruments are designed to capture the required information or variables of interest in a structured and systematic manner. Examples of data collection instruments include surveys, questionnaires, interviews guides, observation protocols, checklists, and measurement scales (Creswell &amp; Creswell, 2018). </w:t>
      </w:r>
      <w:r w:rsidR="00701A1B" w:rsidRPr="009A1D35">
        <w:rPr>
          <w:rFonts w:ascii="Times New Roman" w:hAnsi="Times New Roman" w:cs="Times New Roman"/>
          <w:sz w:val="24"/>
          <w:szCs w:val="24"/>
        </w:rPr>
        <w:t>The</w:t>
      </w:r>
      <w:r w:rsidR="00262BED" w:rsidRPr="009A1D35">
        <w:rPr>
          <w:rFonts w:ascii="Times New Roman" w:hAnsi="Times New Roman" w:cs="Times New Roman"/>
          <w:sz w:val="24"/>
          <w:szCs w:val="24"/>
        </w:rPr>
        <w:t xml:space="preserve"> researcher</w:t>
      </w:r>
      <w:r w:rsidR="00701A1B" w:rsidRPr="009A1D35">
        <w:rPr>
          <w:rFonts w:ascii="Times New Roman" w:hAnsi="Times New Roman" w:cs="Times New Roman"/>
          <w:sz w:val="24"/>
          <w:szCs w:val="24"/>
        </w:rPr>
        <w:t xml:space="preserve"> </w:t>
      </w:r>
      <w:r w:rsidR="0091077D">
        <w:rPr>
          <w:rFonts w:ascii="Times New Roman" w:hAnsi="Times New Roman" w:cs="Times New Roman"/>
          <w:sz w:val="24"/>
          <w:szCs w:val="24"/>
        </w:rPr>
        <w:t>adopted</w:t>
      </w:r>
      <w:r w:rsidR="00701A1B" w:rsidRPr="009A1D35">
        <w:rPr>
          <w:rFonts w:ascii="Times New Roman" w:hAnsi="Times New Roman" w:cs="Times New Roman"/>
          <w:sz w:val="24"/>
          <w:szCs w:val="24"/>
        </w:rPr>
        <w:t xml:space="preserve"> the pri</w:t>
      </w:r>
      <w:r w:rsidR="008770FB" w:rsidRPr="009A1D35">
        <w:rPr>
          <w:rFonts w:ascii="Times New Roman" w:hAnsi="Times New Roman" w:cs="Times New Roman"/>
          <w:sz w:val="24"/>
          <w:szCs w:val="24"/>
        </w:rPr>
        <w:t xml:space="preserve">mary source of data that </w:t>
      </w:r>
      <w:r w:rsidR="007C35A3">
        <w:rPr>
          <w:rFonts w:ascii="Times New Roman" w:hAnsi="Times New Roman" w:cs="Times New Roman"/>
          <w:sz w:val="24"/>
          <w:szCs w:val="24"/>
        </w:rPr>
        <w:t>was</w:t>
      </w:r>
      <w:r w:rsidR="00701A1B" w:rsidRPr="009A1D35">
        <w:rPr>
          <w:rFonts w:ascii="Times New Roman" w:hAnsi="Times New Roman" w:cs="Times New Roman"/>
          <w:sz w:val="24"/>
          <w:szCs w:val="24"/>
        </w:rPr>
        <w:t xml:space="preserve"> collected by use of open structured questionnaire</w:t>
      </w:r>
      <w:r w:rsidR="00262BED" w:rsidRPr="009A1D35">
        <w:rPr>
          <w:rFonts w:ascii="Times New Roman" w:hAnsi="Times New Roman" w:cs="Times New Roman"/>
          <w:sz w:val="24"/>
          <w:szCs w:val="24"/>
        </w:rPr>
        <w:t>s</w:t>
      </w:r>
      <w:r w:rsidR="00701A1B" w:rsidRPr="009A1D35">
        <w:rPr>
          <w:rFonts w:ascii="Times New Roman" w:hAnsi="Times New Roman" w:cs="Times New Roman"/>
          <w:sz w:val="24"/>
          <w:szCs w:val="24"/>
        </w:rPr>
        <w:t xml:space="preserve">. </w:t>
      </w:r>
      <w:r w:rsidR="00262BED" w:rsidRPr="009A1D35">
        <w:rPr>
          <w:rFonts w:ascii="Times New Roman" w:hAnsi="Times New Roman" w:cs="Times New Roman"/>
          <w:sz w:val="24"/>
          <w:szCs w:val="24"/>
        </w:rPr>
        <w:t>This tool</w:t>
      </w:r>
      <w:r w:rsidR="008770FB" w:rsidRPr="009A1D35">
        <w:rPr>
          <w:rFonts w:ascii="Times New Roman" w:hAnsi="Times New Roman" w:cs="Times New Roman"/>
          <w:sz w:val="24"/>
          <w:szCs w:val="24"/>
        </w:rPr>
        <w:t xml:space="preserve"> </w:t>
      </w:r>
      <w:r w:rsidR="0091077D">
        <w:rPr>
          <w:rFonts w:ascii="Times New Roman" w:hAnsi="Times New Roman" w:cs="Times New Roman"/>
          <w:sz w:val="24"/>
          <w:szCs w:val="24"/>
        </w:rPr>
        <w:t>aimed</w:t>
      </w:r>
      <w:r w:rsidR="003237FA" w:rsidRPr="009A1D35">
        <w:rPr>
          <w:rFonts w:ascii="Times New Roman" w:hAnsi="Times New Roman" w:cs="Times New Roman"/>
          <w:sz w:val="24"/>
          <w:szCs w:val="24"/>
        </w:rPr>
        <w:t xml:space="preserve"> at </w:t>
      </w:r>
      <w:r w:rsidR="0034029D" w:rsidRPr="009A1D35">
        <w:rPr>
          <w:rFonts w:ascii="Times New Roman" w:hAnsi="Times New Roman" w:cs="Times New Roman"/>
          <w:sz w:val="24"/>
          <w:szCs w:val="24"/>
        </w:rPr>
        <w:t>receiving</w:t>
      </w:r>
      <w:r w:rsidR="003237FA" w:rsidRPr="009A1D35">
        <w:rPr>
          <w:rFonts w:ascii="Times New Roman" w:hAnsi="Times New Roman" w:cs="Times New Roman"/>
          <w:sz w:val="24"/>
          <w:szCs w:val="24"/>
        </w:rPr>
        <w:t xml:space="preserve"> the perceptions of the respondents in regards to the study objectives. </w:t>
      </w:r>
      <w:r w:rsidR="00262BED" w:rsidRPr="009A1D35">
        <w:rPr>
          <w:rFonts w:ascii="Times New Roman" w:hAnsi="Times New Roman" w:cs="Times New Roman"/>
          <w:sz w:val="24"/>
          <w:szCs w:val="24"/>
        </w:rPr>
        <w:t xml:space="preserve">The questionnaire </w:t>
      </w:r>
      <w:r w:rsidR="008770FB" w:rsidRPr="009A1D35">
        <w:rPr>
          <w:rFonts w:ascii="Times New Roman" w:hAnsi="Times New Roman" w:cs="Times New Roman"/>
          <w:sz w:val="24"/>
          <w:szCs w:val="24"/>
        </w:rPr>
        <w:t>is</w:t>
      </w:r>
      <w:r w:rsidR="0034029D" w:rsidRPr="009A1D35">
        <w:rPr>
          <w:rFonts w:ascii="Times New Roman" w:hAnsi="Times New Roman" w:cs="Times New Roman"/>
          <w:sz w:val="24"/>
          <w:szCs w:val="24"/>
        </w:rPr>
        <w:t xml:space="preserve"> most preferred for the s</w:t>
      </w:r>
      <w:r w:rsidR="00262BED" w:rsidRPr="009A1D35">
        <w:rPr>
          <w:rFonts w:ascii="Times New Roman" w:hAnsi="Times New Roman" w:cs="Times New Roman"/>
          <w:sz w:val="24"/>
          <w:szCs w:val="24"/>
        </w:rPr>
        <w:t>tudy as it allowed</w:t>
      </w:r>
      <w:r w:rsidR="0034029D" w:rsidRPr="009A1D35">
        <w:rPr>
          <w:rFonts w:ascii="Times New Roman" w:hAnsi="Times New Roman" w:cs="Times New Roman"/>
          <w:sz w:val="24"/>
          <w:szCs w:val="24"/>
        </w:rPr>
        <w:t xml:space="preserve"> the respondents to deep</w:t>
      </w:r>
      <w:r w:rsidR="00224A71" w:rsidRPr="009A1D35">
        <w:rPr>
          <w:rFonts w:ascii="Times New Roman" w:hAnsi="Times New Roman" w:cs="Times New Roman"/>
          <w:sz w:val="24"/>
          <w:szCs w:val="24"/>
        </w:rPr>
        <w:t>ly respond to</w:t>
      </w:r>
      <w:r w:rsidR="0034029D" w:rsidRPr="009A1D35">
        <w:rPr>
          <w:rFonts w:ascii="Times New Roman" w:hAnsi="Times New Roman" w:cs="Times New Roman"/>
          <w:sz w:val="24"/>
          <w:szCs w:val="24"/>
        </w:rPr>
        <w:t xml:space="preserve"> every research objective. To determine the level of validity and the reliability of the research </w:t>
      </w:r>
      <w:r w:rsidR="00262BED" w:rsidRPr="009A1D35">
        <w:rPr>
          <w:rFonts w:ascii="Times New Roman" w:hAnsi="Times New Roman" w:cs="Times New Roman"/>
          <w:sz w:val="24"/>
          <w:szCs w:val="24"/>
        </w:rPr>
        <w:t>instrument, a pilot study was</w:t>
      </w:r>
      <w:r w:rsidR="0034029D" w:rsidRPr="009A1D35">
        <w:rPr>
          <w:rFonts w:ascii="Times New Roman" w:hAnsi="Times New Roman" w:cs="Times New Roman"/>
          <w:sz w:val="24"/>
          <w:szCs w:val="24"/>
        </w:rPr>
        <w:t xml:space="preserve"> necessary to be done.</w:t>
      </w:r>
    </w:p>
    <w:p w14:paraId="1494AE3B" w14:textId="77777777" w:rsidR="00A14A6A" w:rsidRPr="009A1D35" w:rsidRDefault="00A02030" w:rsidP="007C73FE">
      <w:pPr>
        <w:pStyle w:val="Heading2"/>
      </w:pPr>
      <w:bookmarkStart w:id="158" w:name="_Toc83626780"/>
      <w:bookmarkStart w:id="159" w:name="_Toc181783678"/>
      <w:bookmarkStart w:id="160" w:name="_Toc181785297"/>
      <w:r w:rsidRPr="009A1D35">
        <w:t>3.</w:t>
      </w:r>
      <w:r w:rsidR="00393419">
        <w:t>5</w:t>
      </w:r>
      <w:r w:rsidR="00A14A6A" w:rsidRPr="009A1D35">
        <w:t xml:space="preserve"> Pilot </w:t>
      </w:r>
      <w:r w:rsidR="00E869B5" w:rsidRPr="009A1D35">
        <w:t>Study</w:t>
      </w:r>
      <w:bookmarkEnd w:id="158"/>
      <w:bookmarkEnd w:id="159"/>
      <w:bookmarkEnd w:id="160"/>
    </w:p>
    <w:p w14:paraId="26ECC5DB" w14:textId="77777777" w:rsidR="00E943BB" w:rsidRDefault="008C78DC" w:rsidP="008A1B0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7A6425" w:rsidRPr="009A1D35">
        <w:rPr>
          <w:rFonts w:ascii="Times New Roman" w:eastAsia="Times New Roman" w:hAnsi="Times New Roman" w:cs="Times New Roman"/>
          <w:sz w:val="24"/>
          <w:szCs w:val="24"/>
        </w:rPr>
        <w:t>According to Bowling, (2014), a pilot study is a small-scale preliminary investigation conducted prior to the main research study. It is designed to test and refine the research methodology, instruments, and procedures before undertaking the full-sca</w:t>
      </w:r>
      <w:r w:rsidR="0091077D">
        <w:rPr>
          <w:rFonts w:ascii="Times New Roman" w:eastAsia="Times New Roman" w:hAnsi="Times New Roman" w:cs="Times New Roman"/>
          <w:sz w:val="24"/>
          <w:szCs w:val="24"/>
        </w:rPr>
        <w:t xml:space="preserve">le study. The pilot study </w:t>
      </w:r>
      <w:r w:rsidR="00E7040B">
        <w:rPr>
          <w:rFonts w:ascii="Times New Roman" w:eastAsia="Times New Roman" w:hAnsi="Times New Roman" w:cs="Times New Roman"/>
          <w:sz w:val="24"/>
          <w:szCs w:val="24"/>
        </w:rPr>
        <w:t xml:space="preserve">was done at Kenya </w:t>
      </w:r>
      <w:r w:rsidR="00E7040B" w:rsidRPr="00E7040B">
        <w:rPr>
          <w:rFonts w:ascii="Times New Roman" w:eastAsia="Times New Roman" w:hAnsi="Times New Roman" w:cs="Times New Roman"/>
          <w:sz w:val="24"/>
          <w:szCs w:val="24"/>
        </w:rPr>
        <w:t>R</w:t>
      </w:r>
      <w:r w:rsidR="00E7040B">
        <w:rPr>
          <w:rFonts w:ascii="Times New Roman" w:eastAsia="Times New Roman" w:hAnsi="Times New Roman" w:cs="Times New Roman"/>
          <w:sz w:val="24"/>
          <w:szCs w:val="24"/>
        </w:rPr>
        <w:t xml:space="preserve">ural Electrification Authority which </w:t>
      </w:r>
      <w:r w:rsidR="0091077D">
        <w:rPr>
          <w:rFonts w:ascii="Times New Roman" w:eastAsia="Times New Roman" w:hAnsi="Times New Roman" w:cs="Times New Roman"/>
          <w:sz w:val="24"/>
          <w:szCs w:val="24"/>
        </w:rPr>
        <w:t>allowed</w:t>
      </w:r>
      <w:r w:rsidR="007A6425" w:rsidRPr="009A1D35">
        <w:rPr>
          <w:rFonts w:ascii="Times New Roman" w:eastAsia="Times New Roman" w:hAnsi="Times New Roman" w:cs="Times New Roman"/>
          <w:sz w:val="24"/>
          <w:szCs w:val="24"/>
        </w:rPr>
        <w:t xml:space="preserve"> researchers to identify and address any potential issues or limitations in data collection, assess the feasibility of the research design, and make necessary adjustments to improve the effectiveness and efficiency of the main study</w:t>
      </w:r>
      <w:r w:rsidR="00C52EE1" w:rsidRPr="009A1D35">
        <w:rPr>
          <w:rFonts w:ascii="Times New Roman" w:eastAsia="Times New Roman" w:hAnsi="Times New Roman" w:cs="Times New Roman"/>
          <w:sz w:val="24"/>
          <w:szCs w:val="24"/>
        </w:rPr>
        <w:t xml:space="preserve">. </w:t>
      </w:r>
      <w:r w:rsidR="001116BA" w:rsidRPr="009A1D35">
        <w:rPr>
          <w:rFonts w:ascii="Times New Roman" w:eastAsia="Times New Roman" w:hAnsi="Times New Roman" w:cs="Times New Roman"/>
          <w:sz w:val="24"/>
          <w:szCs w:val="24"/>
        </w:rPr>
        <w:t xml:space="preserve">Mugenda (2019), </w:t>
      </w:r>
      <w:r w:rsidR="00015908" w:rsidRPr="009A1D35">
        <w:rPr>
          <w:rFonts w:ascii="Times New Roman" w:eastAsia="Times New Roman" w:hAnsi="Times New Roman" w:cs="Times New Roman"/>
          <w:sz w:val="24"/>
          <w:szCs w:val="24"/>
        </w:rPr>
        <w:t xml:space="preserve">argues that </w:t>
      </w:r>
      <w:r w:rsidR="001116BA" w:rsidRPr="009A1D35">
        <w:rPr>
          <w:rFonts w:ascii="Times New Roman" w:eastAsia="Times New Roman" w:hAnsi="Times New Roman" w:cs="Times New Roman"/>
          <w:sz w:val="24"/>
          <w:szCs w:val="24"/>
        </w:rPr>
        <w:t>a</w:t>
      </w:r>
      <w:r w:rsidR="004F4E03" w:rsidRPr="009A1D35">
        <w:rPr>
          <w:rFonts w:ascii="Times New Roman" w:eastAsia="Times New Roman" w:hAnsi="Times New Roman" w:cs="Times New Roman"/>
          <w:sz w:val="24"/>
          <w:szCs w:val="24"/>
        </w:rPr>
        <w:t xml:space="preserve"> pilot study sample </w:t>
      </w:r>
      <w:r w:rsidR="00C52EE1" w:rsidRPr="009A1D35">
        <w:rPr>
          <w:rFonts w:ascii="Times New Roman" w:eastAsia="Times New Roman" w:hAnsi="Times New Roman" w:cs="Times New Roman"/>
          <w:sz w:val="24"/>
          <w:szCs w:val="24"/>
        </w:rPr>
        <w:t>should be</w:t>
      </w:r>
      <w:r w:rsidR="00122D69" w:rsidRPr="009A1D35">
        <w:rPr>
          <w:rFonts w:ascii="Times New Roman" w:eastAsia="Times New Roman" w:hAnsi="Times New Roman" w:cs="Times New Roman"/>
          <w:sz w:val="24"/>
          <w:szCs w:val="24"/>
        </w:rPr>
        <w:t xml:space="preserve"> at least</w:t>
      </w:r>
      <w:r w:rsidR="00C52EE1" w:rsidRPr="009A1D35">
        <w:rPr>
          <w:rFonts w:ascii="Times New Roman" w:eastAsia="Times New Roman" w:hAnsi="Times New Roman" w:cs="Times New Roman"/>
          <w:sz w:val="24"/>
          <w:szCs w:val="24"/>
        </w:rPr>
        <w:t xml:space="preserve"> 10%</w:t>
      </w:r>
      <w:r w:rsidR="0000193C" w:rsidRPr="009A1D35">
        <w:rPr>
          <w:rFonts w:ascii="Times New Roman" w:eastAsia="Times New Roman" w:hAnsi="Times New Roman" w:cs="Times New Roman"/>
          <w:sz w:val="24"/>
          <w:szCs w:val="24"/>
        </w:rPr>
        <w:t xml:space="preserve"> of</w:t>
      </w:r>
      <w:r w:rsidR="00C52EE1" w:rsidRPr="009A1D35">
        <w:rPr>
          <w:rFonts w:ascii="Times New Roman" w:eastAsia="Times New Roman" w:hAnsi="Times New Roman" w:cs="Times New Roman"/>
          <w:sz w:val="24"/>
          <w:szCs w:val="24"/>
        </w:rPr>
        <w:t xml:space="preserve"> the sample </w:t>
      </w:r>
      <w:r w:rsidR="00451818">
        <w:rPr>
          <w:rFonts w:ascii="Times New Roman" w:eastAsia="Times New Roman" w:hAnsi="Times New Roman" w:cs="Times New Roman"/>
          <w:sz w:val="24"/>
          <w:szCs w:val="24"/>
        </w:rPr>
        <w:t>Research Project</w:t>
      </w:r>
      <w:r w:rsidR="00C52EE1" w:rsidRPr="009A1D35">
        <w:rPr>
          <w:rFonts w:ascii="Times New Roman" w:eastAsia="Times New Roman" w:hAnsi="Times New Roman" w:cs="Times New Roman"/>
          <w:sz w:val="24"/>
          <w:szCs w:val="24"/>
        </w:rPr>
        <w:t xml:space="preserve"> for the </w:t>
      </w:r>
      <w:r w:rsidR="008770FB" w:rsidRPr="009A1D35">
        <w:rPr>
          <w:rFonts w:ascii="Times New Roman" w:eastAsia="Times New Roman" w:hAnsi="Times New Roman" w:cs="Times New Roman"/>
          <w:sz w:val="24"/>
          <w:szCs w:val="24"/>
        </w:rPr>
        <w:t xml:space="preserve">major study. The pilot study </w:t>
      </w:r>
      <w:r w:rsidR="007C35A3">
        <w:rPr>
          <w:rFonts w:ascii="Times New Roman" w:eastAsia="Times New Roman" w:hAnsi="Times New Roman" w:cs="Times New Roman"/>
          <w:sz w:val="24"/>
          <w:szCs w:val="24"/>
        </w:rPr>
        <w:t>was</w:t>
      </w:r>
      <w:r w:rsidR="00C52EE1" w:rsidRPr="009A1D35">
        <w:rPr>
          <w:rFonts w:ascii="Times New Roman" w:eastAsia="Times New Roman" w:hAnsi="Times New Roman" w:cs="Times New Roman"/>
          <w:sz w:val="24"/>
          <w:szCs w:val="24"/>
        </w:rPr>
        <w:t xml:space="preserve"> carried ou</w:t>
      </w:r>
      <w:r w:rsidR="008770FB" w:rsidRPr="009A1D35">
        <w:rPr>
          <w:rFonts w:ascii="Times New Roman" w:eastAsia="Times New Roman" w:hAnsi="Times New Roman" w:cs="Times New Roman"/>
          <w:sz w:val="24"/>
          <w:szCs w:val="24"/>
        </w:rPr>
        <w:t>t on 10</w:t>
      </w:r>
      <w:r w:rsidR="00C52EE1" w:rsidRPr="009A1D35">
        <w:rPr>
          <w:rFonts w:ascii="Times New Roman" w:eastAsia="Times New Roman" w:hAnsi="Times New Roman" w:cs="Times New Roman"/>
          <w:sz w:val="24"/>
          <w:szCs w:val="24"/>
        </w:rPr>
        <w:t xml:space="preserve"> directors of the </w:t>
      </w:r>
      <w:r w:rsidR="00D622A9" w:rsidRPr="009A1D35">
        <w:rPr>
          <w:rFonts w:ascii="Times New Roman" w:eastAsia="Times New Roman" w:hAnsi="Times New Roman" w:cs="Times New Roman"/>
          <w:sz w:val="24"/>
          <w:szCs w:val="24"/>
        </w:rPr>
        <w:t>State corporations</w:t>
      </w:r>
      <w:r w:rsidR="00C52EE1" w:rsidRPr="009A1D35">
        <w:rPr>
          <w:rFonts w:ascii="Times New Roman" w:eastAsia="Times New Roman" w:hAnsi="Times New Roman" w:cs="Times New Roman"/>
          <w:sz w:val="24"/>
          <w:szCs w:val="24"/>
        </w:rPr>
        <w:t xml:space="preserve"> who </w:t>
      </w:r>
      <w:r w:rsidR="007C35A3">
        <w:rPr>
          <w:rFonts w:ascii="Times New Roman" w:eastAsia="Times New Roman" w:hAnsi="Times New Roman" w:cs="Times New Roman"/>
          <w:sz w:val="24"/>
          <w:szCs w:val="24"/>
        </w:rPr>
        <w:t>was</w:t>
      </w:r>
      <w:r w:rsidR="00C52EE1" w:rsidRPr="009A1D35">
        <w:rPr>
          <w:rFonts w:ascii="Times New Roman" w:eastAsia="Times New Roman" w:hAnsi="Times New Roman" w:cs="Times New Roman"/>
          <w:sz w:val="24"/>
          <w:szCs w:val="24"/>
        </w:rPr>
        <w:t xml:space="preserve"> randomly selected. Respondents in the pilot study </w:t>
      </w:r>
      <w:r w:rsidR="008770FB" w:rsidRPr="009A1D35">
        <w:rPr>
          <w:rFonts w:ascii="Times New Roman" w:eastAsia="Times New Roman" w:hAnsi="Times New Roman" w:cs="Times New Roman"/>
          <w:sz w:val="24"/>
          <w:szCs w:val="24"/>
        </w:rPr>
        <w:t xml:space="preserve">will </w:t>
      </w:r>
      <w:r w:rsidR="00C52EE1" w:rsidRPr="009A1D35">
        <w:rPr>
          <w:rFonts w:ascii="Times New Roman" w:eastAsia="Times New Roman" w:hAnsi="Times New Roman" w:cs="Times New Roman"/>
          <w:sz w:val="24"/>
          <w:szCs w:val="24"/>
        </w:rPr>
        <w:t>not p</w:t>
      </w:r>
      <w:r w:rsidR="004C522E" w:rsidRPr="009A1D35">
        <w:rPr>
          <w:rFonts w:ascii="Times New Roman" w:eastAsia="Times New Roman" w:hAnsi="Times New Roman" w:cs="Times New Roman"/>
          <w:sz w:val="24"/>
          <w:szCs w:val="24"/>
        </w:rPr>
        <w:t xml:space="preserve">articipate in the actual study </w:t>
      </w:r>
      <w:r w:rsidR="00C52EE1" w:rsidRPr="009A1D35">
        <w:rPr>
          <w:rFonts w:ascii="Times New Roman" w:eastAsia="Times New Roman" w:hAnsi="Times New Roman" w:cs="Times New Roman"/>
          <w:sz w:val="24"/>
          <w:szCs w:val="24"/>
        </w:rPr>
        <w:t xml:space="preserve">which ensured that data collected </w:t>
      </w:r>
      <w:r w:rsidR="0091077D">
        <w:rPr>
          <w:rFonts w:ascii="Times New Roman" w:eastAsia="Times New Roman" w:hAnsi="Times New Roman" w:cs="Times New Roman"/>
          <w:sz w:val="24"/>
          <w:szCs w:val="24"/>
        </w:rPr>
        <w:t>was not to be</w:t>
      </w:r>
      <w:r w:rsidR="00C52EE1" w:rsidRPr="009A1D35">
        <w:rPr>
          <w:rFonts w:ascii="Times New Roman" w:eastAsia="Times New Roman" w:hAnsi="Times New Roman" w:cs="Times New Roman"/>
          <w:sz w:val="24"/>
          <w:szCs w:val="24"/>
        </w:rPr>
        <w:t xml:space="preserve"> interfered with</w:t>
      </w:r>
      <w:r w:rsidR="004539F1" w:rsidRPr="009A1D35">
        <w:rPr>
          <w:rFonts w:ascii="Times New Roman" w:eastAsia="Times New Roman" w:hAnsi="Times New Roman" w:cs="Times New Roman"/>
          <w:sz w:val="24"/>
          <w:szCs w:val="24"/>
        </w:rPr>
        <w:t xml:space="preserve"> or contaminated. The study </w:t>
      </w:r>
      <w:r w:rsidR="0091077D">
        <w:rPr>
          <w:rFonts w:ascii="Times New Roman" w:eastAsia="Times New Roman" w:hAnsi="Times New Roman" w:cs="Times New Roman"/>
          <w:sz w:val="24"/>
          <w:szCs w:val="24"/>
        </w:rPr>
        <w:t>tested</w:t>
      </w:r>
      <w:r w:rsidR="004539F1" w:rsidRPr="009A1D35">
        <w:rPr>
          <w:rFonts w:ascii="Times New Roman" w:eastAsia="Times New Roman" w:hAnsi="Times New Roman" w:cs="Times New Roman"/>
          <w:sz w:val="24"/>
          <w:szCs w:val="24"/>
        </w:rPr>
        <w:t xml:space="preserve"> the ability of questionnaires to measure the desired concept, degree of accuracy of the measuring tool and data interpretation of the researcher. The pilot study </w:t>
      </w:r>
      <w:r w:rsidR="0091077D">
        <w:rPr>
          <w:rFonts w:ascii="Times New Roman" w:eastAsia="Times New Roman" w:hAnsi="Times New Roman" w:cs="Times New Roman"/>
          <w:sz w:val="24"/>
          <w:szCs w:val="24"/>
        </w:rPr>
        <w:t>assisted</w:t>
      </w:r>
      <w:r w:rsidR="004539F1" w:rsidRPr="009A1D35">
        <w:rPr>
          <w:rFonts w:ascii="Times New Roman" w:eastAsia="Times New Roman" w:hAnsi="Times New Roman" w:cs="Times New Roman"/>
          <w:sz w:val="24"/>
          <w:szCs w:val="24"/>
        </w:rPr>
        <w:t xml:space="preserve"> the researcher in ascertaining that the tool used </w:t>
      </w:r>
      <w:r w:rsidR="008770FB" w:rsidRPr="009A1D35">
        <w:rPr>
          <w:rFonts w:ascii="Times New Roman" w:eastAsia="Times New Roman" w:hAnsi="Times New Roman" w:cs="Times New Roman"/>
          <w:sz w:val="24"/>
          <w:szCs w:val="24"/>
        </w:rPr>
        <w:t xml:space="preserve">is </w:t>
      </w:r>
      <w:r w:rsidR="004539F1" w:rsidRPr="009A1D35">
        <w:rPr>
          <w:rFonts w:ascii="Times New Roman" w:eastAsia="Times New Roman" w:hAnsi="Times New Roman" w:cs="Times New Roman"/>
          <w:sz w:val="24"/>
          <w:szCs w:val="24"/>
        </w:rPr>
        <w:t>accurate and reliable</w:t>
      </w:r>
      <w:bookmarkStart w:id="161" w:name="page48"/>
      <w:bookmarkEnd w:id="161"/>
      <w:r w:rsidR="00FA0D3F" w:rsidRPr="009A1D35">
        <w:rPr>
          <w:rFonts w:ascii="Times New Roman" w:eastAsia="Times New Roman" w:hAnsi="Times New Roman" w:cs="Times New Roman"/>
          <w:sz w:val="24"/>
          <w:szCs w:val="24"/>
        </w:rPr>
        <w:t>.</w:t>
      </w:r>
    </w:p>
    <w:p w14:paraId="658704AA" w14:textId="77777777" w:rsidR="003D3D28" w:rsidRDefault="003D3D28" w:rsidP="008A1B01">
      <w:pPr>
        <w:spacing w:line="360" w:lineRule="auto"/>
        <w:jc w:val="both"/>
        <w:rPr>
          <w:rFonts w:ascii="Times New Roman" w:eastAsia="Times New Roman" w:hAnsi="Times New Roman" w:cs="Times New Roman"/>
          <w:sz w:val="24"/>
          <w:szCs w:val="24"/>
        </w:rPr>
      </w:pPr>
    </w:p>
    <w:p w14:paraId="646F33C7" w14:textId="77777777" w:rsidR="008A1B01" w:rsidRPr="009A1D35" w:rsidRDefault="008A1B01" w:rsidP="008A1B01">
      <w:pPr>
        <w:spacing w:line="360" w:lineRule="auto"/>
        <w:jc w:val="both"/>
        <w:rPr>
          <w:rFonts w:ascii="Times New Roman" w:eastAsia="Times New Roman" w:hAnsi="Times New Roman" w:cs="Times New Roman"/>
          <w:sz w:val="24"/>
          <w:szCs w:val="24"/>
        </w:rPr>
      </w:pPr>
    </w:p>
    <w:p w14:paraId="1922559A" w14:textId="77777777" w:rsidR="00A14A6A" w:rsidRPr="009A1D35" w:rsidRDefault="00A14A6A" w:rsidP="008A1B01">
      <w:pPr>
        <w:spacing w:line="360" w:lineRule="auto"/>
        <w:jc w:val="both"/>
        <w:rPr>
          <w:rFonts w:ascii="Times New Roman" w:eastAsia="Times New Roman" w:hAnsi="Times New Roman" w:cs="Times New Roman"/>
          <w:b/>
          <w:sz w:val="24"/>
          <w:szCs w:val="24"/>
        </w:rPr>
      </w:pPr>
      <w:r w:rsidRPr="009A1D35">
        <w:rPr>
          <w:rFonts w:ascii="Times New Roman" w:eastAsia="Times New Roman" w:hAnsi="Times New Roman" w:cs="Times New Roman"/>
          <w:b/>
          <w:sz w:val="24"/>
          <w:szCs w:val="24"/>
        </w:rPr>
        <w:t>3.</w:t>
      </w:r>
      <w:r w:rsidR="00121283">
        <w:rPr>
          <w:rFonts w:ascii="Times New Roman" w:eastAsia="Times New Roman" w:hAnsi="Times New Roman" w:cs="Times New Roman"/>
          <w:b/>
          <w:sz w:val="24"/>
          <w:szCs w:val="24"/>
        </w:rPr>
        <w:t>5</w:t>
      </w:r>
      <w:r w:rsidR="004F02F1" w:rsidRPr="009A1D35">
        <w:rPr>
          <w:rFonts w:ascii="Times New Roman" w:eastAsia="Times New Roman" w:hAnsi="Times New Roman" w:cs="Times New Roman"/>
          <w:b/>
          <w:sz w:val="24"/>
          <w:szCs w:val="24"/>
        </w:rPr>
        <w:t>.1 Validity</w:t>
      </w:r>
    </w:p>
    <w:p w14:paraId="553AB588" w14:textId="77777777" w:rsidR="002D755F" w:rsidRDefault="00A14A6A" w:rsidP="008A1B01">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lastRenderedPageBreak/>
        <w:t xml:space="preserve">Validity, according to Wallen (2018), refers to the degree to which they adhere in order to identify knowledge or facts. It refers to the degree to which an instrument may or should have determined anything. </w:t>
      </w:r>
      <w:r w:rsidR="002D755F" w:rsidRPr="009A1D35">
        <w:rPr>
          <w:rFonts w:ascii="Times New Roman" w:eastAsia="Times New Roman" w:hAnsi="Times New Roman" w:cs="Times New Roman"/>
          <w:sz w:val="24"/>
          <w:szCs w:val="24"/>
        </w:rPr>
        <w:t xml:space="preserve">Ensuring the validity of a study is essential to establish the credibility and reliability of its findings. In the context of the study on the determinants of performances of the board of directors of state corporations in Kenya, a survey of selected state corporations, the following aspects </w:t>
      </w:r>
      <w:r w:rsidR="007C35A3">
        <w:rPr>
          <w:rFonts w:ascii="Times New Roman" w:eastAsia="Times New Roman" w:hAnsi="Times New Roman" w:cs="Times New Roman"/>
          <w:sz w:val="24"/>
          <w:szCs w:val="24"/>
        </w:rPr>
        <w:t>was</w:t>
      </w:r>
      <w:r w:rsidR="002D755F" w:rsidRPr="009A1D35">
        <w:rPr>
          <w:rFonts w:ascii="Times New Roman" w:eastAsia="Times New Roman" w:hAnsi="Times New Roman" w:cs="Times New Roman"/>
          <w:sz w:val="24"/>
          <w:szCs w:val="24"/>
        </w:rPr>
        <w:t xml:space="preserve"> considered;</w:t>
      </w:r>
      <w:r w:rsidR="00B3594E" w:rsidRPr="009A1D35">
        <w:t xml:space="preserve"> </w:t>
      </w:r>
      <w:r w:rsidR="00B3594E" w:rsidRPr="009A1D35">
        <w:rPr>
          <w:rFonts w:ascii="Times New Roman" w:eastAsia="Times New Roman" w:hAnsi="Times New Roman" w:cs="Times New Roman"/>
          <w:sz w:val="24"/>
          <w:szCs w:val="24"/>
        </w:rPr>
        <w:t xml:space="preserve">ensuring rigorous study design, appropriate questionnaire, representative sampling, and robust data analysis techniques. Additionally, clear reporting of the research methodology and limitations of the study </w:t>
      </w:r>
      <w:r w:rsidR="007C35A3">
        <w:rPr>
          <w:rFonts w:ascii="Times New Roman" w:eastAsia="Times New Roman" w:hAnsi="Times New Roman" w:cs="Times New Roman"/>
          <w:sz w:val="24"/>
          <w:szCs w:val="24"/>
        </w:rPr>
        <w:t>was</w:t>
      </w:r>
      <w:r w:rsidR="00B3594E" w:rsidRPr="009A1D35">
        <w:rPr>
          <w:rFonts w:ascii="Times New Roman" w:eastAsia="Times New Roman" w:hAnsi="Times New Roman" w:cs="Times New Roman"/>
          <w:sz w:val="24"/>
          <w:szCs w:val="24"/>
        </w:rPr>
        <w:t xml:space="preserve"> used to establish transparency and allow for a critical evaluation of the study's validity.</w:t>
      </w:r>
    </w:p>
    <w:p w14:paraId="48531246" w14:textId="77777777" w:rsidR="008A1B01" w:rsidRPr="009A1D35" w:rsidRDefault="008A1B01" w:rsidP="008A1B01">
      <w:pPr>
        <w:spacing w:line="360" w:lineRule="auto"/>
        <w:jc w:val="both"/>
        <w:rPr>
          <w:rFonts w:ascii="Times New Roman" w:eastAsia="Times New Roman" w:hAnsi="Times New Roman" w:cs="Times New Roman"/>
          <w:sz w:val="24"/>
          <w:szCs w:val="24"/>
        </w:rPr>
      </w:pPr>
    </w:p>
    <w:p w14:paraId="35F0E88A" w14:textId="77777777" w:rsidR="00A14A6A" w:rsidRPr="009A1D35" w:rsidRDefault="00121283" w:rsidP="008A1B01">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3.5</w:t>
      </w:r>
      <w:r w:rsidR="00A14A6A" w:rsidRPr="009A1D35">
        <w:rPr>
          <w:rFonts w:ascii="Times New Roman" w:eastAsia="Times New Roman" w:hAnsi="Times New Roman" w:cs="Times New Roman"/>
          <w:b/>
          <w:sz w:val="24"/>
          <w:szCs w:val="24"/>
        </w:rPr>
        <w:t>.2 Reliability</w:t>
      </w:r>
    </w:p>
    <w:p w14:paraId="7615B931" w14:textId="77777777" w:rsidR="00646EE5" w:rsidRPr="009A1D35" w:rsidRDefault="00A14A6A" w:rsidP="008A1B01">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Reliability is the integrity or the justness of the results acquired from measurements and assessment methods. According to Mugenda (2019), reliability can be defined as the degree to which a researcher's instrument produces reliable results or information on multiple testing. To ensure reliability, Mugenda (2019) suggests that the test-retest technique be used at two separate occasions to assess continuity in how the form or test items are answered or whether people's scores remain comparatively similar. This approach entails giving the questionnaire to the same audience at one-week intervals as a pilot test and then comparing the results. The responses to the p</w:t>
      </w:r>
      <w:r w:rsidR="002D7328" w:rsidRPr="009A1D35">
        <w:rPr>
          <w:rFonts w:ascii="Times New Roman" w:eastAsia="Times New Roman" w:hAnsi="Times New Roman" w:cs="Times New Roman"/>
          <w:sz w:val="24"/>
          <w:szCs w:val="24"/>
        </w:rPr>
        <w:t>re-testing questionnaire were</w:t>
      </w:r>
      <w:r w:rsidRPr="009A1D35">
        <w:rPr>
          <w:rFonts w:ascii="Times New Roman" w:eastAsia="Times New Roman" w:hAnsi="Times New Roman" w:cs="Times New Roman"/>
          <w:sz w:val="24"/>
          <w:szCs w:val="24"/>
        </w:rPr>
        <w:t xml:space="preserve"> used to adj</w:t>
      </w:r>
      <w:r w:rsidR="00FE38B4">
        <w:rPr>
          <w:rFonts w:ascii="Times New Roman" w:eastAsia="Times New Roman" w:hAnsi="Times New Roman" w:cs="Times New Roman"/>
          <w:sz w:val="24"/>
          <w:szCs w:val="24"/>
        </w:rPr>
        <w:t>ust and develop the instrument.</w:t>
      </w:r>
    </w:p>
    <w:p w14:paraId="3A6E7C72" w14:textId="77777777" w:rsidR="00A14A6A" w:rsidRPr="009A1D35" w:rsidRDefault="00121283" w:rsidP="007C73FE">
      <w:pPr>
        <w:pStyle w:val="Heading2"/>
      </w:pPr>
      <w:bookmarkStart w:id="162" w:name="_Toc83626781"/>
      <w:bookmarkStart w:id="163" w:name="_Toc181783679"/>
      <w:bookmarkStart w:id="164" w:name="_Toc181785298"/>
      <w:r>
        <w:t>3.6</w:t>
      </w:r>
      <w:r w:rsidR="006C20F8" w:rsidRPr="009A1D35">
        <w:t xml:space="preserve"> </w:t>
      </w:r>
      <w:r w:rsidR="00A14A6A" w:rsidRPr="009A1D35">
        <w:t xml:space="preserve">Data Collection </w:t>
      </w:r>
      <w:r w:rsidR="00F63AA6" w:rsidRPr="009A1D35">
        <w:t xml:space="preserve">and Processing </w:t>
      </w:r>
      <w:r w:rsidR="00A14A6A" w:rsidRPr="009A1D35">
        <w:t>Procedure</w:t>
      </w:r>
      <w:bookmarkEnd w:id="162"/>
      <w:bookmarkEnd w:id="163"/>
      <w:bookmarkEnd w:id="164"/>
    </w:p>
    <w:p w14:paraId="3BA8EDC4" w14:textId="0CFB605B" w:rsidR="006C20F8" w:rsidRPr="009A1D35" w:rsidRDefault="00A14A6A" w:rsidP="008A1B01">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This is the process of collecting, processing, and evaluating raw data with the goal of illustrating useful knowledge, recommending, inference, and supporting decision making (Kothari, 2018). The aim of data analysis </w:t>
      </w:r>
      <w:r w:rsidR="00763390">
        <w:rPr>
          <w:rFonts w:ascii="Times New Roman" w:eastAsia="Times New Roman" w:hAnsi="Times New Roman" w:cs="Times New Roman"/>
          <w:sz w:val="24"/>
          <w:szCs w:val="24"/>
        </w:rPr>
        <w:t>was</w:t>
      </w:r>
      <w:r w:rsidRPr="009A1D35">
        <w:rPr>
          <w:rFonts w:ascii="Times New Roman" w:eastAsia="Times New Roman" w:hAnsi="Times New Roman" w:cs="Times New Roman"/>
          <w:sz w:val="24"/>
          <w:szCs w:val="24"/>
        </w:rPr>
        <w:t xml:space="preserve"> to prepare raw data into understandabl</w:t>
      </w:r>
      <w:r w:rsidR="00D22F94" w:rsidRPr="009A1D35">
        <w:rPr>
          <w:rFonts w:ascii="Times New Roman" w:eastAsia="Times New Roman" w:hAnsi="Times New Roman" w:cs="Times New Roman"/>
          <w:sz w:val="24"/>
          <w:szCs w:val="24"/>
        </w:rPr>
        <w:t xml:space="preserve">e format. The </w:t>
      </w:r>
      <w:r w:rsidR="006C20F8" w:rsidRPr="009A1D35">
        <w:rPr>
          <w:rFonts w:ascii="Times New Roman" w:eastAsia="Times New Roman" w:hAnsi="Times New Roman" w:cs="Times New Roman"/>
          <w:sz w:val="24"/>
          <w:szCs w:val="24"/>
        </w:rPr>
        <w:t>questionnaire included</w:t>
      </w:r>
      <w:r w:rsidRPr="009A1D35">
        <w:rPr>
          <w:rFonts w:ascii="Times New Roman" w:eastAsia="Times New Roman" w:hAnsi="Times New Roman" w:cs="Times New Roman"/>
          <w:sz w:val="24"/>
          <w:szCs w:val="24"/>
        </w:rPr>
        <w:t xml:space="preserve"> both closed and </w:t>
      </w:r>
      <w:r w:rsidR="003D3D28" w:rsidRPr="009A1D35">
        <w:rPr>
          <w:rFonts w:ascii="Times New Roman" w:eastAsia="Times New Roman" w:hAnsi="Times New Roman" w:cs="Times New Roman"/>
          <w:sz w:val="24"/>
          <w:szCs w:val="24"/>
        </w:rPr>
        <w:t>open-ended</w:t>
      </w:r>
      <w:r w:rsidRPr="009A1D35">
        <w:rPr>
          <w:rFonts w:ascii="Times New Roman" w:eastAsia="Times New Roman" w:hAnsi="Times New Roman" w:cs="Times New Roman"/>
          <w:sz w:val="24"/>
          <w:szCs w:val="24"/>
        </w:rPr>
        <w:t xml:space="preserve"> questions to collect information</w:t>
      </w:r>
      <w:bookmarkStart w:id="165" w:name="page49"/>
      <w:bookmarkEnd w:id="165"/>
      <w:r w:rsidR="00FE44D8"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from respondents. As a result, both quantitat</w:t>
      </w:r>
      <w:r w:rsidR="00A72A7F" w:rsidRPr="009A1D35">
        <w:rPr>
          <w:rFonts w:ascii="Times New Roman" w:eastAsia="Times New Roman" w:hAnsi="Times New Roman" w:cs="Times New Roman"/>
          <w:sz w:val="24"/>
          <w:szCs w:val="24"/>
        </w:rPr>
        <w:t xml:space="preserve">ive and qualitative data </w:t>
      </w:r>
      <w:r w:rsidR="007C35A3">
        <w:rPr>
          <w:rFonts w:ascii="Times New Roman" w:eastAsia="Times New Roman" w:hAnsi="Times New Roman" w:cs="Times New Roman"/>
          <w:sz w:val="24"/>
          <w:szCs w:val="24"/>
        </w:rPr>
        <w:t>was</w:t>
      </w:r>
      <w:r w:rsidR="00A72A7F"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obtained from respondents using these two forms of questions. T</w:t>
      </w:r>
      <w:r w:rsidR="00D22F94" w:rsidRPr="009A1D35">
        <w:rPr>
          <w:rFonts w:ascii="Times New Roman" w:eastAsia="Times New Roman" w:hAnsi="Times New Roman" w:cs="Times New Roman"/>
          <w:sz w:val="24"/>
          <w:szCs w:val="24"/>
        </w:rPr>
        <w:t xml:space="preserve">hree research assistants </w:t>
      </w:r>
      <w:proofErr w:type="gramStart"/>
      <w:r w:rsidR="007C35A3">
        <w:rPr>
          <w:rFonts w:ascii="Times New Roman" w:eastAsia="Times New Roman" w:hAnsi="Times New Roman" w:cs="Times New Roman"/>
          <w:sz w:val="24"/>
          <w:szCs w:val="24"/>
        </w:rPr>
        <w:t>was</w:t>
      </w:r>
      <w:proofErr w:type="gramEnd"/>
      <w:r w:rsidR="006873D6" w:rsidRPr="009A1D35">
        <w:rPr>
          <w:rFonts w:ascii="Times New Roman" w:eastAsia="Times New Roman" w:hAnsi="Times New Roman" w:cs="Times New Roman"/>
          <w:sz w:val="24"/>
          <w:szCs w:val="24"/>
        </w:rPr>
        <w:t xml:space="preserve"> appointed</w:t>
      </w:r>
      <w:r w:rsidRPr="009A1D35">
        <w:rPr>
          <w:rFonts w:ascii="Times New Roman" w:eastAsia="Times New Roman" w:hAnsi="Times New Roman" w:cs="Times New Roman"/>
          <w:sz w:val="24"/>
          <w:szCs w:val="24"/>
        </w:rPr>
        <w:t xml:space="preserve"> prior to the start of the survey to assist the researcher in administering the questionnaire</w:t>
      </w:r>
      <w:r w:rsidR="00D22F94" w:rsidRPr="009A1D35">
        <w:rPr>
          <w:rFonts w:ascii="Times New Roman" w:eastAsia="Times New Roman" w:hAnsi="Times New Roman" w:cs="Times New Roman"/>
          <w:sz w:val="24"/>
          <w:szCs w:val="24"/>
        </w:rPr>
        <w:t>s</w:t>
      </w:r>
      <w:r w:rsidRPr="009A1D35">
        <w:rPr>
          <w:rFonts w:ascii="Times New Roman" w:eastAsia="Times New Roman" w:hAnsi="Times New Roman" w:cs="Times New Roman"/>
          <w:sz w:val="24"/>
          <w:szCs w:val="24"/>
        </w:rPr>
        <w:t>.</w:t>
      </w:r>
    </w:p>
    <w:p w14:paraId="5AB65590" w14:textId="77777777" w:rsidR="00A14A6A" w:rsidRPr="009A1D35" w:rsidRDefault="009D2B88" w:rsidP="007C73FE">
      <w:pPr>
        <w:pStyle w:val="Heading2"/>
      </w:pPr>
      <w:bookmarkStart w:id="166" w:name="_Toc83626782"/>
      <w:bookmarkStart w:id="167" w:name="_Toc181783680"/>
      <w:bookmarkStart w:id="168" w:name="_Toc181785299"/>
      <w:r>
        <w:lastRenderedPageBreak/>
        <w:t>3.7</w:t>
      </w:r>
      <w:r w:rsidR="00A14A6A" w:rsidRPr="009A1D35">
        <w:t xml:space="preserve"> Data Analysis Methods</w:t>
      </w:r>
      <w:bookmarkEnd w:id="166"/>
      <w:bookmarkEnd w:id="167"/>
      <w:bookmarkEnd w:id="168"/>
    </w:p>
    <w:p w14:paraId="1FFD5B98" w14:textId="77777777" w:rsidR="00EF1FF5" w:rsidRPr="009A1D35" w:rsidRDefault="00A14A6A" w:rsidP="008A1B01">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Data analysis allows the testing and examining of data that was collected from the respondents (Kothari, </w:t>
      </w:r>
      <w:r w:rsidR="008A3327" w:rsidRPr="009A1D35">
        <w:rPr>
          <w:rFonts w:ascii="Times New Roman" w:eastAsia="Times New Roman" w:hAnsi="Times New Roman" w:cs="Times New Roman"/>
          <w:sz w:val="24"/>
          <w:szCs w:val="24"/>
        </w:rPr>
        <w:t xml:space="preserve">2018). The data obtained </w:t>
      </w:r>
      <w:r w:rsidR="007C35A3">
        <w:rPr>
          <w:rFonts w:ascii="Times New Roman" w:eastAsia="Times New Roman" w:hAnsi="Times New Roman" w:cs="Times New Roman"/>
          <w:sz w:val="24"/>
          <w:szCs w:val="24"/>
        </w:rPr>
        <w:t>was</w:t>
      </w:r>
      <w:r w:rsidRPr="009A1D35">
        <w:rPr>
          <w:rFonts w:ascii="Times New Roman" w:eastAsia="Times New Roman" w:hAnsi="Times New Roman" w:cs="Times New Roman"/>
          <w:sz w:val="24"/>
          <w:szCs w:val="24"/>
        </w:rPr>
        <w:t xml:space="preserve"> quantitatively analyzed using content analysis techni</w:t>
      </w:r>
      <w:r w:rsidR="008A3327" w:rsidRPr="009A1D35">
        <w:rPr>
          <w:rFonts w:ascii="Times New Roman" w:eastAsia="Times New Roman" w:hAnsi="Times New Roman" w:cs="Times New Roman"/>
          <w:sz w:val="24"/>
          <w:szCs w:val="24"/>
        </w:rPr>
        <w:t xml:space="preserve">ques. The collected data </w:t>
      </w:r>
      <w:r w:rsidR="007C35A3">
        <w:rPr>
          <w:rFonts w:ascii="Times New Roman" w:eastAsia="Times New Roman" w:hAnsi="Times New Roman" w:cs="Times New Roman"/>
          <w:sz w:val="24"/>
          <w:szCs w:val="24"/>
        </w:rPr>
        <w:t>was</w:t>
      </w:r>
      <w:r w:rsidRPr="009A1D35">
        <w:rPr>
          <w:rFonts w:ascii="Times New Roman" w:eastAsia="Times New Roman" w:hAnsi="Times New Roman" w:cs="Times New Roman"/>
          <w:sz w:val="24"/>
          <w:szCs w:val="24"/>
        </w:rPr>
        <w:t xml:space="preserve"> tested and analyzed to determine its credibility, consistency and usefu</w:t>
      </w:r>
      <w:r w:rsidR="008A3327" w:rsidRPr="009A1D35">
        <w:rPr>
          <w:rFonts w:ascii="Times New Roman" w:eastAsia="Times New Roman" w:hAnsi="Times New Roman" w:cs="Times New Roman"/>
          <w:sz w:val="24"/>
          <w:szCs w:val="24"/>
        </w:rPr>
        <w:t xml:space="preserve">lness. The gathered data </w:t>
      </w:r>
      <w:r w:rsidR="007C35A3">
        <w:rPr>
          <w:rFonts w:ascii="Times New Roman" w:eastAsia="Times New Roman" w:hAnsi="Times New Roman" w:cs="Times New Roman"/>
          <w:sz w:val="24"/>
          <w:szCs w:val="24"/>
        </w:rPr>
        <w:t>was</w:t>
      </w:r>
      <w:r w:rsidR="0078672B" w:rsidRPr="009A1D35">
        <w:rPr>
          <w:rFonts w:ascii="Times New Roman" w:eastAsia="Times New Roman" w:hAnsi="Times New Roman" w:cs="Times New Roman"/>
          <w:sz w:val="24"/>
          <w:szCs w:val="24"/>
        </w:rPr>
        <w:t xml:space="preserve"> analyzed</w:t>
      </w:r>
      <w:r w:rsidRPr="009A1D35">
        <w:rPr>
          <w:rFonts w:ascii="Times New Roman" w:eastAsia="Times New Roman" w:hAnsi="Times New Roman" w:cs="Times New Roman"/>
          <w:sz w:val="24"/>
          <w:szCs w:val="24"/>
        </w:rPr>
        <w:t>, interpreted and presented as findings in graphs and frequency distribution tables for ease of interpretation. Primary data reflected the</w:t>
      </w:r>
      <w:r w:rsidR="008A3327" w:rsidRPr="009A1D35">
        <w:rPr>
          <w:rFonts w:ascii="Times New Roman" w:eastAsia="Times New Roman" w:hAnsi="Times New Roman" w:cs="Times New Roman"/>
          <w:sz w:val="24"/>
          <w:szCs w:val="24"/>
        </w:rPr>
        <w:t xml:space="preserve"> actual information that was</w:t>
      </w:r>
      <w:r w:rsidRPr="009A1D35">
        <w:rPr>
          <w:rFonts w:ascii="Times New Roman" w:eastAsia="Times New Roman" w:hAnsi="Times New Roman" w:cs="Times New Roman"/>
          <w:sz w:val="24"/>
          <w:szCs w:val="24"/>
        </w:rPr>
        <w:t xml:space="preserve"> obtained for the objectives of the</w:t>
      </w:r>
      <w:r w:rsidR="008A3327" w:rsidRPr="009A1D35">
        <w:rPr>
          <w:rFonts w:ascii="Times New Roman" w:eastAsia="Times New Roman" w:hAnsi="Times New Roman" w:cs="Times New Roman"/>
          <w:sz w:val="24"/>
          <w:szCs w:val="24"/>
        </w:rPr>
        <w:t xml:space="preserve"> survey; questionnaires were</w:t>
      </w:r>
      <w:r w:rsidRPr="009A1D35">
        <w:rPr>
          <w:rFonts w:ascii="Times New Roman" w:eastAsia="Times New Roman" w:hAnsi="Times New Roman" w:cs="Times New Roman"/>
          <w:sz w:val="24"/>
          <w:szCs w:val="24"/>
        </w:rPr>
        <w:t xml:space="preserve"> used for </w:t>
      </w:r>
      <w:r w:rsidR="008A3327" w:rsidRPr="009A1D35">
        <w:rPr>
          <w:rFonts w:ascii="Times New Roman" w:eastAsia="Times New Roman" w:hAnsi="Times New Roman" w:cs="Times New Roman"/>
          <w:sz w:val="24"/>
          <w:szCs w:val="24"/>
        </w:rPr>
        <w:t>this objective, and they were</w:t>
      </w:r>
      <w:r w:rsidRPr="009A1D35">
        <w:rPr>
          <w:rFonts w:ascii="Times New Roman" w:eastAsia="Times New Roman" w:hAnsi="Times New Roman" w:cs="Times New Roman"/>
          <w:sz w:val="24"/>
          <w:szCs w:val="24"/>
        </w:rPr>
        <w:t xml:space="preserve"> self-administered and hand presented to the target respondents, with the researcher choosing the questionnaire for data analysis. The use of other statistical techniques such as mean</w:t>
      </w:r>
      <w:r w:rsidR="008A3327" w:rsidRPr="009A1D35">
        <w:rPr>
          <w:rFonts w:ascii="Times New Roman" w:eastAsia="Times New Roman" w:hAnsi="Times New Roman" w:cs="Times New Roman"/>
          <w:sz w:val="24"/>
          <w:szCs w:val="24"/>
        </w:rPr>
        <w:t xml:space="preserve"> and percentages were</w:t>
      </w:r>
      <w:r w:rsidRPr="009A1D35">
        <w:rPr>
          <w:rFonts w:ascii="Times New Roman" w:eastAsia="Times New Roman" w:hAnsi="Times New Roman" w:cs="Times New Roman"/>
          <w:sz w:val="24"/>
          <w:szCs w:val="24"/>
        </w:rPr>
        <w:t xml:space="preserve"> paramount in submission and analysis of the d</w:t>
      </w:r>
      <w:r w:rsidR="00D251DB" w:rsidRPr="009A1D35">
        <w:rPr>
          <w:rFonts w:ascii="Times New Roman" w:eastAsia="Times New Roman" w:hAnsi="Times New Roman" w:cs="Times New Roman"/>
          <w:sz w:val="24"/>
          <w:szCs w:val="24"/>
        </w:rPr>
        <w:t xml:space="preserve">ata. </w:t>
      </w:r>
      <w:r w:rsidR="008664A8" w:rsidRPr="009A1D35">
        <w:rPr>
          <w:rFonts w:ascii="Times New Roman" w:eastAsia="Times New Roman" w:hAnsi="Times New Roman" w:cs="Times New Roman"/>
          <w:sz w:val="24"/>
          <w:szCs w:val="24"/>
        </w:rPr>
        <w:t xml:space="preserve">Multiple regression analysis allows for the examination of the relationship between multiple independent variables (determinants) and a dependent variable (board performance). It can help assess the strength and significance of the relationships and identify the most influential determinants of board performance. The analyzed data </w:t>
      </w:r>
      <w:r w:rsidR="00763390">
        <w:rPr>
          <w:rFonts w:ascii="Times New Roman" w:eastAsia="Times New Roman" w:hAnsi="Times New Roman" w:cs="Times New Roman"/>
          <w:sz w:val="24"/>
          <w:szCs w:val="24"/>
        </w:rPr>
        <w:t>gave</w:t>
      </w:r>
      <w:r w:rsidR="008A3327"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room for statistical interpretation.</w:t>
      </w:r>
      <w:r w:rsidR="007609BC" w:rsidRPr="009A1D35">
        <w:rPr>
          <w:rFonts w:ascii="Times New Roman" w:eastAsia="Times New Roman" w:hAnsi="Times New Roman" w:cs="Times New Roman"/>
          <w:sz w:val="24"/>
          <w:szCs w:val="24"/>
        </w:rPr>
        <w:t xml:space="preserve"> To test the degree at which the variable affects the effectiveness of the board of </w:t>
      </w:r>
      <w:r w:rsidR="00D324DF" w:rsidRPr="009A1D35">
        <w:rPr>
          <w:rFonts w:ascii="Times New Roman" w:eastAsia="Times New Roman" w:hAnsi="Times New Roman" w:cs="Times New Roman"/>
          <w:sz w:val="24"/>
          <w:szCs w:val="24"/>
        </w:rPr>
        <w:t>director’s</w:t>
      </w:r>
      <w:r w:rsidR="00282409" w:rsidRPr="009A1D35">
        <w:rPr>
          <w:rFonts w:ascii="Times New Roman" w:eastAsia="Times New Roman" w:hAnsi="Times New Roman" w:cs="Times New Roman"/>
          <w:sz w:val="24"/>
          <w:szCs w:val="24"/>
        </w:rPr>
        <w:t>,</w:t>
      </w:r>
      <w:r w:rsidR="007609BC" w:rsidRPr="009A1D35">
        <w:rPr>
          <w:rFonts w:ascii="Times New Roman" w:eastAsia="Times New Roman" w:hAnsi="Times New Roman" w:cs="Times New Roman"/>
          <w:sz w:val="24"/>
          <w:szCs w:val="24"/>
        </w:rPr>
        <w:t xml:space="preserve"> regression analysis an</w:t>
      </w:r>
      <w:r w:rsidR="008664A8" w:rsidRPr="009A1D35">
        <w:rPr>
          <w:rFonts w:ascii="Times New Roman" w:eastAsia="Times New Roman" w:hAnsi="Times New Roman" w:cs="Times New Roman"/>
          <w:sz w:val="24"/>
          <w:szCs w:val="24"/>
        </w:rPr>
        <w:t xml:space="preserve">d correlation </w:t>
      </w:r>
      <w:r w:rsidR="007C35A3">
        <w:rPr>
          <w:rFonts w:ascii="Times New Roman" w:eastAsia="Times New Roman" w:hAnsi="Times New Roman" w:cs="Times New Roman"/>
          <w:sz w:val="24"/>
          <w:szCs w:val="24"/>
        </w:rPr>
        <w:t>was</w:t>
      </w:r>
      <w:r w:rsidR="007609BC" w:rsidRPr="009A1D35">
        <w:rPr>
          <w:rFonts w:ascii="Times New Roman" w:eastAsia="Times New Roman" w:hAnsi="Times New Roman" w:cs="Times New Roman"/>
          <w:sz w:val="24"/>
          <w:szCs w:val="24"/>
        </w:rPr>
        <w:t xml:space="preserve"> done</w:t>
      </w:r>
      <w:r w:rsidR="008664A8" w:rsidRPr="009A1D35">
        <w:rPr>
          <w:rFonts w:ascii="Times New Roman" w:eastAsia="Times New Roman" w:hAnsi="Times New Roman" w:cs="Times New Roman"/>
          <w:sz w:val="24"/>
          <w:szCs w:val="24"/>
        </w:rPr>
        <w:t xml:space="preserve"> using Cronbach’s alpha formula as indicated below;</w:t>
      </w:r>
    </w:p>
    <w:p w14:paraId="55AF875F" w14:textId="77777777" w:rsidR="00D324DF" w:rsidRPr="009A1D35" w:rsidRDefault="00D324DF" w:rsidP="008A1B01">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Y = β</w:t>
      </w:r>
      <w:r w:rsidRPr="009A1D35">
        <w:rPr>
          <w:rFonts w:ascii="Times New Roman" w:eastAsia="Times New Roman" w:hAnsi="Times New Roman" w:cs="Times New Roman"/>
          <w:i/>
          <w:sz w:val="24"/>
          <w:szCs w:val="24"/>
          <w:vertAlign w:val="subscript"/>
        </w:rPr>
        <w:t xml:space="preserve">0 </w:t>
      </w:r>
      <w:r w:rsidRPr="009A1D35">
        <w:rPr>
          <w:rFonts w:ascii="Times New Roman" w:eastAsia="Times New Roman" w:hAnsi="Times New Roman" w:cs="Times New Roman"/>
          <w:sz w:val="24"/>
          <w:szCs w:val="24"/>
        </w:rPr>
        <w:t>+ β</w:t>
      </w:r>
      <w:r w:rsidRPr="009A1D35">
        <w:rPr>
          <w:rFonts w:ascii="Times New Roman" w:eastAsia="Times New Roman" w:hAnsi="Times New Roman" w:cs="Times New Roman"/>
          <w:i/>
          <w:sz w:val="24"/>
          <w:szCs w:val="24"/>
          <w:vertAlign w:val="subscript"/>
        </w:rPr>
        <w:t>1</w:t>
      </w:r>
      <w:r w:rsidRPr="009A1D35">
        <w:rPr>
          <w:rFonts w:ascii="Times New Roman" w:eastAsia="Times New Roman" w:hAnsi="Times New Roman" w:cs="Times New Roman"/>
          <w:sz w:val="24"/>
          <w:szCs w:val="24"/>
        </w:rPr>
        <w:t>X</w:t>
      </w:r>
      <w:r w:rsidRPr="009A1D35">
        <w:rPr>
          <w:rFonts w:ascii="Times New Roman" w:eastAsia="Times New Roman" w:hAnsi="Times New Roman" w:cs="Times New Roman"/>
          <w:i/>
          <w:sz w:val="24"/>
          <w:szCs w:val="24"/>
          <w:vertAlign w:val="subscript"/>
        </w:rPr>
        <w:t>1</w:t>
      </w:r>
      <w:r w:rsidRPr="009A1D35">
        <w:rPr>
          <w:rFonts w:ascii="Times New Roman" w:eastAsia="Times New Roman" w:hAnsi="Times New Roman" w:cs="Times New Roman"/>
          <w:sz w:val="24"/>
          <w:szCs w:val="24"/>
        </w:rPr>
        <w:t xml:space="preserve"> + β</w:t>
      </w:r>
      <w:r w:rsidRPr="009A1D35">
        <w:rPr>
          <w:rFonts w:ascii="Times New Roman" w:eastAsia="Times New Roman" w:hAnsi="Times New Roman" w:cs="Times New Roman"/>
          <w:i/>
          <w:sz w:val="24"/>
          <w:szCs w:val="24"/>
          <w:vertAlign w:val="subscript"/>
        </w:rPr>
        <w:t>2</w:t>
      </w:r>
      <w:r w:rsidRPr="009A1D35">
        <w:rPr>
          <w:rFonts w:ascii="Times New Roman" w:eastAsia="Times New Roman" w:hAnsi="Times New Roman" w:cs="Times New Roman"/>
          <w:sz w:val="24"/>
          <w:szCs w:val="24"/>
        </w:rPr>
        <w:t>X</w:t>
      </w:r>
      <w:r w:rsidRPr="009A1D35">
        <w:rPr>
          <w:rFonts w:ascii="Times New Roman" w:eastAsia="Times New Roman" w:hAnsi="Times New Roman" w:cs="Times New Roman"/>
          <w:i/>
          <w:sz w:val="24"/>
          <w:szCs w:val="24"/>
          <w:vertAlign w:val="subscript"/>
        </w:rPr>
        <w:t xml:space="preserve">2 </w:t>
      </w:r>
      <w:r w:rsidRPr="009A1D35">
        <w:rPr>
          <w:rFonts w:ascii="Times New Roman" w:eastAsia="Times New Roman" w:hAnsi="Times New Roman" w:cs="Times New Roman"/>
          <w:sz w:val="24"/>
          <w:szCs w:val="24"/>
        </w:rPr>
        <w:t>+ β</w:t>
      </w:r>
      <w:r w:rsidRPr="009A1D35">
        <w:rPr>
          <w:rFonts w:ascii="Times New Roman" w:eastAsia="Times New Roman" w:hAnsi="Times New Roman" w:cs="Times New Roman"/>
          <w:i/>
          <w:sz w:val="24"/>
          <w:szCs w:val="24"/>
          <w:vertAlign w:val="subscript"/>
        </w:rPr>
        <w:t>3</w:t>
      </w:r>
      <w:r w:rsidRPr="009A1D35">
        <w:rPr>
          <w:rFonts w:ascii="Times New Roman" w:eastAsia="Times New Roman" w:hAnsi="Times New Roman" w:cs="Times New Roman"/>
          <w:sz w:val="24"/>
          <w:szCs w:val="24"/>
        </w:rPr>
        <w:t>X</w:t>
      </w:r>
      <w:r w:rsidRPr="009A1D35">
        <w:rPr>
          <w:rFonts w:ascii="Times New Roman" w:eastAsia="Times New Roman" w:hAnsi="Times New Roman" w:cs="Times New Roman"/>
          <w:i/>
          <w:sz w:val="24"/>
          <w:szCs w:val="24"/>
          <w:vertAlign w:val="subscript"/>
        </w:rPr>
        <w:t>3</w:t>
      </w:r>
      <w:r w:rsidRPr="009A1D35">
        <w:rPr>
          <w:rFonts w:ascii="Times New Roman" w:eastAsia="Times New Roman" w:hAnsi="Times New Roman" w:cs="Times New Roman"/>
          <w:sz w:val="24"/>
          <w:szCs w:val="24"/>
        </w:rPr>
        <w:t>+ β</w:t>
      </w:r>
      <w:r w:rsidRPr="009A1D35">
        <w:rPr>
          <w:rFonts w:ascii="Times New Roman" w:eastAsia="Times New Roman" w:hAnsi="Times New Roman" w:cs="Times New Roman"/>
          <w:sz w:val="24"/>
          <w:szCs w:val="24"/>
          <w:vertAlign w:val="subscript"/>
        </w:rPr>
        <w:t>4</w:t>
      </w:r>
      <w:r w:rsidRPr="009A1D35">
        <w:rPr>
          <w:rFonts w:ascii="Times New Roman" w:eastAsia="Times New Roman" w:hAnsi="Times New Roman" w:cs="Times New Roman"/>
          <w:sz w:val="24"/>
          <w:szCs w:val="24"/>
        </w:rPr>
        <w:t>X</w:t>
      </w:r>
      <w:r w:rsidR="00651779" w:rsidRPr="009A1D35">
        <w:rPr>
          <w:rFonts w:ascii="Times New Roman" w:eastAsia="Times New Roman" w:hAnsi="Times New Roman" w:cs="Times New Roman"/>
          <w:sz w:val="24"/>
          <w:szCs w:val="24"/>
          <w:vertAlign w:val="subscript"/>
        </w:rPr>
        <w:t xml:space="preserve">4 </w:t>
      </w:r>
      <w:r w:rsidRPr="009A1D35">
        <w:rPr>
          <w:rFonts w:ascii="Times New Roman" w:eastAsia="Times New Roman" w:hAnsi="Times New Roman" w:cs="Times New Roman"/>
          <w:sz w:val="24"/>
          <w:szCs w:val="24"/>
        </w:rPr>
        <w:t>ê</w:t>
      </w:r>
    </w:p>
    <w:p w14:paraId="49E92758" w14:textId="77777777" w:rsidR="00040AFB" w:rsidRPr="009A1D35" w:rsidRDefault="00040AFB" w:rsidP="008A1B01">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Y = D</w:t>
      </w:r>
      <w:r w:rsidR="0063655D" w:rsidRPr="009A1D35">
        <w:rPr>
          <w:rFonts w:ascii="Times New Roman" w:eastAsia="Times New Roman" w:hAnsi="Times New Roman" w:cs="Times New Roman"/>
          <w:sz w:val="24"/>
          <w:szCs w:val="24"/>
        </w:rPr>
        <w:t>ependent variable (Performance</w:t>
      </w:r>
      <w:r w:rsidRPr="009A1D35">
        <w:rPr>
          <w:rFonts w:ascii="Times New Roman" w:eastAsia="Times New Roman" w:hAnsi="Times New Roman" w:cs="Times New Roman"/>
          <w:sz w:val="24"/>
          <w:szCs w:val="24"/>
        </w:rPr>
        <w:t xml:space="preserve"> of board of directors)</w:t>
      </w:r>
    </w:p>
    <w:p w14:paraId="10974106" w14:textId="77777777" w:rsidR="00040AFB" w:rsidRPr="009A1D35" w:rsidRDefault="00040AFB" w:rsidP="008A1B01">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β</w:t>
      </w:r>
      <w:proofErr w:type="spellStart"/>
      <w:r w:rsidRPr="009A1D35">
        <w:rPr>
          <w:rFonts w:ascii="Times New Roman" w:eastAsia="Times New Roman" w:hAnsi="Times New Roman" w:cs="Times New Roman"/>
          <w:i/>
          <w:sz w:val="24"/>
          <w:szCs w:val="24"/>
          <w:vertAlign w:val="subscript"/>
        </w:rPr>
        <w:t>i</w:t>
      </w:r>
      <w:proofErr w:type="spellEnd"/>
      <w:r w:rsidRPr="009A1D35">
        <w:rPr>
          <w:rFonts w:ascii="Times New Roman" w:eastAsia="Times New Roman" w:hAnsi="Times New Roman" w:cs="Times New Roman"/>
          <w:sz w:val="24"/>
          <w:szCs w:val="24"/>
        </w:rPr>
        <w:t xml:space="preserve"> = coefficients (predicted)</w:t>
      </w:r>
    </w:p>
    <w:p w14:paraId="15A645CB" w14:textId="77777777" w:rsidR="00040AFB" w:rsidRPr="009A1D35" w:rsidRDefault="00EC211C" w:rsidP="008A1B01">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X</w:t>
      </w:r>
      <w:r w:rsidRPr="009A1D35">
        <w:rPr>
          <w:rFonts w:ascii="Times New Roman" w:eastAsia="Times New Roman" w:hAnsi="Times New Roman" w:cs="Times New Roman"/>
          <w:i/>
          <w:sz w:val="24"/>
          <w:szCs w:val="24"/>
          <w:vertAlign w:val="subscript"/>
        </w:rPr>
        <w:t xml:space="preserve">i </w:t>
      </w:r>
      <w:r w:rsidRPr="009A1D35">
        <w:rPr>
          <w:rFonts w:ascii="Times New Roman" w:eastAsia="Times New Roman" w:hAnsi="Times New Roman" w:cs="Times New Roman"/>
          <w:sz w:val="24"/>
          <w:szCs w:val="24"/>
          <w:vertAlign w:val="subscript"/>
        </w:rPr>
        <w:t>=</w:t>
      </w:r>
      <w:r w:rsidR="00040AFB" w:rsidRPr="009A1D35">
        <w:rPr>
          <w:rFonts w:ascii="Times New Roman" w:eastAsia="Times New Roman" w:hAnsi="Times New Roman" w:cs="Times New Roman"/>
          <w:sz w:val="24"/>
          <w:szCs w:val="24"/>
        </w:rPr>
        <w:t xml:space="preserve"> Independent Variables</w:t>
      </w:r>
    </w:p>
    <w:p w14:paraId="26D04295" w14:textId="77777777" w:rsidR="00040AFB" w:rsidRPr="009A1D35" w:rsidRDefault="00040AFB" w:rsidP="008A1B01">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X</w:t>
      </w:r>
      <w:r w:rsidRPr="009A1D35">
        <w:rPr>
          <w:rFonts w:ascii="Times New Roman" w:eastAsia="Times New Roman" w:hAnsi="Times New Roman" w:cs="Times New Roman"/>
          <w:sz w:val="24"/>
          <w:szCs w:val="24"/>
          <w:vertAlign w:val="subscript"/>
        </w:rPr>
        <w:t xml:space="preserve">1 </w:t>
      </w:r>
      <w:r w:rsidRPr="009A1D35">
        <w:rPr>
          <w:rFonts w:ascii="Times New Roman" w:eastAsia="Times New Roman" w:hAnsi="Times New Roman" w:cs="Times New Roman"/>
          <w:sz w:val="24"/>
          <w:szCs w:val="24"/>
        </w:rPr>
        <w:t>= Board composition</w:t>
      </w:r>
    </w:p>
    <w:p w14:paraId="1E970CB2" w14:textId="77777777" w:rsidR="00040AFB" w:rsidRPr="009A1D35" w:rsidRDefault="00040AFB" w:rsidP="008A1B01">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X</w:t>
      </w:r>
      <w:r w:rsidR="00E871D5">
        <w:rPr>
          <w:rFonts w:ascii="Times New Roman" w:eastAsia="Times New Roman" w:hAnsi="Times New Roman" w:cs="Times New Roman"/>
          <w:sz w:val="24"/>
          <w:szCs w:val="24"/>
          <w:vertAlign w:val="subscript"/>
        </w:rPr>
        <w:t>2</w:t>
      </w:r>
      <w:r w:rsidRPr="009A1D35">
        <w:rPr>
          <w:rFonts w:ascii="Times New Roman" w:eastAsia="Times New Roman" w:hAnsi="Times New Roman" w:cs="Times New Roman"/>
          <w:sz w:val="24"/>
          <w:szCs w:val="24"/>
        </w:rPr>
        <w:t xml:space="preserve"> = Board Independence</w:t>
      </w:r>
    </w:p>
    <w:p w14:paraId="23CED5D8" w14:textId="77777777" w:rsidR="00040AFB" w:rsidRPr="009A1D35" w:rsidRDefault="00040AFB" w:rsidP="008A1B01">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X</w:t>
      </w:r>
      <w:r w:rsidR="00E871D5">
        <w:rPr>
          <w:rFonts w:ascii="Times New Roman" w:eastAsia="Times New Roman" w:hAnsi="Times New Roman" w:cs="Times New Roman"/>
          <w:sz w:val="24"/>
          <w:szCs w:val="24"/>
          <w:vertAlign w:val="subscript"/>
        </w:rPr>
        <w:t>3</w:t>
      </w:r>
      <w:r w:rsidRPr="009A1D35">
        <w:rPr>
          <w:rFonts w:ascii="Times New Roman" w:eastAsia="Times New Roman" w:hAnsi="Times New Roman" w:cs="Times New Roman"/>
          <w:sz w:val="24"/>
          <w:szCs w:val="24"/>
          <w:vertAlign w:val="subscript"/>
        </w:rPr>
        <w:t xml:space="preserve"> </w:t>
      </w:r>
      <w:r w:rsidR="00E370BC" w:rsidRPr="009A1D35">
        <w:rPr>
          <w:rFonts w:ascii="Times New Roman" w:eastAsia="Times New Roman" w:hAnsi="Times New Roman" w:cs="Times New Roman"/>
          <w:sz w:val="24"/>
          <w:szCs w:val="24"/>
        </w:rPr>
        <w:t>= Board</w:t>
      </w:r>
      <w:r w:rsidR="00A654AF" w:rsidRPr="009A1D35">
        <w:rPr>
          <w:rFonts w:ascii="Times New Roman" w:eastAsia="Times New Roman" w:hAnsi="Times New Roman" w:cs="Times New Roman"/>
          <w:sz w:val="24"/>
          <w:szCs w:val="24"/>
        </w:rPr>
        <w:t xml:space="preserve"> </w:t>
      </w:r>
      <w:r w:rsidR="0063655D" w:rsidRPr="009A1D35">
        <w:rPr>
          <w:rFonts w:ascii="Times New Roman" w:eastAsia="Times New Roman" w:hAnsi="Times New Roman" w:cs="Times New Roman"/>
          <w:sz w:val="24"/>
          <w:szCs w:val="24"/>
        </w:rPr>
        <w:t>Training</w:t>
      </w:r>
      <w:r w:rsidRPr="009A1D35">
        <w:rPr>
          <w:rFonts w:ascii="Times New Roman" w:eastAsia="Times New Roman" w:hAnsi="Times New Roman" w:cs="Times New Roman"/>
          <w:sz w:val="24"/>
          <w:szCs w:val="24"/>
        </w:rPr>
        <w:t xml:space="preserve"> </w:t>
      </w:r>
    </w:p>
    <w:p w14:paraId="50EE7664" w14:textId="77777777" w:rsidR="00040AFB" w:rsidRPr="009A1D35" w:rsidRDefault="00040AFB" w:rsidP="008A1B01">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X</w:t>
      </w:r>
      <w:r w:rsidR="00E871D5">
        <w:rPr>
          <w:rFonts w:ascii="Times New Roman" w:eastAsia="Times New Roman" w:hAnsi="Times New Roman" w:cs="Times New Roman"/>
          <w:sz w:val="24"/>
          <w:szCs w:val="24"/>
          <w:vertAlign w:val="subscript"/>
        </w:rPr>
        <w:t>4</w:t>
      </w:r>
      <w:r w:rsidRPr="009A1D35">
        <w:rPr>
          <w:rFonts w:ascii="Times New Roman" w:eastAsia="Times New Roman" w:hAnsi="Times New Roman" w:cs="Times New Roman"/>
          <w:sz w:val="24"/>
          <w:szCs w:val="24"/>
          <w:vertAlign w:val="subscript"/>
        </w:rPr>
        <w:t xml:space="preserve"> </w:t>
      </w:r>
      <w:r w:rsidRPr="009A1D35">
        <w:rPr>
          <w:rFonts w:ascii="Times New Roman" w:eastAsia="Times New Roman" w:hAnsi="Times New Roman" w:cs="Times New Roman"/>
          <w:sz w:val="24"/>
          <w:szCs w:val="24"/>
        </w:rPr>
        <w:t>= Board Leadership style</w:t>
      </w:r>
    </w:p>
    <w:p w14:paraId="6740B9A3" w14:textId="77777777" w:rsidR="00A14A6A" w:rsidRPr="009A1D35" w:rsidRDefault="00707900" w:rsidP="008A1B01">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ê = error term</w:t>
      </w:r>
    </w:p>
    <w:p w14:paraId="391E7DDA" w14:textId="77777777" w:rsidR="00A14A6A" w:rsidRPr="009A1D35" w:rsidRDefault="009D2B88" w:rsidP="007C73FE">
      <w:pPr>
        <w:pStyle w:val="Heading2"/>
      </w:pPr>
      <w:bookmarkStart w:id="169" w:name="_Toc83626783"/>
      <w:bookmarkStart w:id="170" w:name="_Toc181783681"/>
      <w:bookmarkStart w:id="171" w:name="_Toc181785300"/>
      <w:r>
        <w:t>3.8</w:t>
      </w:r>
      <w:r w:rsidR="006C20F8" w:rsidRPr="009A1D35">
        <w:t xml:space="preserve"> </w:t>
      </w:r>
      <w:r w:rsidR="00A14A6A" w:rsidRPr="009A1D35">
        <w:t xml:space="preserve">Ethical </w:t>
      </w:r>
      <w:bookmarkEnd w:id="169"/>
      <w:r w:rsidR="008A1B01">
        <w:t>Consideration</w:t>
      </w:r>
      <w:r w:rsidR="008664A8" w:rsidRPr="009A1D35">
        <w:t>.</w:t>
      </w:r>
      <w:bookmarkEnd w:id="170"/>
      <w:bookmarkEnd w:id="171"/>
    </w:p>
    <w:p w14:paraId="61CEF3A7" w14:textId="77777777" w:rsidR="008A1B01" w:rsidRDefault="003A11EF" w:rsidP="008A1B01">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Since this research </w:t>
      </w:r>
      <w:r w:rsidR="00A14A6A" w:rsidRPr="009A1D35">
        <w:rPr>
          <w:rFonts w:ascii="Times New Roman" w:eastAsia="Times New Roman" w:hAnsi="Times New Roman" w:cs="Times New Roman"/>
          <w:sz w:val="24"/>
          <w:szCs w:val="24"/>
        </w:rPr>
        <w:t>include</w:t>
      </w:r>
      <w:r w:rsidRPr="009A1D35">
        <w:rPr>
          <w:rFonts w:ascii="Times New Roman" w:eastAsia="Times New Roman" w:hAnsi="Times New Roman" w:cs="Times New Roman"/>
          <w:sz w:val="24"/>
          <w:szCs w:val="24"/>
        </w:rPr>
        <w:t>d</w:t>
      </w:r>
      <w:r w:rsidR="00A14A6A" w:rsidRPr="009A1D35">
        <w:rPr>
          <w:rFonts w:ascii="Times New Roman" w:eastAsia="Times New Roman" w:hAnsi="Times New Roman" w:cs="Times New Roman"/>
          <w:sz w:val="24"/>
          <w:szCs w:val="24"/>
        </w:rPr>
        <w:t xml:space="preserve"> human </w:t>
      </w:r>
      <w:r w:rsidRPr="009A1D35">
        <w:rPr>
          <w:rFonts w:ascii="Times New Roman" w:eastAsia="Times New Roman" w:hAnsi="Times New Roman" w:cs="Times New Roman"/>
          <w:sz w:val="24"/>
          <w:szCs w:val="24"/>
        </w:rPr>
        <w:t xml:space="preserve">subjects, ethical issues </w:t>
      </w:r>
      <w:proofErr w:type="gramStart"/>
      <w:r w:rsidR="007C35A3">
        <w:rPr>
          <w:rFonts w:ascii="Times New Roman" w:eastAsia="Times New Roman" w:hAnsi="Times New Roman" w:cs="Times New Roman"/>
          <w:sz w:val="24"/>
          <w:szCs w:val="24"/>
        </w:rPr>
        <w:t>was</w:t>
      </w:r>
      <w:proofErr w:type="gramEnd"/>
      <w:r w:rsidR="00A14A6A" w:rsidRPr="009A1D35">
        <w:rPr>
          <w:rFonts w:ascii="Times New Roman" w:eastAsia="Times New Roman" w:hAnsi="Times New Roman" w:cs="Times New Roman"/>
          <w:sz w:val="24"/>
          <w:szCs w:val="24"/>
        </w:rPr>
        <w:t xml:space="preserve"> paramount. Rosenthal (2018) describes research ethics as a researcher's capacity to disclose precisely what happened. It entails conducting and documenting scientific research with integrity and discipline, as well as giving credit for innovations and actions.</w:t>
      </w:r>
    </w:p>
    <w:p w14:paraId="5B66373E" w14:textId="77777777" w:rsidR="008A1B01" w:rsidRPr="009A1D35" w:rsidRDefault="008A1B01" w:rsidP="008A1B01">
      <w:pPr>
        <w:spacing w:line="360" w:lineRule="auto"/>
        <w:jc w:val="both"/>
        <w:rPr>
          <w:rFonts w:ascii="Times New Roman" w:eastAsia="Times New Roman" w:hAnsi="Times New Roman" w:cs="Times New Roman"/>
          <w:sz w:val="24"/>
          <w:szCs w:val="24"/>
        </w:rPr>
      </w:pPr>
    </w:p>
    <w:p w14:paraId="7B621CBD" w14:textId="77777777" w:rsidR="00A14A6A" w:rsidRPr="009A1D35" w:rsidRDefault="009D2B88" w:rsidP="008A1B01">
      <w:pPr>
        <w:tabs>
          <w:tab w:val="left" w:pos="5100"/>
        </w:tabs>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3.8</w:t>
      </w:r>
      <w:r w:rsidR="00707900" w:rsidRPr="009A1D35">
        <w:rPr>
          <w:rFonts w:ascii="Times New Roman" w:eastAsia="Times New Roman" w:hAnsi="Times New Roman" w:cs="Times New Roman"/>
          <w:b/>
          <w:sz w:val="24"/>
          <w:szCs w:val="24"/>
        </w:rPr>
        <w:t>.1 Confidentiality and Privacy</w:t>
      </w:r>
      <w:r w:rsidR="00D1007E">
        <w:rPr>
          <w:rFonts w:ascii="Times New Roman" w:eastAsia="Times New Roman" w:hAnsi="Times New Roman" w:cs="Times New Roman"/>
          <w:b/>
          <w:sz w:val="24"/>
          <w:szCs w:val="24"/>
        </w:rPr>
        <w:tab/>
      </w:r>
    </w:p>
    <w:p w14:paraId="7DF568FB" w14:textId="77777777" w:rsidR="003A68C8" w:rsidRDefault="00A14A6A" w:rsidP="008A1B01">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Respondents' privacy is protected by assigning them unique identities that protect both their privacy and the responses th</w:t>
      </w:r>
      <w:r w:rsidR="003A11EF" w:rsidRPr="009A1D35">
        <w:rPr>
          <w:rFonts w:ascii="Times New Roman" w:eastAsia="Times New Roman" w:hAnsi="Times New Roman" w:cs="Times New Roman"/>
          <w:sz w:val="24"/>
          <w:szCs w:val="24"/>
        </w:rPr>
        <w:t xml:space="preserve">ey provide. The findings </w:t>
      </w:r>
      <w:r w:rsidR="00116B62">
        <w:rPr>
          <w:rFonts w:ascii="Times New Roman" w:eastAsia="Times New Roman" w:hAnsi="Times New Roman" w:cs="Times New Roman"/>
          <w:sz w:val="24"/>
          <w:szCs w:val="24"/>
        </w:rPr>
        <w:t>were</w:t>
      </w:r>
      <w:r w:rsidRPr="009A1D35">
        <w:rPr>
          <w:rFonts w:ascii="Times New Roman" w:eastAsia="Times New Roman" w:hAnsi="Times New Roman" w:cs="Times New Roman"/>
          <w:sz w:val="24"/>
          <w:szCs w:val="24"/>
        </w:rPr>
        <w:t xml:space="preserve"> </w:t>
      </w:r>
      <w:r w:rsidR="003A11EF" w:rsidRPr="009A1D35">
        <w:rPr>
          <w:rFonts w:ascii="Times New Roman" w:eastAsia="Times New Roman" w:hAnsi="Times New Roman" w:cs="Times New Roman"/>
          <w:sz w:val="24"/>
          <w:szCs w:val="24"/>
        </w:rPr>
        <w:t xml:space="preserve">standardized, so no details </w:t>
      </w:r>
      <w:r w:rsidR="00116B62">
        <w:rPr>
          <w:rFonts w:ascii="Times New Roman" w:eastAsia="Times New Roman" w:hAnsi="Times New Roman" w:cs="Times New Roman"/>
          <w:sz w:val="24"/>
          <w:szCs w:val="24"/>
        </w:rPr>
        <w:t>were</w:t>
      </w:r>
      <w:r w:rsidR="0078672B" w:rsidRPr="009A1D35">
        <w:rPr>
          <w:rFonts w:ascii="Times New Roman" w:eastAsia="Times New Roman" w:hAnsi="Times New Roman" w:cs="Times New Roman"/>
          <w:sz w:val="24"/>
          <w:szCs w:val="24"/>
        </w:rPr>
        <w:t xml:space="preserve"> linked</w:t>
      </w:r>
      <w:r w:rsidRPr="009A1D35">
        <w:rPr>
          <w:rFonts w:ascii="Times New Roman" w:eastAsia="Times New Roman" w:hAnsi="Times New Roman" w:cs="Times New Roman"/>
          <w:sz w:val="24"/>
          <w:szCs w:val="24"/>
        </w:rPr>
        <w:t xml:space="preserve"> to a specific person.</w:t>
      </w:r>
      <w:bookmarkStart w:id="172" w:name="page50"/>
      <w:bookmarkEnd w:id="172"/>
    </w:p>
    <w:p w14:paraId="4AC95BCB" w14:textId="77777777" w:rsidR="008A1B01" w:rsidRPr="009A1D35" w:rsidRDefault="008A1B01" w:rsidP="008A1B01">
      <w:pPr>
        <w:spacing w:line="360" w:lineRule="auto"/>
        <w:jc w:val="both"/>
        <w:rPr>
          <w:rFonts w:ascii="Times New Roman" w:eastAsia="Times New Roman" w:hAnsi="Times New Roman" w:cs="Times New Roman"/>
          <w:sz w:val="24"/>
          <w:szCs w:val="24"/>
        </w:rPr>
      </w:pPr>
    </w:p>
    <w:p w14:paraId="29D36944" w14:textId="77777777" w:rsidR="00A14A6A" w:rsidRPr="009A1D35" w:rsidRDefault="009D2B88" w:rsidP="008A1B01">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3.8</w:t>
      </w:r>
      <w:r w:rsidR="00707900" w:rsidRPr="009A1D35">
        <w:rPr>
          <w:rFonts w:ascii="Times New Roman" w:eastAsia="Times New Roman" w:hAnsi="Times New Roman" w:cs="Times New Roman"/>
          <w:b/>
          <w:sz w:val="24"/>
          <w:szCs w:val="24"/>
        </w:rPr>
        <w:t>.2 Informed Consent</w:t>
      </w:r>
    </w:p>
    <w:p w14:paraId="2E7A2C79" w14:textId="77777777" w:rsidR="004F02F1" w:rsidRDefault="00A14A6A" w:rsidP="008A1B01">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For the purposes of </w:t>
      </w:r>
      <w:r w:rsidR="00F813CE" w:rsidRPr="009A1D35">
        <w:rPr>
          <w:rFonts w:ascii="Times New Roman" w:eastAsia="Times New Roman" w:hAnsi="Times New Roman" w:cs="Times New Roman"/>
          <w:sz w:val="24"/>
          <w:szCs w:val="24"/>
        </w:rPr>
        <w:t xml:space="preserve">this study, participants </w:t>
      </w:r>
      <w:r w:rsidR="00116B62">
        <w:rPr>
          <w:rFonts w:ascii="Times New Roman" w:eastAsia="Times New Roman" w:hAnsi="Times New Roman" w:cs="Times New Roman"/>
          <w:sz w:val="24"/>
          <w:szCs w:val="24"/>
        </w:rPr>
        <w:t>were</w:t>
      </w:r>
      <w:r w:rsidR="00F813CE" w:rsidRPr="009A1D35">
        <w:rPr>
          <w:rFonts w:ascii="Times New Roman" w:eastAsia="Times New Roman" w:hAnsi="Times New Roman" w:cs="Times New Roman"/>
          <w:sz w:val="24"/>
          <w:szCs w:val="24"/>
        </w:rPr>
        <w:t xml:space="preserve"> told and their consent </w:t>
      </w:r>
      <w:r w:rsidR="007C35A3">
        <w:rPr>
          <w:rFonts w:ascii="Times New Roman" w:eastAsia="Times New Roman" w:hAnsi="Times New Roman" w:cs="Times New Roman"/>
          <w:sz w:val="24"/>
          <w:szCs w:val="24"/>
        </w:rPr>
        <w:t>was</w:t>
      </w:r>
      <w:r w:rsidRPr="009A1D35">
        <w:rPr>
          <w:rFonts w:ascii="Times New Roman" w:eastAsia="Times New Roman" w:hAnsi="Times New Roman" w:cs="Times New Roman"/>
          <w:sz w:val="24"/>
          <w:szCs w:val="24"/>
        </w:rPr>
        <w:t xml:space="preserve"> obtained. The anticip</w:t>
      </w:r>
      <w:r w:rsidR="00F813CE" w:rsidRPr="009A1D35">
        <w:rPr>
          <w:rFonts w:ascii="Times New Roman" w:eastAsia="Times New Roman" w:hAnsi="Times New Roman" w:cs="Times New Roman"/>
          <w:sz w:val="24"/>
          <w:szCs w:val="24"/>
        </w:rPr>
        <w:t xml:space="preserve">ated length of the study </w:t>
      </w:r>
      <w:r w:rsidR="007C35A3">
        <w:rPr>
          <w:rFonts w:ascii="Times New Roman" w:eastAsia="Times New Roman" w:hAnsi="Times New Roman" w:cs="Times New Roman"/>
          <w:sz w:val="24"/>
          <w:szCs w:val="24"/>
        </w:rPr>
        <w:t>was</w:t>
      </w:r>
      <w:r w:rsidRPr="009A1D35">
        <w:rPr>
          <w:rFonts w:ascii="Times New Roman" w:eastAsia="Times New Roman" w:hAnsi="Times New Roman" w:cs="Times New Roman"/>
          <w:sz w:val="24"/>
          <w:szCs w:val="24"/>
        </w:rPr>
        <w:t xml:space="preserve"> included in the informed consent, as well as the right of participants to refuse or leave a</w:t>
      </w:r>
      <w:r w:rsidR="00707900" w:rsidRPr="009A1D35">
        <w:rPr>
          <w:rFonts w:ascii="Times New Roman" w:eastAsia="Times New Roman" w:hAnsi="Times New Roman" w:cs="Times New Roman"/>
          <w:sz w:val="24"/>
          <w:szCs w:val="24"/>
        </w:rPr>
        <w:t>t any stage during the process.</w:t>
      </w:r>
    </w:p>
    <w:p w14:paraId="2008DE79" w14:textId="77777777" w:rsidR="008A1B01" w:rsidRDefault="008A1B01" w:rsidP="008A1B01">
      <w:pPr>
        <w:spacing w:line="360" w:lineRule="auto"/>
        <w:jc w:val="both"/>
        <w:rPr>
          <w:rFonts w:ascii="Times New Roman" w:eastAsia="Times New Roman" w:hAnsi="Times New Roman" w:cs="Times New Roman"/>
          <w:sz w:val="24"/>
          <w:szCs w:val="24"/>
        </w:rPr>
      </w:pPr>
    </w:p>
    <w:p w14:paraId="0F4B8A7F" w14:textId="77777777" w:rsidR="009D2B88" w:rsidRDefault="009D2B88" w:rsidP="008A1B01">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3.8.3 </w:t>
      </w:r>
      <w:r w:rsidRPr="009D2B88">
        <w:rPr>
          <w:rFonts w:ascii="Times New Roman" w:eastAsia="Times New Roman" w:hAnsi="Times New Roman" w:cs="Times New Roman"/>
          <w:b/>
          <w:sz w:val="24"/>
          <w:szCs w:val="24"/>
        </w:rPr>
        <w:t>Fair and Equitable Treatment:</w:t>
      </w:r>
    </w:p>
    <w:p w14:paraId="600CE900" w14:textId="77777777" w:rsidR="00477C5E" w:rsidRDefault="009805D2" w:rsidP="008A1B0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All the participants were</w:t>
      </w:r>
      <w:r w:rsidR="00477C5E" w:rsidRPr="00477C5E">
        <w:rPr>
          <w:rFonts w:ascii="Times New Roman" w:eastAsia="Times New Roman" w:hAnsi="Times New Roman" w:cs="Times New Roman"/>
          <w:sz w:val="24"/>
          <w:szCs w:val="24"/>
        </w:rPr>
        <w:t xml:space="preserve"> treated with res</w:t>
      </w:r>
      <w:r>
        <w:rPr>
          <w:rFonts w:ascii="Times New Roman" w:eastAsia="Times New Roman" w:hAnsi="Times New Roman" w:cs="Times New Roman"/>
          <w:sz w:val="24"/>
          <w:szCs w:val="24"/>
        </w:rPr>
        <w:t>pect and fairness. This included</w:t>
      </w:r>
      <w:r w:rsidR="00477C5E" w:rsidRPr="00477C5E">
        <w:rPr>
          <w:rFonts w:ascii="Times New Roman" w:eastAsia="Times New Roman" w:hAnsi="Times New Roman" w:cs="Times New Roman"/>
          <w:sz w:val="24"/>
          <w:szCs w:val="24"/>
        </w:rPr>
        <w:t xml:space="preserve"> avoiding discrimination, ensuring inclusivity, and being mindful of cultural and ind</w:t>
      </w:r>
      <w:r>
        <w:rPr>
          <w:rFonts w:ascii="Times New Roman" w:eastAsia="Times New Roman" w:hAnsi="Times New Roman" w:cs="Times New Roman"/>
          <w:sz w:val="24"/>
          <w:szCs w:val="24"/>
        </w:rPr>
        <w:t xml:space="preserve">ividual differences. Researcher created </w:t>
      </w:r>
      <w:r w:rsidR="00477C5E" w:rsidRPr="00477C5E">
        <w:rPr>
          <w:rFonts w:ascii="Times New Roman" w:eastAsia="Times New Roman" w:hAnsi="Times New Roman" w:cs="Times New Roman"/>
          <w:sz w:val="24"/>
          <w:szCs w:val="24"/>
        </w:rPr>
        <w:t>a positive and empowering research environment</w:t>
      </w:r>
      <w:r>
        <w:rPr>
          <w:rFonts w:ascii="Times New Roman" w:eastAsia="Times New Roman" w:hAnsi="Times New Roman" w:cs="Times New Roman"/>
          <w:sz w:val="24"/>
          <w:szCs w:val="24"/>
        </w:rPr>
        <w:t xml:space="preserve"> by introducing himself and purpose of the study to the respondents before data collection.</w:t>
      </w:r>
    </w:p>
    <w:p w14:paraId="6A538E0C" w14:textId="77777777" w:rsidR="008A1B01" w:rsidRPr="00477C5E" w:rsidRDefault="008A1B01" w:rsidP="008A1B01">
      <w:pPr>
        <w:spacing w:line="360" w:lineRule="auto"/>
        <w:jc w:val="both"/>
        <w:rPr>
          <w:rFonts w:ascii="Times New Roman" w:eastAsia="Times New Roman" w:hAnsi="Times New Roman" w:cs="Times New Roman"/>
          <w:sz w:val="24"/>
          <w:szCs w:val="24"/>
        </w:rPr>
      </w:pPr>
    </w:p>
    <w:p w14:paraId="227D5587" w14:textId="77777777" w:rsidR="009D2B88" w:rsidRDefault="009D2B88" w:rsidP="008A1B01">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3.8.4 </w:t>
      </w:r>
      <w:r w:rsidRPr="009D2B88">
        <w:rPr>
          <w:rFonts w:ascii="Times New Roman" w:eastAsia="Times New Roman" w:hAnsi="Times New Roman" w:cs="Times New Roman"/>
          <w:b/>
          <w:sz w:val="24"/>
          <w:szCs w:val="24"/>
        </w:rPr>
        <w:t>Research</w:t>
      </w:r>
      <w:r w:rsidR="00F87C09">
        <w:rPr>
          <w:rFonts w:ascii="Times New Roman" w:eastAsia="Times New Roman" w:hAnsi="Times New Roman" w:cs="Times New Roman"/>
          <w:b/>
          <w:sz w:val="24"/>
          <w:szCs w:val="24"/>
        </w:rPr>
        <w:t xml:space="preserve"> Integrity</w:t>
      </w:r>
    </w:p>
    <w:p w14:paraId="3D46D67D" w14:textId="77777777" w:rsidR="00746CF1" w:rsidRDefault="00746CF1" w:rsidP="008A1B01">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The researcher</w:t>
      </w:r>
      <w:r w:rsidRPr="00746CF1">
        <w:rPr>
          <w:rFonts w:ascii="Times New Roman" w:eastAsia="Times New Roman" w:hAnsi="Times New Roman" w:cs="Times New Roman"/>
          <w:sz w:val="24"/>
          <w:szCs w:val="24"/>
        </w:rPr>
        <w:t xml:space="preserve"> conduct</w:t>
      </w:r>
      <w:r>
        <w:rPr>
          <w:rFonts w:ascii="Times New Roman" w:eastAsia="Times New Roman" w:hAnsi="Times New Roman" w:cs="Times New Roman"/>
          <w:sz w:val="24"/>
          <w:szCs w:val="24"/>
        </w:rPr>
        <w:t>ed himself</w:t>
      </w:r>
      <w:r w:rsidRPr="00746CF1">
        <w:rPr>
          <w:rFonts w:ascii="Times New Roman" w:eastAsia="Times New Roman" w:hAnsi="Times New Roman" w:cs="Times New Roman"/>
          <w:sz w:val="24"/>
          <w:szCs w:val="24"/>
        </w:rPr>
        <w:t xml:space="preserve"> with honesty and integrity throughout the</w:t>
      </w:r>
      <w:r>
        <w:rPr>
          <w:rFonts w:ascii="Times New Roman" w:eastAsia="Times New Roman" w:hAnsi="Times New Roman" w:cs="Times New Roman"/>
          <w:sz w:val="24"/>
          <w:szCs w:val="24"/>
        </w:rPr>
        <w:t xml:space="preserve"> research process. This included accurately representing his </w:t>
      </w:r>
      <w:r w:rsidRPr="00746CF1">
        <w:rPr>
          <w:rFonts w:ascii="Times New Roman" w:eastAsia="Times New Roman" w:hAnsi="Times New Roman" w:cs="Times New Roman"/>
          <w:sz w:val="24"/>
          <w:szCs w:val="24"/>
        </w:rPr>
        <w:t>credentials</w:t>
      </w:r>
      <w:r>
        <w:rPr>
          <w:rFonts w:ascii="Times New Roman" w:eastAsia="Times New Roman" w:hAnsi="Times New Roman" w:cs="Times New Roman"/>
          <w:sz w:val="24"/>
          <w:szCs w:val="24"/>
        </w:rPr>
        <w:t xml:space="preserve"> including institution introduction letter and research permit. The researcher also made sure that he </w:t>
      </w:r>
      <w:r w:rsidR="00713C0B">
        <w:rPr>
          <w:rFonts w:ascii="Times New Roman" w:eastAsia="Times New Roman" w:hAnsi="Times New Roman" w:cs="Times New Roman"/>
          <w:sz w:val="24"/>
          <w:szCs w:val="24"/>
        </w:rPr>
        <w:t>remained</w:t>
      </w:r>
      <w:r w:rsidRPr="00746CF1">
        <w:rPr>
          <w:rFonts w:ascii="Times New Roman" w:eastAsia="Times New Roman" w:hAnsi="Times New Roman" w:cs="Times New Roman"/>
          <w:sz w:val="24"/>
          <w:szCs w:val="24"/>
        </w:rPr>
        <w:t xml:space="preserve"> transpa</w:t>
      </w:r>
      <w:r>
        <w:rPr>
          <w:rFonts w:ascii="Times New Roman" w:eastAsia="Times New Roman" w:hAnsi="Times New Roman" w:cs="Times New Roman"/>
          <w:sz w:val="24"/>
          <w:szCs w:val="24"/>
        </w:rPr>
        <w:t>rent</w:t>
      </w:r>
      <w:r w:rsidR="00713C0B">
        <w:rPr>
          <w:rFonts w:ascii="Times New Roman" w:eastAsia="Times New Roman" w:hAnsi="Times New Roman" w:cs="Times New Roman"/>
          <w:sz w:val="24"/>
          <w:szCs w:val="24"/>
        </w:rPr>
        <w:t xml:space="preserve"> throughout the study and that all</w:t>
      </w:r>
      <w:r w:rsidRPr="00746CF1">
        <w:rPr>
          <w:rFonts w:ascii="Times New Roman" w:eastAsia="Times New Roman" w:hAnsi="Times New Roman" w:cs="Times New Roman"/>
          <w:sz w:val="24"/>
          <w:szCs w:val="24"/>
        </w:rPr>
        <w:t xml:space="preserve"> plagiarism</w:t>
      </w:r>
      <w:r w:rsidR="00713C0B">
        <w:rPr>
          <w:rFonts w:ascii="Times New Roman" w:eastAsia="Times New Roman" w:hAnsi="Times New Roman" w:cs="Times New Roman"/>
          <w:sz w:val="24"/>
          <w:szCs w:val="24"/>
        </w:rPr>
        <w:t xml:space="preserve"> requirements were adhered to</w:t>
      </w:r>
      <w:r w:rsidRPr="00746CF1">
        <w:rPr>
          <w:rFonts w:ascii="Times New Roman" w:eastAsia="Times New Roman" w:hAnsi="Times New Roman" w:cs="Times New Roman"/>
          <w:b/>
          <w:sz w:val="24"/>
          <w:szCs w:val="24"/>
        </w:rPr>
        <w:t>.</w:t>
      </w:r>
    </w:p>
    <w:p w14:paraId="619F46F6" w14:textId="77777777" w:rsidR="008A1B01" w:rsidRDefault="008A1B01" w:rsidP="008A1B01">
      <w:pPr>
        <w:spacing w:line="360" w:lineRule="auto"/>
        <w:jc w:val="both"/>
        <w:rPr>
          <w:rFonts w:ascii="Times New Roman" w:eastAsia="Times New Roman" w:hAnsi="Times New Roman" w:cs="Times New Roman"/>
          <w:b/>
          <w:sz w:val="24"/>
          <w:szCs w:val="24"/>
        </w:rPr>
      </w:pPr>
    </w:p>
    <w:p w14:paraId="36722522" w14:textId="77777777" w:rsidR="00655B92" w:rsidRDefault="00655B92" w:rsidP="008A1B01">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3.8.5. </w:t>
      </w:r>
      <w:r w:rsidRPr="00655B92">
        <w:rPr>
          <w:rFonts w:ascii="Times New Roman" w:eastAsia="Times New Roman" w:hAnsi="Times New Roman" w:cs="Times New Roman"/>
          <w:b/>
          <w:sz w:val="24"/>
          <w:szCs w:val="24"/>
        </w:rPr>
        <w:t>Compliance with Regulations</w:t>
      </w:r>
    </w:p>
    <w:p w14:paraId="5407540E" w14:textId="77777777" w:rsidR="004B0A68" w:rsidRDefault="004B0A68" w:rsidP="008A1B0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researcher </w:t>
      </w:r>
      <w:r w:rsidRPr="004B0A68">
        <w:rPr>
          <w:rFonts w:ascii="Times New Roman" w:eastAsia="Times New Roman" w:hAnsi="Times New Roman" w:cs="Times New Roman"/>
          <w:sz w:val="24"/>
          <w:szCs w:val="24"/>
        </w:rPr>
        <w:t>adhere</w:t>
      </w:r>
      <w:r>
        <w:rPr>
          <w:rFonts w:ascii="Times New Roman" w:eastAsia="Times New Roman" w:hAnsi="Times New Roman" w:cs="Times New Roman"/>
          <w:sz w:val="24"/>
          <w:szCs w:val="24"/>
        </w:rPr>
        <w:t>d</w:t>
      </w:r>
      <w:r w:rsidRPr="004B0A68">
        <w:rPr>
          <w:rFonts w:ascii="Times New Roman" w:eastAsia="Times New Roman" w:hAnsi="Times New Roman" w:cs="Times New Roman"/>
          <w:sz w:val="24"/>
          <w:szCs w:val="24"/>
        </w:rPr>
        <w:t xml:space="preserve"> to relevant ethical guidel</w:t>
      </w:r>
      <w:r>
        <w:rPr>
          <w:rFonts w:ascii="Times New Roman" w:eastAsia="Times New Roman" w:hAnsi="Times New Roman" w:cs="Times New Roman"/>
          <w:sz w:val="24"/>
          <w:szCs w:val="24"/>
        </w:rPr>
        <w:t xml:space="preserve">ines, institutional permission on </w:t>
      </w:r>
      <w:r w:rsidRPr="004B0A68">
        <w:rPr>
          <w:rFonts w:ascii="Times New Roman" w:eastAsia="Times New Roman" w:hAnsi="Times New Roman" w:cs="Times New Roman"/>
          <w:sz w:val="24"/>
          <w:szCs w:val="24"/>
        </w:rPr>
        <w:t>ethics committee requirements</w:t>
      </w:r>
      <w:r>
        <w:rPr>
          <w:rFonts w:ascii="Times New Roman" w:eastAsia="Times New Roman" w:hAnsi="Times New Roman" w:cs="Times New Roman"/>
          <w:sz w:val="24"/>
          <w:szCs w:val="24"/>
        </w:rPr>
        <w:t>. This included</w:t>
      </w:r>
      <w:r w:rsidRPr="004B0A68">
        <w:rPr>
          <w:rFonts w:ascii="Times New Roman" w:eastAsia="Times New Roman" w:hAnsi="Times New Roman" w:cs="Times New Roman"/>
          <w:sz w:val="24"/>
          <w:szCs w:val="24"/>
        </w:rPr>
        <w:t xml:space="preserve"> obtaining necessary approvals </w:t>
      </w:r>
      <w:r>
        <w:rPr>
          <w:rFonts w:ascii="Times New Roman" w:eastAsia="Times New Roman" w:hAnsi="Times New Roman" w:cs="Times New Roman"/>
          <w:sz w:val="24"/>
          <w:szCs w:val="24"/>
        </w:rPr>
        <w:t xml:space="preserve">from the institution and NACOSTI </w:t>
      </w:r>
      <w:r w:rsidRPr="004B0A68">
        <w:rPr>
          <w:rFonts w:ascii="Times New Roman" w:eastAsia="Times New Roman" w:hAnsi="Times New Roman" w:cs="Times New Roman"/>
          <w:sz w:val="24"/>
          <w:szCs w:val="24"/>
        </w:rPr>
        <w:t xml:space="preserve">before commencing </w:t>
      </w:r>
      <w:r>
        <w:rPr>
          <w:rFonts w:ascii="Times New Roman" w:eastAsia="Times New Roman" w:hAnsi="Times New Roman" w:cs="Times New Roman"/>
          <w:sz w:val="24"/>
          <w:szCs w:val="24"/>
        </w:rPr>
        <w:t>data collection.</w:t>
      </w:r>
    </w:p>
    <w:p w14:paraId="38307A99" w14:textId="77777777" w:rsidR="008A1B01" w:rsidRPr="004B0A68" w:rsidRDefault="008A1B01" w:rsidP="008A1B01">
      <w:pPr>
        <w:spacing w:line="360" w:lineRule="auto"/>
        <w:jc w:val="both"/>
        <w:rPr>
          <w:rFonts w:ascii="Times New Roman" w:eastAsia="Times New Roman" w:hAnsi="Times New Roman" w:cs="Times New Roman"/>
          <w:sz w:val="24"/>
          <w:szCs w:val="24"/>
        </w:rPr>
      </w:pPr>
    </w:p>
    <w:p w14:paraId="36DC0D6F" w14:textId="77777777" w:rsidR="00707900" w:rsidRPr="009A1D35" w:rsidRDefault="00DA46EA" w:rsidP="007C73FE">
      <w:pPr>
        <w:pStyle w:val="Heading2"/>
      </w:pPr>
      <w:bookmarkStart w:id="173" w:name="_Toc83626784"/>
      <w:bookmarkStart w:id="174" w:name="_Toc181783682"/>
      <w:bookmarkStart w:id="175" w:name="_Toc181785301"/>
      <w:r>
        <w:t>3.9</w:t>
      </w:r>
      <w:r w:rsidR="00A14A6A" w:rsidRPr="009A1D35">
        <w:t xml:space="preserve"> Chapter Summary</w:t>
      </w:r>
      <w:bookmarkEnd w:id="173"/>
      <w:bookmarkEnd w:id="174"/>
      <w:bookmarkEnd w:id="175"/>
    </w:p>
    <w:p w14:paraId="32FC2A99" w14:textId="77777777" w:rsidR="00044040" w:rsidRPr="009A1D35" w:rsidRDefault="00A14A6A" w:rsidP="008A1B01">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This section is comprised of what is concerned with research m</w:t>
      </w:r>
      <w:r w:rsidR="00DA7604" w:rsidRPr="009A1D35">
        <w:rPr>
          <w:rFonts w:ascii="Times New Roman" w:eastAsia="Times New Roman" w:hAnsi="Times New Roman" w:cs="Times New Roman"/>
          <w:sz w:val="24"/>
          <w:szCs w:val="24"/>
        </w:rPr>
        <w:t xml:space="preserve">ethodologies that </w:t>
      </w:r>
      <w:r w:rsidR="00116B62">
        <w:rPr>
          <w:rFonts w:ascii="Times New Roman" w:eastAsia="Times New Roman" w:hAnsi="Times New Roman" w:cs="Times New Roman"/>
          <w:sz w:val="24"/>
          <w:szCs w:val="24"/>
        </w:rPr>
        <w:t>adopted</w:t>
      </w:r>
      <w:r w:rsidRPr="009A1D35">
        <w:rPr>
          <w:rFonts w:ascii="Times New Roman" w:eastAsia="Times New Roman" w:hAnsi="Times New Roman" w:cs="Times New Roman"/>
          <w:sz w:val="24"/>
          <w:szCs w:val="24"/>
        </w:rPr>
        <w:t xml:space="preserve"> in th</w:t>
      </w:r>
      <w:r w:rsidR="00FD4ED9" w:rsidRPr="009A1D35">
        <w:rPr>
          <w:rFonts w:ascii="Times New Roman" w:eastAsia="Times New Roman" w:hAnsi="Times New Roman" w:cs="Times New Roman"/>
          <w:sz w:val="24"/>
          <w:szCs w:val="24"/>
        </w:rPr>
        <w:t>e study. The researcher used</w:t>
      </w:r>
      <w:r w:rsidRPr="009A1D35">
        <w:rPr>
          <w:rFonts w:ascii="Times New Roman" w:eastAsia="Times New Roman" w:hAnsi="Times New Roman" w:cs="Times New Roman"/>
          <w:sz w:val="24"/>
          <w:szCs w:val="24"/>
        </w:rPr>
        <w:t xml:space="preserve"> descriptive research design in the </w:t>
      </w:r>
      <w:r w:rsidR="00116B62">
        <w:rPr>
          <w:rFonts w:ascii="Times New Roman" w:eastAsia="Times New Roman" w:hAnsi="Times New Roman" w:cs="Times New Roman"/>
          <w:sz w:val="24"/>
          <w:szCs w:val="24"/>
        </w:rPr>
        <w:t xml:space="preserve">study. The chapter also </w:t>
      </w:r>
      <w:r w:rsidR="00116B62">
        <w:rPr>
          <w:rFonts w:ascii="Times New Roman" w:eastAsia="Times New Roman" w:hAnsi="Times New Roman" w:cs="Times New Roman"/>
          <w:sz w:val="24"/>
          <w:szCs w:val="24"/>
        </w:rPr>
        <w:lastRenderedPageBreak/>
        <w:t>provided</w:t>
      </w:r>
      <w:r w:rsidRPr="009A1D35">
        <w:rPr>
          <w:rFonts w:ascii="Times New Roman" w:eastAsia="Times New Roman" w:hAnsi="Times New Roman" w:cs="Times New Roman"/>
          <w:sz w:val="24"/>
          <w:szCs w:val="24"/>
        </w:rPr>
        <w:t xml:space="preserve"> details on the target population, sample size and sampling design, data source and colle</w:t>
      </w:r>
      <w:r w:rsidR="005F4004" w:rsidRPr="009A1D35">
        <w:rPr>
          <w:rFonts w:ascii="Times New Roman" w:eastAsia="Times New Roman" w:hAnsi="Times New Roman" w:cs="Times New Roman"/>
          <w:sz w:val="24"/>
          <w:szCs w:val="24"/>
        </w:rPr>
        <w:t>ction instrument, the pilot study</w:t>
      </w:r>
      <w:r w:rsidRPr="009A1D35">
        <w:rPr>
          <w:rFonts w:ascii="Times New Roman" w:eastAsia="Times New Roman" w:hAnsi="Times New Roman" w:cs="Times New Roman"/>
          <w:sz w:val="24"/>
          <w:szCs w:val="24"/>
        </w:rPr>
        <w:t>, data collection procedure, data analysis methods and finally the highlights of ethical issues found in the research process.</w:t>
      </w:r>
      <w:bookmarkStart w:id="176" w:name="page51"/>
      <w:bookmarkEnd w:id="176"/>
    </w:p>
    <w:p w14:paraId="0EFB102B" w14:textId="77777777" w:rsidR="00044040" w:rsidRPr="009A1D35" w:rsidRDefault="00044040" w:rsidP="008A1B01">
      <w:pPr>
        <w:spacing w:line="360" w:lineRule="auto"/>
        <w:rPr>
          <w:rFonts w:ascii="Times New Roman" w:hAnsi="Times New Roman" w:cs="Times New Roman"/>
          <w:b/>
          <w:sz w:val="24"/>
          <w:szCs w:val="24"/>
        </w:rPr>
      </w:pPr>
    </w:p>
    <w:p w14:paraId="50A7FA44" w14:textId="77777777" w:rsidR="00CF17D3" w:rsidRDefault="00CF17D3" w:rsidP="008A1B01">
      <w:pPr>
        <w:spacing w:line="360" w:lineRule="auto"/>
        <w:jc w:val="center"/>
        <w:rPr>
          <w:rFonts w:ascii="Times New Roman" w:hAnsi="Times New Roman" w:cs="Times New Roman"/>
          <w:b/>
          <w:sz w:val="24"/>
          <w:szCs w:val="24"/>
        </w:rPr>
      </w:pPr>
    </w:p>
    <w:p w14:paraId="44C32B49" w14:textId="77777777" w:rsidR="003D3D28" w:rsidRDefault="003D3D28" w:rsidP="008A1B01">
      <w:pPr>
        <w:spacing w:line="360" w:lineRule="auto"/>
        <w:jc w:val="center"/>
        <w:rPr>
          <w:rFonts w:ascii="Times New Roman" w:hAnsi="Times New Roman" w:cs="Times New Roman"/>
          <w:b/>
          <w:sz w:val="24"/>
          <w:szCs w:val="24"/>
        </w:rPr>
      </w:pPr>
    </w:p>
    <w:p w14:paraId="2315C757" w14:textId="77777777" w:rsidR="003D3D28" w:rsidRDefault="003D3D28" w:rsidP="008A1B01">
      <w:pPr>
        <w:spacing w:line="360" w:lineRule="auto"/>
        <w:jc w:val="center"/>
        <w:rPr>
          <w:rFonts w:ascii="Times New Roman" w:hAnsi="Times New Roman" w:cs="Times New Roman"/>
          <w:b/>
          <w:sz w:val="24"/>
          <w:szCs w:val="24"/>
        </w:rPr>
      </w:pPr>
    </w:p>
    <w:p w14:paraId="5E819F0A" w14:textId="77777777" w:rsidR="003D3D28" w:rsidRDefault="003D3D28" w:rsidP="008A1B01">
      <w:pPr>
        <w:spacing w:line="360" w:lineRule="auto"/>
        <w:jc w:val="center"/>
        <w:rPr>
          <w:rFonts w:ascii="Times New Roman" w:hAnsi="Times New Roman" w:cs="Times New Roman"/>
          <w:b/>
          <w:sz w:val="24"/>
          <w:szCs w:val="24"/>
        </w:rPr>
      </w:pPr>
    </w:p>
    <w:p w14:paraId="1C266C6B" w14:textId="77777777" w:rsidR="003D3D28" w:rsidRDefault="003D3D28" w:rsidP="008A1B01">
      <w:pPr>
        <w:spacing w:line="360" w:lineRule="auto"/>
        <w:jc w:val="center"/>
        <w:rPr>
          <w:rFonts w:ascii="Times New Roman" w:hAnsi="Times New Roman" w:cs="Times New Roman"/>
          <w:b/>
          <w:sz w:val="24"/>
          <w:szCs w:val="24"/>
        </w:rPr>
      </w:pPr>
    </w:p>
    <w:p w14:paraId="46EE6242" w14:textId="77777777" w:rsidR="003D3D28" w:rsidRDefault="003D3D28" w:rsidP="008A1B01">
      <w:pPr>
        <w:spacing w:line="360" w:lineRule="auto"/>
        <w:jc w:val="center"/>
        <w:rPr>
          <w:rFonts w:ascii="Times New Roman" w:hAnsi="Times New Roman" w:cs="Times New Roman"/>
          <w:b/>
          <w:sz w:val="24"/>
          <w:szCs w:val="24"/>
        </w:rPr>
      </w:pPr>
    </w:p>
    <w:p w14:paraId="219FABFA" w14:textId="77777777" w:rsidR="003D3D28" w:rsidRDefault="003D3D28" w:rsidP="008A1B01">
      <w:pPr>
        <w:spacing w:line="360" w:lineRule="auto"/>
        <w:jc w:val="center"/>
        <w:rPr>
          <w:rFonts w:ascii="Times New Roman" w:hAnsi="Times New Roman" w:cs="Times New Roman"/>
          <w:b/>
          <w:sz w:val="24"/>
          <w:szCs w:val="24"/>
        </w:rPr>
      </w:pPr>
    </w:p>
    <w:p w14:paraId="4E2657E1" w14:textId="77777777" w:rsidR="003D3D28" w:rsidRDefault="003D3D28" w:rsidP="008A1B01">
      <w:pPr>
        <w:spacing w:line="360" w:lineRule="auto"/>
        <w:jc w:val="center"/>
        <w:rPr>
          <w:rFonts w:ascii="Times New Roman" w:hAnsi="Times New Roman" w:cs="Times New Roman"/>
          <w:b/>
          <w:sz w:val="24"/>
          <w:szCs w:val="24"/>
        </w:rPr>
      </w:pPr>
    </w:p>
    <w:p w14:paraId="7A4A6004" w14:textId="77777777" w:rsidR="003D3D28" w:rsidRDefault="003D3D28" w:rsidP="008A1B01">
      <w:pPr>
        <w:spacing w:line="360" w:lineRule="auto"/>
        <w:jc w:val="center"/>
        <w:rPr>
          <w:rFonts w:ascii="Times New Roman" w:hAnsi="Times New Roman" w:cs="Times New Roman"/>
          <w:b/>
          <w:sz w:val="24"/>
          <w:szCs w:val="24"/>
        </w:rPr>
      </w:pPr>
    </w:p>
    <w:p w14:paraId="024E258E" w14:textId="77777777" w:rsidR="003D3D28" w:rsidRDefault="003D3D28" w:rsidP="008A1B01">
      <w:pPr>
        <w:spacing w:line="360" w:lineRule="auto"/>
        <w:jc w:val="center"/>
        <w:rPr>
          <w:rFonts w:ascii="Times New Roman" w:hAnsi="Times New Roman" w:cs="Times New Roman"/>
          <w:b/>
          <w:sz w:val="24"/>
          <w:szCs w:val="24"/>
        </w:rPr>
      </w:pPr>
    </w:p>
    <w:p w14:paraId="1F5DBC15" w14:textId="77777777" w:rsidR="003D3D28" w:rsidRDefault="003D3D28" w:rsidP="008A1B01">
      <w:pPr>
        <w:spacing w:line="360" w:lineRule="auto"/>
        <w:jc w:val="center"/>
        <w:rPr>
          <w:rFonts w:ascii="Times New Roman" w:hAnsi="Times New Roman" w:cs="Times New Roman"/>
          <w:b/>
          <w:sz w:val="24"/>
          <w:szCs w:val="24"/>
        </w:rPr>
      </w:pPr>
    </w:p>
    <w:p w14:paraId="6341A8EF" w14:textId="77777777" w:rsidR="003D3D28" w:rsidRDefault="003D3D28" w:rsidP="008A1B01">
      <w:pPr>
        <w:spacing w:line="360" w:lineRule="auto"/>
        <w:jc w:val="center"/>
        <w:rPr>
          <w:rFonts w:ascii="Times New Roman" w:hAnsi="Times New Roman" w:cs="Times New Roman"/>
          <w:b/>
          <w:sz w:val="24"/>
          <w:szCs w:val="24"/>
        </w:rPr>
      </w:pPr>
    </w:p>
    <w:p w14:paraId="77F4EF47" w14:textId="77777777" w:rsidR="003D3D28" w:rsidRDefault="003D3D28" w:rsidP="008A1B01">
      <w:pPr>
        <w:spacing w:line="360" w:lineRule="auto"/>
        <w:jc w:val="center"/>
        <w:rPr>
          <w:rFonts w:ascii="Times New Roman" w:hAnsi="Times New Roman" w:cs="Times New Roman"/>
          <w:b/>
          <w:sz w:val="24"/>
          <w:szCs w:val="24"/>
        </w:rPr>
      </w:pPr>
    </w:p>
    <w:p w14:paraId="45B5F4BD" w14:textId="77777777" w:rsidR="003D3D28" w:rsidRDefault="003D3D28" w:rsidP="008A1B01">
      <w:pPr>
        <w:spacing w:line="360" w:lineRule="auto"/>
        <w:jc w:val="center"/>
        <w:rPr>
          <w:rFonts w:ascii="Times New Roman" w:hAnsi="Times New Roman" w:cs="Times New Roman"/>
          <w:b/>
          <w:sz w:val="24"/>
          <w:szCs w:val="24"/>
        </w:rPr>
      </w:pPr>
    </w:p>
    <w:p w14:paraId="300B4DCA" w14:textId="77777777" w:rsidR="003D3D28" w:rsidRDefault="003D3D28" w:rsidP="008A1B01">
      <w:pPr>
        <w:spacing w:line="360" w:lineRule="auto"/>
        <w:jc w:val="center"/>
        <w:rPr>
          <w:rFonts w:ascii="Times New Roman" w:hAnsi="Times New Roman" w:cs="Times New Roman"/>
          <w:b/>
          <w:sz w:val="24"/>
          <w:szCs w:val="24"/>
        </w:rPr>
      </w:pPr>
    </w:p>
    <w:p w14:paraId="61B66F89" w14:textId="77777777" w:rsidR="003D3D28" w:rsidRDefault="003D3D28" w:rsidP="008A1B01">
      <w:pPr>
        <w:spacing w:line="360" w:lineRule="auto"/>
        <w:jc w:val="center"/>
        <w:rPr>
          <w:rFonts w:ascii="Times New Roman" w:hAnsi="Times New Roman" w:cs="Times New Roman"/>
          <w:b/>
          <w:sz w:val="24"/>
          <w:szCs w:val="24"/>
        </w:rPr>
      </w:pPr>
    </w:p>
    <w:p w14:paraId="26FF7222" w14:textId="77777777" w:rsidR="003D3D28" w:rsidRDefault="003D3D28" w:rsidP="008A1B01">
      <w:pPr>
        <w:spacing w:line="360" w:lineRule="auto"/>
        <w:jc w:val="center"/>
        <w:rPr>
          <w:rFonts w:ascii="Times New Roman" w:hAnsi="Times New Roman" w:cs="Times New Roman"/>
          <w:b/>
          <w:sz w:val="24"/>
          <w:szCs w:val="24"/>
        </w:rPr>
      </w:pPr>
    </w:p>
    <w:p w14:paraId="6B3F994C" w14:textId="77777777" w:rsidR="00E81AE7" w:rsidRDefault="00E81AE7" w:rsidP="008A1B01">
      <w:pPr>
        <w:spacing w:line="360" w:lineRule="auto"/>
        <w:jc w:val="center"/>
        <w:rPr>
          <w:rFonts w:ascii="Times New Roman" w:hAnsi="Times New Roman" w:cs="Times New Roman"/>
          <w:b/>
          <w:sz w:val="24"/>
          <w:szCs w:val="24"/>
        </w:rPr>
      </w:pPr>
    </w:p>
    <w:p w14:paraId="2B54B2EF" w14:textId="77777777" w:rsidR="00E81AE7" w:rsidRDefault="00E81AE7" w:rsidP="008A1B01">
      <w:pPr>
        <w:spacing w:line="360" w:lineRule="auto"/>
        <w:jc w:val="center"/>
        <w:rPr>
          <w:rFonts w:ascii="Times New Roman" w:hAnsi="Times New Roman" w:cs="Times New Roman"/>
          <w:b/>
          <w:sz w:val="24"/>
          <w:szCs w:val="24"/>
        </w:rPr>
      </w:pPr>
    </w:p>
    <w:p w14:paraId="0CC6944A" w14:textId="77777777" w:rsidR="00E81AE7" w:rsidRDefault="00E81AE7" w:rsidP="008A1B01">
      <w:pPr>
        <w:spacing w:line="360" w:lineRule="auto"/>
        <w:jc w:val="center"/>
        <w:rPr>
          <w:rFonts w:ascii="Times New Roman" w:hAnsi="Times New Roman" w:cs="Times New Roman"/>
          <w:b/>
          <w:sz w:val="24"/>
          <w:szCs w:val="24"/>
        </w:rPr>
      </w:pPr>
    </w:p>
    <w:p w14:paraId="5738E8D4" w14:textId="77777777" w:rsidR="001E4EF4" w:rsidRDefault="001E4EF4" w:rsidP="008A1B01">
      <w:pPr>
        <w:spacing w:line="360" w:lineRule="auto"/>
        <w:jc w:val="center"/>
        <w:rPr>
          <w:rFonts w:ascii="Times New Roman" w:hAnsi="Times New Roman" w:cs="Times New Roman"/>
          <w:b/>
          <w:sz w:val="24"/>
          <w:szCs w:val="24"/>
        </w:rPr>
      </w:pPr>
    </w:p>
    <w:p w14:paraId="048043D8" w14:textId="77777777" w:rsidR="003314F4" w:rsidRPr="00601F92" w:rsidRDefault="003314F4" w:rsidP="007C73FE">
      <w:pPr>
        <w:pStyle w:val="Heading1"/>
      </w:pPr>
      <w:bookmarkStart w:id="177" w:name="_Toc83626785"/>
      <w:bookmarkStart w:id="178" w:name="_Toc181783683"/>
      <w:bookmarkStart w:id="179" w:name="_Toc181785302"/>
      <w:bookmarkStart w:id="180" w:name="_Toc83626797"/>
      <w:r w:rsidRPr="00601F92">
        <w:lastRenderedPageBreak/>
        <w:t>CHAPTER FOUR</w:t>
      </w:r>
      <w:bookmarkEnd w:id="177"/>
      <w:bookmarkEnd w:id="178"/>
      <w:bookmarkEnd w:id="179"/>
    </w:p>
    <w:p w14:paraId="47B77981" w14:textId="77777777" w:rsidR="003314F4" w:rsidRPr="00601F92" w:rsidRDefault="003314F4" w:rsidP="007C73FE">
      <w:pPr>
        <w:pStyle w:val="Heading1"/>
      </w:pPr>
      <w:bookmarkStart w:id="181" w:name="_Toc83626786"/>
      <w:bookmarkStart w:id="182" w:name="_Toc181783684"/>
      <w:bookmarkStart w:id="183" w:name="_Toc181785303"/>
      <w:r w:rsidRPr="00601F92">
        <w:t>RESEARCH FINDINGS AND DISCUSSION</w:t>
      </w:r>
      <w:bookmarkEnd w:id="181"/>
      <w:bookmarkEnd w:id="182"/>
      <w:bookmarkEnd w:id="183"/>
    </w:p>
    <w:p w14:paraId="64BD2101" w14:textId="77777777" w:rsidR="003314F4" w:rsidRPr="000F0387" w:rsidRDefault="00601F92" w:rsidP="00E81AE7">
      <w:pPr>
        <w:pStyle w:val="Heading2"/>
      </w:pPr>
      <w:bookmarkStart w:id="184" w:name="_Toc83626787"/>
      <w:bookmarkStart w:id="185" w:name="_Toc181783685"/>
      <w:bookmarkStart w:id="186" w:name="_Toc181785304"/>
      <w:r>
        <w:t xml:space="preserve">4.0 </w:t>
      </w:r>
      <w:r w:rsidR="003314F4" w:rsidRPr="00BB4753">
        <w:t>Introduction</w:t>
      </w:r>
      <w:bookmarkEnd w:id="184"/>
      <w:bookmarkEnd w:id="185"/>
      <w:bookmarkEnd w:id="186"/>
    </w:p>
    <w:p w14:paraId="46A806B8" w14:textId="77777777" w:rsidR="003314F4" w:rsidRPr="000F0387" w:rsidRDefault="003314F4" w:rsidP="008A1B01">
      <w:pPr>
        <w:spacing w:line="360" w:lineRule="auto"/>
        <w:jc w:val="both"/>
        <w:rPr>
          <w:rFonts w:ascii="Times New Roman" w:hAnsi="Times New Roman" w:cs="Times New Roman"/>
          <w:sz w:val="24"/>
          <w:szCs w:val="24"/>
        </w:rPr>
      </w:pPr>
      <w:r w:rsidRPr="000F0387">
        <w:rPr>
          <w:rFonts w:ascii="Times New Roman" w:hAnsi="Times New Roman" w:cs="Times New Roman"/>
          <w:bCs/>
          <w:sz w:val="24"/>
          <w:szCs w:val="24"/>
        </w:rPr>
        <w:t>In this</w:t>
      </w:r>
      <w:r w:rsidRPr="000F0387">
        <w:rPr>
          <w:rFonts w:ascii="Times New Roman" w:hAnsi="Times New Roman" w:cs="Times New Roman"/>
          <w:sz w:val="24"/>
          <w:szCs w:val="24"/>
          <w:shd w:val="clear" w:color="auto" w:fill="FFFFFF"/>
        </w:rPr>
        <w:t xml:space="preserve"> </w:t>
      </w:r>
      <w:r w:rsidRPr="000F0387">
        <w:rPr>
          <w:rFonts w:ascii="Times New Roman" w:hAnsi="Times New Roman" w:cs="Times New Roman"/>
          <w:bCs/>
          <w:sz w:val="24"/>
          <w:szCs w:val="24"/>
        </w:rPr>
        <w:t>chapter,</w:t>
      </w:r>
      <w:r w:rsidRPr="000F0387">
        <w:rPr>
          <w:rFonts w:ascii="Times New Roman" w:hAnsi="Times New Roman" w:cs="Times New Roman"/>
          <w:sz w:val="24"/>
          <w:szCs w:val="24"/>
          <w:shd w:val="clear" w:color="auto" w:fill="FFFFFF"/>
        </w:rPr>
        <w:t xml:space="preserve"> </w:t>
      </w:r>
      <w:r>
        <w:rPr>
          <w:rFonts w:ascii="Times New Roman" w:hAnsi="Times New Roman" w:cs="Times New Roman"/>
          <w:bCs/>
          <w:sz w:val="24"/>
          <w:szCs w:val="24"/>
        </w:rPr>
        <w:t>results were</w:t>
      </w:r>
      <w:r w:rsidRPr="000F0387">
        <w:rPr>
          <w:rFonts w:ascii="Times New Roman" w:hAnsi="Times New Roman" w:cs="Times New Roman"/>
          <w:bCs/>
          <w:sz w:val="24"/>
          <w:szCs w:val="24"/>
        </w:rPr>
        <w:t xml:space="preserve"> presented by dividing the research</w:t>
      </w:r>
      <w:r w:rsidRPr="000F0387">
        <w:rPr>
          <w:rFonts w:ascii="Times New Roman" w:hAnsi="Times New Roman" w:cs="Times New Roman"/>
          <w:sz w:val="24"/>
          <w:szCs w:val="24"/>
          <w:shd w:val="clear" w:color="auto" w:fill="FFFFFF"/>
        </w:rPr>
        <w:t xml:space="preserve"> </w:t>
      </w:r>
      <w:r w:rsidRPr="000F0387">
        <w:rPr>
          <w:rFonts w:ascii="Times New Roman" w:hAnsi="Times New Roman" w:cs="Times New Roman"/>
          <w:bCs/>
          <w:sz w:val="24"/>
          <w:szCs w:val="24"/>
        </w:rPr>
        <w:t>results</w:t>
      </w:r>
      <w:r w:rsidRPr="000F0387">
        <w:rPr>
          <w:rFonts w:ascii="Times New Roman" w:hAnsi="Times New Roman" w:cs="Times New Roman"/>
          <w:sz w:val="24"/>
          <w:szCs w:val="24"/>
          <w:shd w:val="clear" w:color="auto" w:fill="FFFFFF"/>
        </w:rPr>
        <w:t xml:space="preserve"> into three </w:t>
      </w:r>
      <w:r w:rsidRPr="000F0387">
        <w:rPr>
          <w:rFonts w:ascii="Times New Roman" w:hAnsi="Times New Roman" w:cs="Times New Roman"/>
          <w:bCs/>
          <w:sz w:val="24"/>
          <w:szCs w:val="24"/>
        </w:rPr>
        <w:t>parts. Response</w:t>
      </w:r>
      <w:r w:rsidRPr="000F0387">
        <w:rPr>
          <w:rFonts w:ascii="Times New Roman" w:hAnsi="Times New Roman" w:cs="Times New Roman"/>
          <w:sz w:val="24"/>
          <w:szCs w:val="24"/>
          <w:shd w:val="clear" w:color="auto" w:fill="FFFFFF"/>
        </w:rPr>
        <w:t xml:space="preserve"> </w:t>
      </w:r>
      <w:r w:rsidRPr="000F0387">
        <w:rPr>
          <w:rFonts w:ascii="Times New Roman" w:hAnsi="Times New Roman" w:cs="Times New Roman"/>
          <w:bCs/>
          <w:sz w:val="24"/>
          <w:szCs w:val="24"/>
        </w:rPr>
        <w:t>rate analysis,</w:t>
      </w:r>
      <w:r w:rsidRPr="000F0387">
        <w:rPr>
          <w:rFonts w:ascii="Times New Roman" w:hAnsi="Times New Roman" w:cs="Times New Roman"/>
          <w:sz w:val="24"/>
          <w:szCs w:val="24"/>
          <w:shd w:val="clear" w:color="auto" w:fill="FFFFFF"/>
        </w:rPr>
        <w:t xml:space="preserve"> </w:t>
      </w:r>
      <w:r w:rsidRPr="000F0387">
        <w:rPr>
          <w:rFonts w:ascii="Times New Roman" w:hAnsi="Times New Roman" w:cs="Times New Roman"/>
          <w:bCs/>
          <w:sz w:val="24"/>
          <w:szCs w:val="24"/>
        </w:rPr>
        <w:t>descriptive statistical analysis</w:t>
      </w:r>
      <w:r w:rsidRPr="000F0387">
        <w:rPr>
          <w:rFonts w:ascii="Times New Roman" w:hAnsi="Times New Roman" w:cs="Times New Roman"/>
          <w:sz w:val="24"/>
          <w:szCs w:val="24"/>
          <w:shd w:val="clear" w:color="auto" w:fill="FFFFFF"/>
        </w:rPr>
        <w:t xml:space="preserve"> of </w:t>
      </w:r>
      <w:r w:rsidRPr="000F0387">
        <w:rPr>
          <w:rFonts w:ascii="Times New Roman" w:hAnsi="Times New Roman" w:cs="Times New Roman"/>
          <w:bCs/>
          <w:sz w:val="24"/>
          <w:szCs w:val="24"/>
        </w:rPr>
        <w:t>research</w:t>
      </w:r>
      <w:r w:rsidRPr="000F0387">
        <w:rPr>
          <w:rFonts w:ascii="Times New Roman" w:hAnsi="Times New Roman" w:cs="Times New Roman"/>
          <w:sz w:val="24"/>
          <w:szCs w:val="24"/>
          <w:shd w:val="clear" w:color="auto" w:fill="FFFFFF"/>
        </w:rPr>
        <w:t xml:space="preserve"> variables and </w:t>
      </w:r>
      <w:r w:rsidRPr="000F0387">
        <w:rPr>
          <w:rFonts w:ascii="Times New Roman" w:hAnsi="Times New Roman" w:cs="Times New Roman"/>
          <w:bCs/>
          <w:sz w:val="24"/>
          <w:szCs w:val="24"/>
        </w:rPr>
        <w:t>inference</w:t>
      </w:r>
      <w:r w:rsidRPr="000F0387">
        <w:rPr>
          <w:rFonts w:ascii="Times New Roman" w:hAnsi="Times New Roman" w:cs="Times New Roman"/>
          <w:sz w:val="24"/>
          <w:szCs w:val="24"/>
          <w:shd w:val="clear" w:color="auto" w:fill="FFFFFF"/>
        </w:rPr>
        <w:t xml:space="preserve"> analysis of regression </w:t>
      </w:r>
      <w:r w:rsidRPr="000F0387">
        <w:rPr>
          <w:rFonts w:ascii="Times New Roman" w:hAnsi="Times New Roman" w:cs="Times New Roman"/>
          <w:bCs/>
          <w:sz w:val="24"/>
          <w:szCs w:val="24"/>
        </w:rPr>
        <w:t>models.</w:t>
      </w:r>
      <w:r w:rsidRPr="000F0387">
        <w:rPr>
          <w:rFonts w:ascii="Times New Roman" w:hAnsi="Times New Roman" w:cs="Times New Roman"/>
          <w:sz w:val="24"/>
          <w:szCs w:val="24"/>
          <w:shd w:val="clear" w:color="auto" w:fill="FFFFFF"/>
        </w:rPr>
        <w:t xml:space="preserve"> </w:t>
      </w:r>
      <w:r w:rsidRPr="000F0387">
        <w:rPr>
          <w:rFonts w:ascii="Times New Roman" w:hAnsi="Times New Roman" w:cs="Times New Roman"/>
          <w:bCs/>
          <w:sz w:val="24"/>
          <w:szCs w:val="24"/>
        </w:rPr>
        <w:t>Results</w:t>
      </w:r>
      <w:r w:rsidRPr="000F0387">
        <w:rPr>
          <w:rFonts w:ascii="Times New Roman" w:hAnsi="Times New Roman" w:cs="Times New Roman"/>
          <w:sz w:val="24"/>
          <w:szCs w:val="24"/>
          <w:shd w:val="clear" w:color="auto" w:fill="FFFFFF"/>
        </w:rPr>
        <w:t xml:space="preserve"> were presented using pie charts and tables.</w:t>
      </w:r>
    </w:p>
    <w:p w14:paraId="37169524" w14:textId="118F24E3" w:rsidR="003314F4" w:rsidRPr="00337831" w:rsidRDefault="00337831" w:rsidP="00E81AE7">
      <w:pPr>
        <w:pStyle w:val="Heading2"/>
      </w:pPr>
      <w:bookmarkStart w:id="187" w:name="_Toc83626788"/>
      <w:bookmarkStart w:id="188" w:name="_Toc181783686"/>
      <w:bookmarkStart w:id="189" w:name="_Toc181785305"/>
      <w:r>
        <w:t xml:space="preserve">4.1 </w:t>
      </w:r>
      <w:bookmarkEnd w:id="187"/>
      <w:r w:rsidR="00371851">
        <w:t>Findings</w:t>
      </w:r>
      <w:bookmarkEnd w:id="188"/>
      <w:bookmarkEnd w:id="189"/>
      <w:r w:rsidR="00371851">
        <w:t xml:space="preserve"> </w:t>
      </w:r>
    </w:p>
    <w:p w14:paraId="786446D0" w14:textId="4D777B4F" w:rsidR="003314F4" w:rsidRPr="00371851" w:rsidRDefault="003314F4" w:rsidP="00371851">
      <w:pPr>
        <w:spacing w:line="360" w:lineRule="auto"/>
        <w:rPr>
          <w:rFonts w:ascii="Times New Roman" w:hAnsi="Times New Roman" w:cs="Times New Roman"/>
          <w:b/>
          <w:bCs/>
          <w:sz w:val="24"/>
          <w:szCs w:val="24"/>
        </w:rPr>
      </w:pPr>
      <w:bookmarkStart w:id="190" w:name="_Toc150511726"/>
      <w:r w:rsidRPr="00371851">
        <w:rPr>
          <w:rFonts w:ascii="Times New Roman" w:hAnsi="Times New Roman" w:cs="Times New Roman"/>
          <w:b/>
          <w:bCs/>
          <w:sz w:val="24"/>
          <w:szCs w:val="24"/>
        </w:rPr>
        <w:t>Response Rate</w:t>
      </w:r>
      <w:bookmarkEnd w:id="190"/>
      <w:r w:rsidRPr="00371851">
        <w:rPr>
          <w:rFonts w:ascii="Times New Roman" w:hAnsi="Times New Roman" w:cs="Times New Roman"/>
          <w:b/>
          <w:bCs/>
          <w:sz w:val="24"/>
          <w:szCs w:val="24"/>
        </w:rPr>
        <w:t xml:space="preserve"> </w:t>
      </w:r>
    </w:p>
    <w:p w14:paraId="3D34A586" w14:textId="30CA58BF" w:rsidR="00371851" w:rsidRPr="000A2595" w:rsidRDefault="003314F4" w:rsidP="008A1B01">
      <w:pPr>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The resea</w:t>
      </w:r>
      <w:r>
        <w:rPr>
          <w:rFonts w:ascii="Times New Roman" w:hAnsi="Times New Roman" w:cs="Times New Roman"/>
          <w:sz w:val="24"/>
          <w:szCs w:val="24"/>
        </w:rPr>
        <w:t xml:space="preserve">rch targeted a sample size of </w:t>
      </w:r>
      <w:r w:rsidR="008E6609">
        <w:rPr>
          <w:rFonts w:ascii="Times New Roman" w:hAnsi="Times New Roman" w:cs="Times New Roman"/>
          <w:sz w:val="24"/>
          <w:szCs w:val="24"/>
        </w:rPr>
        <w:t>54</w:t>
      </w:r>
      <w:r w:rsidR="00371851">
        <w:rPr>
          <w:rFonts w:ascii="Times New Roman" w:hAnsi="Times New Roman" w:cs="Times New Roman"/>
          <w:sz w:val="24"/>
          <w:szCs w:val="24"/>
        </w:rPr>
        <w:t xml:space="preserve"> </w:t>
      </w:r>
      <w:r w:rsidRPr="000F0387">
        <w:rPr>
          <w:rFonts w:ascii="Times New Roman" w:hAnsi="Times New Roman" w:cs="Times New Roman"/>
          <w:sz w:val="24"/>
          <w:szCs w:val="24"/>
        </w:rPr>
        <w:t xml:space="preserve"> respondents from a selection of parastatals from the energy sector; Kenya Pipeline Company Ltd, Kenya Power and Lighting Company Ltd, </w:t>
      </w:r>
      <w:proofErr w:type="spellStart"/>
      <w:r w:rsidRPr="000F0387">
        <w:rPr>
          <w:rFonts w:ascii="Times New Roman" w:hAnsi="Times New Roman" w:cs="Times New Roman"/>
          <w:sz w:val="24"/>
          <w:szCs w:val="24"/>
        </w:rPr>
        <w:t>KenGen</w:t>
      </w:r>
      <w:proofErr w:type="spellEnd"/>
      <w:r w:rsidRPr="000F0387">
        <w:rPr>
          <w:rFonts w:ascii="Times New Roman" w:hAnsi="Times New Roman" w:cs="Times New Roman"/>
          <w:sz w:val="24"/>
          <w:szCs w:val="24"/>
        </w:rPr>
        <w:t xml:space="preserve"> Company Ltd, KETRACO, Geothermal D</w:t>
      </w:r>
      <w:r>
        <w:rPr>
          <w:rFonts w:ascii="Times New Roman" w:hAnsi="Times New Roman" w:cs="Times New Roman"/>
          <w:sz w:val="24"/>
          <w:szCs w:val="24"/>
        </w:rPr>
        <w:t xml:space="preserve">evelopment Company Ltd </w:t>
      </w:r>
      <w:r w:rsidR="00BB4753">
        <w:rPr>
          <w:rFonts w:ascii="Times New Roman" w:hAnsi="Times New Roman" w:cs="Times New Roman"/>
          <w:sz w:val="24"/>
          <w:szCs w:val="24"/>
        </w:rPr>
        <w:t xml:space="preserve">and </w:t>
      </w:r>
      <w:r w:rsidR="00BB4753" w:rsidRPr="000F0387">
        <w:rPr>
          <w:rFonts w:ascii="Times New Roman" w:hAnsi="Times New Roman" w:cs="Times New Roman"/>
          <w:sz w:val="24"/>
          <w:szCs w:val="24"/>
        </w:rPr>
        <w:t>National</w:t>
      </w:r>
      <w:r w:rsidRPr="000F0387">
        <w:rPr>
          <w:rFonts w:ascii="Times New Roman" w:hAnsi="Times New Roman" w:cs="Times New Roman"/>
          <w:sz w:val="24"/>
          <w:szCs w:val="24"/>
        </w:rPr>
        <w:t xml:space="preserve"> Oil Corporation. The aim of the study was to establish the determin</w:t>
      </w:r>
      <w:r>
        <w:rPr>
          <w:rFonts w:ascii="Times New Roman" w:hAnsi="Times New Roman" w:cs="Times New Roman"/>
          <w:sz w:val="24"/>
          <w:szCs w:val="24"/>
        </w:rPr>
        <w:t>ants affecting the performance</w:t>
      </w:r>
      <w:r w:rsidRPr="000F0387">
        <w:rPr>
          <w:rFonts w:ascii="Times New Roman" w:hAnsi="Times New Roman" w:cs="Times New Roman"/>
          <w:sz w:val="24"/>
          <w:szCs w:val="24"/>
        </w:rPr>
        <w:t xml:space="preserve"> of board of directors in Kenya’s energy sector parastatals. </w:t>
      </w:r>
      <w:r w:rsidRPr="000A2595">
        <w:rPr>
          <w:rFonts w:ascii="Times New Roman" w:hAnsi="Times New Roman" w:cs="Times New Roman"/>
          <w:sz w:val="24"/>
          <w:szCs w:val="24"/>
        </w:rPr>
        <w:t xml:space="preserve">The questionnaires were distributed to the respondents using the drop and pick method. However out of the </w:t>
      </w:r>
      <w:r w:rsidR="008E6609" w:rsidRPr="000A2595">
        <w:rPr>
          <w:rFonts w:ascii="Times New Roman" w:hAnsi="Times New Roman" w:cs="Times New Roman"/>
          <w:sz w:val="24"/>
          <w:szCs w:val="24"/>
        </w:rPr>
        <w:t>54</w:t>
      </w:r>
      <w:r w:rsidRPr="000A2595">
        <w:rPr>
          <w:rFonts w:ascii="Times New Roman" w:hAnsi="Times New Roman" w:cs="Times New Roman"/>
          <w:sz w:val="24"/>
          <w:szCs w:val="24"/>
        </w:rPr>
        <w:t xml:space="preserve"> questionnaires, only 56 questionnaires were collected fully completed thereby making a response rate of 85% as shown in table 5.</w:t>
      </w:r>
    </w:p>
    <w:tbl>
      <w:tblPr>
        <w:tblStyle w:val="TableGrid"/>
        <w:tblpPr w:leftFromText="180" w:rightFromText="180" w:vertAnchor="text" w:horzAnchor="margin" w:tblpY="603"/>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2"/>
        <w:gridCol w:w="2873"/>
        <w:gridCol w:w="2873"/>
      </w:tblGrid>
      <w:tr w:rsidR="003314F4" w:rsidRPr="000A2595" w14:paraId="2AEE181C" w14:textId="77777777" w:rsidTr="00371851">
        <w:trPr>
          <w:trHeight w:val="299"/>
        </w:trPr>
        <w:tc>
          <w:tcPr>
            <w:tcW w:w="2872" w:type="dxa"/>
            <w:tcBorders>
              <w:top w:val="single" w:sz="4" w:space="0" w:color="auto"/>
              <w:bottom w:val="single" w:sz="4" w:space="0" w:color="auto"/>
            </w:tcBorders>
          </w:tcPr>
          <w:p w14:paraId="50A4CA16" w14:textId="77777777" w:rsidR="003314F4" w:rsidRPr="000A2595" w:rsidRDefault="003314F4" w:rsidP="008A1B01">
            <w:pPr>
              <w:spacing w:line="360" w:lineRule="auto"/>
              <w:jc w:val="both"/>
              <w:rPr>
                <w:rFonts w:ascii="Times New Roman" w:hAnsi="Times New Roman" w:cs="Times New Roman"/>
                <w:sz w:val="24"/>
                <w:szCs w:val="24"/>
              </w:rPr>
            </w:pPr>
          </w:p>
        </w:tc>
        <w:tc>
          <w:tcPr>
            <w:tcW w:w="2873" w:type="dxa"/>
            <w:tcBorders>
              <w:top w:val="single" w:sz="4" w:space="0" w:color="auto"/>
              <w:bottom w:val="single" w:sz="4" w:space="0" w:color="auto"/>
            </w:tcBorders>
          </w:tcPr>
          <w:p w14:paraId="5CE99F22" w14:textId="77777777" w:rsidR="003314F4" w:rsidRPr="000A2595" w:rsidRDefault="003314F4" w:rsidP="00371851">
            <w:pPr>
              <w:spacing w:line="360" w:lineRule="auto"/>
              <w:jc w:val="center"/>
              <w:rPr>
                <w:rFonts w:ascii="Times New Roman" w:hAnsi="Times New Roman" w:cs="Times New Roman"/>
                <w:b/>
                <w:sz w:val="24"/>
                <w:szCs w:val="24"/>
              </w:rPr>
            </w:pPr>
            <w:r w:rsidRPr="000A2595">
              <w:rPr>
                <w:rFonts w:ascii="Times New Roman" w:hAnsi="Times New Roman" w:cs="Times New Roman"/>
                <w:b/>
                <w:sz w:val="24"/>
                <w:szCs w:val="24"/>
              </w:rPr>
              <w:t>Frequency</w:t>
            </w:r>
          </w:p>
        </w:tc>
        <w:tc>
          <w:tcPr>
            <w:tcW w:w="2873" w:type="dxa"/>
            <w:tcBorders>
              <w:top w:val="single" w:sz="4" w:space="0" w:color="auto"/>
              <w:bottom w:val="single" w:sz="4" w:space="0" w:color="auto"/>
            </w:tcBorders>
          </w:tcPr>
          <w:p w14:paraId="098ABFD6" w14:textId="77777777" w:rsidR="003314F4" w:rsidRPr="000A2595" w:rsidRDefault="003314F4" w:rsidP="00371851">
            <w:pPr>
              <w:spacing w:line="360" w:lineRule="auto"/>
              <w:jc w:val="center"/>
              <w:rPr>
                <w:rFonts w:ascii="Times New Roman" w:hAnsi="Times New Roman" w:cs="Times New Roman"/>
                <w:b/>
                <w:sz w:val="24"/>
                <w:szCs w:val="24"/>
              </w:rPr>
            </w:pPr>
            <w:r w:rsidRPr="000A2595">
              <w:rPr>
                <w:rFonts w:ascii="Times New Roman" w:hAnsi="Times New Roman" w:cs="Times New Roman"/>
                <w:b/>
                <w:sz w:val="24"/>
                <w:szCs w:val="24"/>
              </w:rPr>
              <w:t>Percentage (%)</w:t>
            </w:r>
          </w:p>
        </w:tc>
      </w:tr>
      <w:tr w:rsidR="003314F4" w:rsidRPr="000A2595" w14:paraId="50DCCC15" w14:textId="77777777" w:rsidTr="00371851">
        <w:trPr>
          <w:trHeight w:val="503"/>
        </w:trPr>
        <w:tc>
          <w:tcPr>
            <w:tcW w:w="2872" w:type="dxa"/>
            <w:tcBorders>
              <w:top w:val="single" w:sz="4" w:space="0" w:color="auto"/>
            </w:tcBorders>
          </w:tcPr>
          <w:p w14:paraId="0B1FB9D3" w14:textId="77777777" w:rsidR="003314F4" w:rsidRPr="000A2595" w:rsidRDefault="003314F4" w:rsidP="00371851">
            <w:pPr>
              <w:spacing w:line="360" w:lineRule="auto"/>
              <w:jc w:val="center"/>
              <w:rPr>
                <w:rFonts w:ascii="Times New Roman" w:hAnsi="Times New Roman" w:cs="Times New Roman"/>
                <w:sz w:val="24"/>
                <w:szCs w:val="24"/>
              </w:rPr>
            </w:pPr>
            <w:r w:rsidRPr="000A2595">
              <w:rPr>
                <w:rFonts w:ascii="Times New Roman" w:hAnsi="Times New Roman" w:cs="Times New Roman"/>
                <w:sz w:val="24"/>
                <w:szCs w:val="24"/>
              </w:rPr>
              <w:t>Responded</w:t>
            </w:r>
          </w:p>
        </w:tc>
        <w:tc>
          <w:tcPr>
            <w:tcW w:w="2873" w:type="dxa"/>
            <w:tcBorders>
              <w:top w:val="single" w:sz="4" w:space="0" w:color="auto"/>
            </w:tcBorders>
          </w:tcPr>
          <w:p w14:paraId="5B288A59" w14:textId="77777777" w:rsidR="003314F4" w:rsidRPr="000A2595" w:rsidRDefault="003314F4" w:rsidP="00371851">
            <w:pPr>
              <w:spacing w:line="360" w:lineRule="auto"/>
              <w:jc w:val="center"/>
              <w:rPr>
                <w:rFonts w:ascii="Times New Roman" w:hAnsi="Times New Roman" w:cs="Times New Roman"/>
                <w:sz w:val="24"/>
                <w:szCs w:val="24"/>
              </w:rPr>
            </w:pPr>
            <w:r w:rsidRPr="000A2595">
              <w:rPr>
                <w:rFonts w:ascii="Times New Roman" w:hAnsi="Times New Roman" w:cs="Times New Roman"/>
                <w:sz w:val="24"/>
                <w:szCs w:val="24"/>
              </w:rPr>
              <w:t>56</w:t>
            </w:r>
          </w:p>
        </w:tc>
        <w:tc>
          <w:tcPr>
            <w:tcW w:w="2873" w:type="dxa"/>
            <w:tcBorders>
              <w:top w:val="single" w:sz="4" w:space="0" w:color="auto"/>
            </w:tcBorders>
          </w:tcPr>
          <w:p w14:paraId="3D506919" w14:textId="77777777" w:rsidR="003314F4" w:rsidRPr="000A2595" w:rsidRDefault="003314F4" w:rsidP="00371851">
            <w:pPr>
              <w:spacing w:line="360" w:lineRule="auto"/>
              <w:jc w:val="center"/>
              <w:rPr>
                <w:rFonts w:ascii="Times New Roman" w:hAnsi="Times New Roman" w:cs="Times New Roman"/>
                <w:sz w:val="24"/>
                <w:szCs w:val="24"/>
              </w:rPr>
            </w:pPr>
            <w:r w:rsidRPr="000A2595">
              <w:rPr>
                <w:rFonts w:ascii="Times New Roman" w:hAnsi="Times New Roman" w:cs="Times New Roman"/>
                <w:sz w:val="24"/>
                <w:szCs w:val="24"/>
              </w:rPr>
              <w:t>85%</w:t>
            </w:r>
          </w:p>
        </w:tc>
      </w:tr>
      <w:tr w:rsidR="003314F4" w:rsidRPr="000A2595" w14:paraId="2D34511D" w14:textId="77777777" w:rsidTr="00371851">
        <w:trPr>
          <w:trHeight w:val="520"/>
        </w:trPr>
        <w:tc>
          <w:tcPr>
            <w:tcW w:w="2872" w:type="dxa"/>
          </w:tcPr>
          <w:p w14:paraId="418E1FF7" w14:textId="77777777" w:rsidR="003314F4" w:rsidRPr="000A2595" w:rsidRDefault="003314F4" w:rsidP="00371851">
            <w:pPr>
              <w:spacing w:line="360" w:lineRule="auto"/>
              <w:jc w:val="center"/>
              <w:rPr>
                <w:rFonts w:ascii="Times New Roman" w:hAnsi="Times New Roman" w:cs="Times New Roman"/>
                <w:sz w:val="24"/>
                <w:szCs w:val="24"/>
              </w:rPr>
            </w:pPr>
            <w:r w:rsidRPr="000A2595">
              <w:rPr>
                <w:rFonts w:ascii="Times New Roman" w:hAnsi="Times New Roman" w:cs="Times New Roman"/>
                <w:sz w:val="24"/>
                <w:szCs w:val="24"/>
              </w:rPr>
              <w:t>Not responded</w:t>
            </w:r>
          </w:p>
        </w:tc>
        <w:tc>
          <w:tcPr>
            <w:tcW w:w="2873" w:type="dxa"/>
          </w:tcPr>
          <w:p w14:paraId="046D1483" w14:textId="0E99DBD6" w:rsidR="003314F4" w:rsidRPr="000A2595" w:rsidRDefault="00371851" w:rsidP="00371851">
            <w:pPr>
              <w:spacing w:line="360" w:lineRule="auto"/>
              <w:jc w:val="center"/>
              <w:rPr>
                <w:rFonts w:ascii="Times New Roman" w:hAnsi="Times New Roman" w:cs="Times New Roman"/>
                <w:sz w:val="24"/>
                <w:szCs w:val="24"/>
              </w:rPr>
            </w:pPr>
            <w:r w:rsidRPr="000A2595">
              <w:rPr>
                <w:rFonts w:ascii="Times New Roman" w:hAnsi="Times New Roman" w:cs="Times New Roman"/>
                <w:sz w:val="24"/>
                <w:szCs w:val="24"/>
              </w:rPr>
              <w:t>8</w:t>
            </w:r>
          </w:p>
        </w:tc>
        <w:tc>
          <w:tcPr>
            <w:tcW w:w="2873" w:type="dxa"/>
          </w:tcPr>
          <w:p w14:paraId="67B88788" w14:textId="77777777" w:rsidR="003314F4" w:rsidRPr="000A2595" w:rsidRDefault="003314F4" w:rsidP="00371851">
            <w:pPr>
              <w:spacing w:line="360" w:lineRule="auto"/>
              <w:jc w:val="center"/>
              <w:rPr>
                <w:rFonts w:ascii="Times New Roman" w:hAnsi="Times New Roman" w:cs="Times New Roman"/>
                <w:sz w:val="24"/>
                <w:szCs w:val="24"/>
              </w:rPr>
            </w:pPr>
            <w:r w:rsidRPr="000A2595">
              <w:rPr>
                <w:rFonts w:ascii="Times New Roman" w:hAnsi="Times New Roman" w:cs="Times New Roman"/>
                <w:sz w:val="24"/>
                <w:szCs w:val="24"/>
              </w:rPr>
              <w:t>15%</w:t>
            </w:r>
          </w:p>
        </w:tc>
      </w:tr>
      <w:tr w:rsidR="003314F4" w:rsidRPr="000A2595" w14:paraId="20BEFDA3" w14:textId="77777777" w:rsidTr="00371851">
        <w:trPr>
          <w:trHeight w:val="334"/>
        </w:trPr>
        <w:tc>
          <w:tcPr>
            <w:tcW w:w="2872" w:type="dxa"/>
          </w:tcPr>
          <w:p w14:paraId="4B187DCE" w14:textId="77777777" w:rsidR="003314F4" w:rsidRPr="000A2595" w:rsidRDefault="003314F4" w:rsidP="00371851">
            <w:pPr>
              <w:spacing w:line="360" w:lineRule="auto"/>
              <w:jc w:val="center"/>
              <w:rPr>
                <w:rFonts w:ascii="Times New Roman" w:hAnsi="Times New Roman" w:cs="Times New Roman"/>
                <w:b/>
                <w:sz w:val="24"/>
                <w:szCs w:val="24"/>
              </w:rPr>
            </w:pPr>
            <w:r w:rsidRPr="000A2595">
              <w:rPr>
                <w:rFonts w:ascii="Times New Roman" w:hAnsi="Times New Roman" w:cs="Times New Roman"/>
                <w:b/>
                <w:sz w:val="24"/>
                <w:szCs w:val="24"/>
              </w:rPr>
              <w:t>Total</w:t>
            </w:r>
          </w:p>
        </w:tc>
        <w:tc>
          <w:tcPr>
            <w:tcW w:w="2873" w:type="dxa"/>
          </w:tcPr>
          <w:p w14:paraId="059F317D" w14:textId="00E9D035" w:rsidR="003314F4" w:rsidRPr="000A2595" w:rsidRDefault="002532CA" w:rsidP="00371851">
            <w:pPr>
              <w:spacing w:line="360" w:lineRule="auto"/>
              <w:jc w:val="center"/>
              <w:rPr>
                <w:rFonts w:ascii="Times New Roman" w:hAnsi="Times New Roman" w:cs="Times New Roman"/>
                <w:b/>
                <w:sz w:val="24"/>
                <w:szCs w:val="24"/>
              </w:rPr>
            </w:pPr>
            <w:r w:rsidRPr="000A2595">
              <w:rPr>
                <w:rFonts w:ascii="Times New Roman" w:hAnsi="Times New Roman" w:cs="Times New Roman"/>
                <w:b/>
                <w:sz w:val="24"/>
                <w:szCs w:val="24"/>
              </w:rPr>
              <w:t>6</w:t>
            </w:r>
            <w:r w:rsidR="008E6609" w:rsidRPr="000A2595">
              <w:rPr>
                <w:rFonts w:ascii="Times New Roman" w:hAnsi="Times New Roman" w:cs="Times New Roman"/>
                <w:b/>
                <w:sz w:val="24"/>
                <w:szCs w:val="24"/>
              </w:rPr>
              <w:t>4</w:t>
            </w:r>
          </w:p>
        </w:tc>
        <w:tc>
          <w:tcPr>
            <w:tcW w:w="2873" w:type="dxa"/>
          </w:tcPr>
          <w:p w14:paraId="473A403B" w14:textId="77777777" w:rsidR="003314F4" w:rsidRPr="000A2595" w:rsidRDefault="003314F4" w:rsidP="00371851">
            <w:pPr>
              <w:spacing w:line="360" w:lineRule="auto"/>
              <w:jc w:val="center"/>
              <w:rPr>
                <w:rFonts w:ascii="Times New Roman" w:hAnsi="Times New Roman" w:cs="Times New Roman"/>
                <w:b/>
                <w:sz w:val="24"/>
                <w:szCs w:val="24"/>
              </w:rPr>
            </w:pPr>
            <w:r w:rsidRPr="000A2595">
              <w:rPr>
                <w:rFonts w:ascii="Times New Roman" w:hAnsi="Times New Roman" w:cs="Times New Roman"/>
                <w:b/>
                <w:sz w:val="24"/>
                <w:szCs w:val="24"/>
              </w:rPr>
              <w:t>100%</w:t>
            </w:r>
          </w:p>
        </w:tc>
      </w:tr>
    </w:tbl>
    <w:p w14:paraId="5A1526C3" w14:textId="77777777" w:rsidR="003314F4" w:rsidRPr="000A2595" w:rsidRDefault="003314F4" w:rsidP="007C73FE">
      <w:pPr>
        <w:pStyle w:val="Heading1"/>
        <w:rPr>
          <w:i/>
        </w:rPr>
      </w:pPr>
      <w:bookmarkStart w:id="191" w:name="_Toc79415058"/>
      <w:bookmarkStart w:id="192" w:name="_Toc181783687"/>
      <w:bookmarkStart w:id="193" w:name="_Toc181785306"/>
      <w:r w:rsidRPr="000A2595">
        <w:t>Table 5:  Response Rate</w:t>
      </w:r>
      <w:bookmarkEnd w:id="191"/>
      <w:bookmarkEnd w:id="192"/>
      <w:bookmarkEnd w:id="193"/>
    </w:p>
    <w:p w14:paraId="71ABCD26" w14:textId="77777777" w:rsidR="00371851" w:rsidRPr="000A2595" w:rsidRDefault="00371851" w:rsidP="00371851">
      <w:pPr>
        <w:rPr>
          <w:rFonts w:ascii="Times New Roman" w:hAnsi="Times New Roman" w:cs="Times New Roman"/>
          <w:sz w:val="24"/>
          <w:szCs w:val="24"/>
        </w:rPr>
      </w:pPr>
    </w:p>
    <w:p w14:paraId="6B48536C" w14:textId="77777777" w:rsidR="003314F4" w:rsidRPr="000A2595" w:rsidRDefault="00BE7768" w:rsidP="00CD022A">
      <w:pPr>
        <w:spacing w:line="360" w:lineRule="auto"/>
        <w:rPr>
          <w:rFonts w:ascii="Times New Roman" w:hAnsi="Times New Roman" w:cs="Times New Roman"/>
          <w:b/>
          <w:bCs/>
          <w:sz w:val="24"/>
          <w:szCs w:val="24"/>
        </w:rPr>
      </w:pPr>
      <w:bookmarkStart w:id="194" w:name="_Toc150511727"/>
      <w:r w:rsidRPr="000A2595">
        <w:rPr>
          <w:rFonts w:ascii="Times New Roman" w:hAnsi="Times New Roman" w:cs="Times New Roman"/>
          <w:b/>
          <w:bCs/>
          <w:sz w:val="24"/>
          <w:szCs w:val="24"/>
        </w:rPr>
        <w:t xml:space="preserve">4.1.2 </w:t>
      </w:r>
      <w:r w:rsidR="003314F4" w:rsidRPr="000A2595">
        <w:rPr>
          <w:rFonts w:ascii="Times New Roman" w:hAnsi="Times New Roman" w:cs="Times New Roman"/>
          <w:b/>
          <w:bCs/>
          <w:sz w:val="24"/>
          <w:szCs w:val="24"/>
        </w:rPr>
        <w:t>Reliability Test</w:t>
      </w:r>
      <w:bookmarkEnd w:id="194"/>
    </w:p>
    <w:p w14:paraId="54D0BA51" w14:textId="257F1EE9" w:rsidR="002D3856" w:rsidRPr="000A2595" w:rsidRDefault="003314F4" w:rsidP="008A1B01">
      <w:pPr>
        <w:spacing w:line="360" w:lineRule="auto"/>
        <w:jc w:val="both"/>
        <w:rPr>
          <w:rFonts w:ascii="Times New Roman" w:hAnsi="Times New Roman" w:cs="Times New Roman"/>
          <w:sz w:val="24"/>
          <w:szCs w:val="24"/>
        </w:rPr>
      </w:pPr>
      <w:r w:rsidRPr="000A2595">
        <w:rPr>
          <w:rFonts w:ascii="Times New Roman" w:hAnsi="Times New Roman" w:cs="Times New Roman"/>
          <w:sz w:val="24"/>
          <w:szCs w:val="24"/>
        </w:rPr>
        <w:t>To distribute this consistent quality of result, a Cronbach Alpha was used to determine a direct trial assessment. This is illustrated in the table.</w:t>
      </w:r>
    </w:p>
    <w:p w14:paraId="66889B54" w14:textId="77777777" w:rsidR="003314F4" w:rsidRPr="000A2595" w:rsidRDefault="003314F4" w:rsidP="007C73FE">
      <w:pPr>
        <w:pStyle w:val="Heading1"/>
      </w:pPr>
      <w:bookmarkStart w:id="195" w:name="_Toc181783688"/>
      <w:bookmarkStart w:id="196" w:name="_Toc181785307"/>
      <w:r w:rsidRPr="000A2595">
        <w:t>Table 6: Reliability Test</w:t>
      </w:r>
      <w:bookmarkEnd w:id="195"/>
      <w:bookmarkEnd w:id="196"/>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80"/>
        <w:gridCol w:w="1530"/>
        <w:gridCol w:w="1764"/>
        <w:gridCol w:w="2566"/>
      </w:tblGrid>
      <w:tr w:rsidR="004B3746" w:rsidRPr="000A2595" w14:paraId="3F869AE5" w14:textId="77777777" w:rsidTr="00356715">
        <w:tc>
          <w:tcPr>
            <w:tcW w:w="2780" w:type="dxa"/>
            <w:tcBorders>
              <w:top w:val="single" w:sz="4" w:space="0" w:color="auto"/>
              <w:bottom w:val="single" w:sz="4" w:space="0" w:color="auto"/>
            </w:tcBorders>
          </w:tcPr>
          <w:p w14:paraId="21BBC08E" w14:textId="77777777" w:rsidR="004B3746" w:rsidRPr="000A2595" w:rsidRDefault="004B3746" w:rsidP="008A1B01">
            <w:pPr>
              <w:spacing w:line="360" w:lineRule="auto"/>
              <w:jc w:val="both"/>
              <w:rPr>
                <w:rFonts w:ascii="Times New Roman" w:hAnsi="Times New Roman" w:cs="Times New Roman"/>
                <w:b/>
                <w:sz w:val="24"/>
                <w:szCs w:val="24"/>
              </w:rPr>
            </w:pPr>
            <w:r w:rsidRPr="000A2595">
              <w:rPr>
                <w:rFonts w:ascii="Times New Roman" w:hAnsi="Times New Roman" w:cs="Times New Roman"/>
                <w:b/>
                <w:sz w:val="24"/>
                <w:szCs w:val="24"/>
              </w:rPr>
              <w:t>Variable</w:t>
            </w:r>
          </w:p>
        </w:tc>
        <w:tc>
          <w:tcPr>
            <w:tcW w:w="1530" w:type="dxa"/>
            <w:tcBorders>
              <w:top w:val="single" w:sz="4" w:space="0" w:color="auto"/>
              <w:bottom w:val="single" w:sz="4" w:space="0" w:color="auto"/>
            </w:tcBorders>
          </w:tcPr>
          <w:p w14:paraId="3AD6D5A9" w14:textId="77777777" w:rsidR="004B3746" w:rsidRPr="000A2595" w:rsidRDefault="004B3746" w:rsidP="008A1B01">
            <w:pPr>
              <w:spacing w:line="360" w:lineRule="auto"/>
              <w:jc w:val="both"/>
              <w:rPr>
                <w:rFonts w:ascii="Times New Roman" w:hAnsi="Times New Roman" w:cs="Times New Roman"/>
                <w:b/>
                <w:sz w:val="24"/>
                <w:szCs w:val="24"/>
              </w:rPr>
            </w:pPr>
            <w:r w:rsidRPr="000A2595">
              <w:rPr>
                <w:rFonts w:ascii="Times New Roman" w:hAnsi="Times New Roman" w:cs="Times New Roman"/>
                <w:b/>
                <w:sz w:val="24"/>
                <w:szCs w:val="24"/>
              </w:rPr>
              <w:t>Number of Item</w:t>
            </w:r>
          </w:p>
        </w:tc>
        <w:tc>
          <w:tcPr>
            <w:tcW w:w="1764" w:type="dxa"/>
            <w:tcBorders>
              <w:top w:val="single" w:sz="4" w:space="0" w:color="auto"/>
              <w:bottom w:val="single" w:sz="4" w:space="0" w:color="auto"/>
            </w:tcBorders>
          </w:tcPr>
          <w:p w14:paraId="5ECF9892" w14:textId="77777777" w:rsidR="004B3746" w:rsidRPr="000A2595" w:rsidRDefault="004B3746" w:rsidP="008A1B01">
            <w:pPr>
              <w:spacing w:line="360" w:lineRule="auto"/>
              <w:jc w:val="both"/>
              <w:rPr>
                <w:rFonts w:ascii="Times New Roman" w:hAnsi="Times New Roman" w:cs="Times New Roman"/>
                <w:b/>
                <w:sz w:val="24"/>
                <w:szCs w:val="24"/>
              </w:rPr>
            </w:pPr>
            <w:r w:rsidRPr="000A2595">
              <w:rPr>
                <w:rFonts w:ascii="Times New Roman" w:hAnsi="Times New Roman" w:cs="Times New Roman"/>
                <w:b/>
                <w:sz w:val="24"/>
                <w:szCs w:val="24"/>
              </w:rPr>
              <w:t>Cronbach Alpha</w:t>
            </w:r>
          </w:p>
        </w:tc>
        <w:tc>
          <w:tcPr>
            <w:tcW w:w="2566" w:type="dxa"/>
            <w:tcBorders>
              <w:top w:val="single" w:sz="4" w:space="0" w:color="auto"/>
              <w:bottom w:val="single" w:sz="4" w:space="0" w:color="auto"/>
            </w:tcBorders>
          </w:tcPr>
          <w:p w14:paraId="5D1D139F" w14:textId="77777777" w:rsidR="004B3746" w:rsidRPr="000A2595" w:rsidRDefault="004B3746" w:rsidP="008A1B01">
            <w:pPr>
              <w:spacing w:line="360" w:lineRule="auto"/>
              <w:jc w:val="both"/>
              <w:rPr>
                <w:rFonts w:ascii="Times New Roman" w:hAnsi="Times New Roman" w:cs="Times New Roman"/>
                <w:b/>
                <w:sz w:val="24"/>
                <w:szCs w:val="24"/>
              </w:rPr>
            </w:pPr>
            <w:r w:rsidRPr="000A2595">
              <w:rPr>
                <w:rFonts w:ascii="Times New Roman" w:hAnsi="Times New Roman" w:cs="Times New Roman"/>
                <w:b/>
                <w:sz w:val="24"/>
                <w:szCs w:val="24"/>
              </w:rPr>
              <w:t>Interpretation</w:t>
            </w:r>
          </w:p>
        </w:tc>
      </w:tr>
      <w:tr w:rsidR="004B3746" w:rsidRPr="000A2595" w14:paraId="5E4E93CA" w14:textId="77777777" w:rsidTr="00356715">
        <w:tc>
          <w:tcPr>
            <w:tcW w:w="2780" w:type="dxa"/>
            <w:tcBorders>
              <w:top w:val="single" w:sz="4" w:space="0" w:color="auto"/>
            </w:tcBorders>
          </w:tcPr>
          <w:p w14:paraId="29F11EC1" w14:textId="77777777" w:rsidR="004B3746" w:rsidRPr="000A2595" w:rsidRDefault="004B3746" w:rsidP="008A1B01">
            <w:pPr>
              <w:spacing w:line="360" w:lineRule="auto"/>
              <w:jc w:val="both"/>
              <w:rPr>
                <w:rFonts w:ascii="Times New Roman" w:hAnsi="Times New Roman" w:cs="Times New Roman"/>
                <w:sz w:val="24"/>
                <w:szCs w:val="24"/>
              </w:rPr>
            </w:pPr>
            <w:r w:rsidRPr="000A2595">
              <w:rPr>
                <w:rFonts w:ascii="Times New Roman" w:hAnsi="Times New Roman" w:cs="Times New Roman"/>
                <w:sz w:val="24"/>
                <w:szCs w:val="24"/>
              </w:rPr>
              <w:lastRenderedPageBreak/>
              <w:t>Board composition</w:t>
            </w:r>
          </w:p>
        </w:tc>
        <w:tc>
          <w:tcPr>
            <w:tcW w:w="1530" w:type="dxa"/>
            <w:tcBorders>
              <w:top w:val="single" w:sz="4" w:space="0" w:color="auto"/>
            </w:tcBorders>
          </w:tcPr>
          <w:p w14:paraId="2235AA9B" w14:textId="77777777" w:rsidR="004B3746" w:rsidRPr="000A2595" w:rsidRDefault="004B3746" w:rsidP="008A1B01">
            <w:pPr>
              <w:spacing w:line="360" w:lineRule="auto"/>
              <w:jc w:val="both"/>
              <w:rPr>
                <w:rFonts w:ascii="Times New Roman" w:hAnsi="Times New Roman" w:cs="Times New Roman"/>
                <w:sz w:val="24"/>
                <w:szCs w:val="24"/>
              </w:rPr>
            </w:pPr>
            <w:r w:rsidRPr="000A2595">
              <w:rPr>
                <w:rFonts w:ascii="Times New Roman" w:hAnsi="Times New Roman" w:cs="Times New Roman"/>
                <w:sz w:val="24"/>
                <w:szCs w:val="24"/>
              </w:rPr>
              <w:t>4</w:t>
            </w:r>
          </w:p>
        </w:tc>
        <w:tc>
          <w:tcPr>
            <w:tcW w:w="1764" w:type="dxa"/>
            <w:tcBorders>
              <w:top w:val="single" w:sz="4" w:space="0" w:color="auto"/>
            </w:tcBorders>
          </w:tcPr>
          <w:p w14:paraId="7FDEC3A3" w14:textId="77777777" w:rsidR="004B3746" w:rsidRPr="000A2595" w:rsidRDefault="004B3746" w:rsidP="008A1B01">
            <w:pPr>
              <w:spacing w:line="360" w:lineRule="auto"/>
              <w:jc w:val="both"/>
              <w:rPr>
                <w:rFonts w:ascii="Times New Roman" w:hAnsi="Times New Roman" w:cs="Times New Roman"/>
                <w:sz w:val="24"/>
                <w:szCs w:val="24"/>
              </w:rPr>
            </w:pPr>
            <w:r w:rsidRPr="000A2595">
              <w:rPr>
                <w:rFonts w:ascii="Times New Roman" w:hAnsi="Times New Roman" w:cs="Times New Roman"/>
                <w:sz w:val="24"/>
                <w:szCs w:val="24"/>
              </w:rPr>
              <w:t>0.772</w:t>
            </w:r>
          </w:p>
        </w:tc>
        <w:tc>
          <w:tcPr>
            <w:tcW w:w="2566" w:type="dxa"/>
            <w:tcBorders>
              <w:top w:val="single" w:sz="4" w:space="0" w:color="auto"/>
            </w:tcBorders>
          </w:tcPr>
          <w:p w14:paraId="2004416C" w14:textId="77777777" w:rsidR="004B3746" w:rsidRPr="000A2595" w:rsidRDefault="00F16195" w:rsidP="008A1B01">
            <w:pPr>
              <w:spacing w:line="360" w:lineRule="auto"/>
              <w:jc w:val="both"/>
              <w:rPr>
                <w:rFonts w:ascii="Times New Roman" w:hAnsi="Times New Roman" w:cs="Times New Roman"/>
                <w:sz w:val="24"/>
                <w:szCs w:val="24"/>
              </w:rPr>
            </w:pPr>
            <w:r w:rsidRPr="000A2595">
              <w:rPr>
                <w:rFonts w:ascii="Times New Roman" w:hAnsi="Times New Roman" w:cs="Times New Roman"/>
                <w:sz w:val="24"/>
                <w:szCs w:val="24"/>
              </w:rPr>
              <w:t>Good</w:t>
            </w:r>
          </w:p>
        </w:tc>
      </w:tr>
      <w:tr w:rsidR="004B3746" w:rsidRPr="000A2595" w14:paraId="05E09C23" w14:textId="77777777" w:rsidTr="00356715">
        <w:tc>
          <w:tcPr>
            <w:tcW w:w="2780" w:type="dxa"/>
          </w:tcPr>
          <w:p w14:paraId="64888A69" w14:textId="77777777" w:rsidR="004B3746" w:rsidRPr="000A2595" w:rsidRDefault="00F16195" w:rsidP="008A1B01">
            <w:pPr>
              <w:spacing w:line="360" w:lineRule="auto"/>
              <w:jc w:val="both"/>
              <w:rPr>
                <w:rFonts w:ascii="Times New Roman" w:hAnsi="Times New Roman" w:cs="Times New Roman"/>
                <w:sz w:val="24"/>
                <w:szCs w:val="24"/>
              </w:rPr>
            </w:pPr>
            <w:r w:rsidRPr="000A2595">
              <w:rPr>
                <w:rFonts w:ascii="Times New Roman" w:hAnsi="Times New Roman" w:cs="Times New Roman"/>
                <w:sz w:val="24"/>
                <w:szCs w:val="24"/>
              </w:rPr>
              <w:t xml:space="preserve">Board </w:t>
            </w:r>
            <w:r w:rsidR="004B3746" w:rsidRPr="000A2595">
              <w:rPr>
                <w:rFonts w:ascii="Times New Roman" w:hAnsi="Times New Roman" w:cs="Times New Roman"/>
                <w:sz w:val="24"/>
                <w:szCs w:val="24"/>
              </w:rPr>
              <w:t>Independence</w:t>
            </w:r>
          </w:p>
        </w:tc>
        <w:tc>
          <w:tcPr>
            <w:tcW w:w="1530" w:type="dxa"/>
          </w:tcPr>
          <w:p w14:paraId="6532D8BA" w14:textId="77777777" w:rsidR="004B3746" w:rsidRPr="000A2595" w:rsidRDefault="004B3746" w:rsidP="008A1B01">
            <w:pPr>
              <w:spacing w:line="360" w:lineRule="auto"/>
              <w:jc w:val="both"/>
              <w:rPr>
                <w:rFonts w:ascii="Times New Roman" w:hAnsi="Times New Roman" w:cs="Times New Roman"/>
                <w:sz w:val="24"/>
                <w:szCs w:val="24"/>
              </w:rPr>
            </w:pPr>
            <w:r w:rsidRPr="000A2595">
              <w:rPr>
                <w:rFonts w:ascii="Times New Roman" w:hAnsi="Times New Roman" w:cs="Times New Roman"/>
                <w:sz w:val="24"/>
                <w:szCs w:val="24"/>
              </w:rPr>
              <w:t>4</w:t>
            </w:r>
          </w:p>
        </w:tc>
        <w:tc>
          <w:tcPr>
            <w:tcW w:w="1764" w:type="dxa"/>
          </w:tcPr>
          <w:p w14:paraId="6AB137B3" w14:textId="77777777" w:rsidR="004B3746" w:rsidRPr="000A2595" w:rsidRDefault="004B3746" w:rsidP="008A1B01">
            <w:pPr>
              <w:spacing w:line="360" w:lineRule="auto"/>
              <w:jc w:val="both"/>
              <w:rPr>
                <w:rFonts w:ascii="Times New Roman" w:hAnsi="Times New Roman" w:cs="Times New Roman"/>
                <w:sz w:val="24"/>
                <w:szCs w:val="24"/>
              </w:rPr>
            </w:pPr>
            <w:r w:rsidRPr="000A2595">
              <w:rPr>
                <w:rFonts w:ascii="Times New Roman" w:hAnsi="Times New Roman" w:cs="Times New Roman"/>
                <w:sz w:val="24"/>
                <w:szCs w:val="24"/>
              </w:rPr>
              <w:t>0.814</w:t>
            </w:r>
          </w:p>
        </w:tc>
        <w:tc>
          <w:tcPr>
            <w:tcW w:w="2566" w:type="dxa"/>
          </w:tcPr>
          <w:p w14:paraId="2BB2CFF4" w14:textId="77777777" w:rsidR="004B3746" w:rsidRPr="000A2595" w:rsidRDefault="00F16195" w:rsidP="008A1B01">
            <w:pPr>
              <w:spacing w:line="360" w:lineRule="auto"/>
              <w:jc w:val="both"/>
              <w:rPr>
                <w:rFonts w:ascii="Times New Roman" w:hAnsi="Times New Roman" w:cs="Times New Roman"/>
                <w:sz w:val="24"/>
                <w:szCs w:val="24"/>
              </w:rPr>
            </w:pPr>
            <w:r w:rsidRPr="000A2595">
              <w:rPr>
                <w:rFonts w:ascii="Times New Roman" w:hAnsi="Times New Roman" w:cs="Times New Roman"/>
                <w:sz w:val="24"/>
                <w:szCs w:val="24"/>
              </w:rPr>
              <w:t>Good</w:t>
            </w:r>
          </w:p>
        </w:tc>
      </w:tr>
      <w:tr w:rsidR="004B3746" w:rsidRPr="000A2595" w14:paraId="6F631F4C" w14:textId="77777777" w:rsidTr="00356715">
        <w:tc>
          <w:tcPr>
            <w:tcW w:w="2780" w:type="dxa"/>
          </w:tcPr>
          <w:p w14:paraId="14D28BB0" w14:textId="77777777" w:rsidR="004B3746" w:rsidRPr="000A2595" w:rsidRDefault="004B3746" w:rsidP="008A1B01">
            <w:pPr>
              <w:spacing w:line="360" w:lineRule="auto"/>
              <w:jc w:val="both"/>
              <w:rPr>
                <w:rFonts w:ascii="Times New Roman" w:hAnsi="Times New Roman" w:cs="Times New Roman"/>
                <w:sz w:val="24"/>
                <w:szCs w:val="24"/>
              </w:rPr>
            </w:pPr>
            <w:r w:rsidRPr="000A2595">
              <w:rPr>
                <w:rFonts w:ascii="Times New Roman" w:hAnsi="Times New Roman" w:cs="Times New Roman"/>
                <w:sz w:val="24"/>
                <w:szCs w:val="24"/>
              </w:rPr>
              <w:t xml:space="preserve">Board Training </w:t>
            </w:r>
          </w:p>
        </w:tc>
        <w:tc>
          <w:tcPr>
            <w:tcW w:w="1530" w:type="dxa"/>
          </w:tcPr>
          <w:p w14:paraId="6C458F6A" w14:textId="77777777" w:rsidR="004B3746" w:rsidRPr="000A2595" w:rsidRDefault="004B3746" w:rsidP="008A1B01">
            <w:pPr>
              <w:spacing w:line="360" w:lineRule="auto"/>
              <w:jc w:val="both"/>
              <w:rPr>
                <w:rFonts w:ascii="Times New Roman" w:hAnsi="Times New Roman" w:cs="Times New Roman"/>
                <w:sz w:val="24"/>
                <w:szCs w:val="24"/>
              </w:rPr>
            </w:pPr>
            <w:r w:rsidRPr="000A2595">
              <w:rPr>
                <w:rFonts w:ascii="Times New Roman" w:hAnsi="Times New Roman" w:cs="Times New Roman"/>
                <w:sz w:val="24"/>
                <w:szCs w:val="24"/>
              </w:rPr>
              <w:t>4</w:t>
            </w:r>
          </w:p>
        </w:tc>
        <w:tc>
          <w:tcPr>
            <w:tcW w:w="1764" w:type="dxa"/>
          </w:tcPr>
          <w:p w14:paraId="439BC35A" w14:textId="77777777" w:rsidR="004B3746" w:rsidRPr="000A2595" w:rsidRDefault="004B3746" w:rsidP="008A1B01">
            <w:pPr>
              <w:spacing w:line="360" w:lineRule="auto"/>
              <w:jc w:val="both"/>
              <w:rPr>
                <w:rFonts w:ascii="Times New Roman" w:hAnsi="Times New Roman" w:cs="Times New Roman"/>
                <w:sz w:val="24"/>
                <w:szCs w:val="24"/>
              </w:rPr>
            </w:pPr>
            <w:r w:rsidRPr="000A2595">
              <w:rPr>
                <w:rFonts w:ascii="Times New Roman" w:hAnsi="Times New Roman" w:cs="Times New Roman"/>
                <w:sz w:val="24"/>
                <w:szCs w:val="24"/>
              </w:rPr>
              <w:t>0.739</w:t>
            </w:r>
          </w:p>
        </w:tc>
        <w:tc>
          <w:tcPr>
            <w:tcW w:w="2566" w:type="dxa"/>
          </w:tcPr>
          <w:p w14:paraId="49A238A0" w14:textId="77777777" w:rsidR="004B3746" w:rsidRPr="000A2595" w:rsidRDefault="00F16195" w:rsidP="008A1B01">
            <w:pPr>
              <w:spacing w:line="360" w:lineRule="auto"/>
              <w:jc w:val="both"/>
              <w:rPr>
                <w:rFonts w:ascii="Times New Roman" w:hAnsi="Times New Roman" w:cs="Times New Roman"/>
                <w:sz w:val="24"/>
                <w:szCs w:val="24"/>
              </w:rPr>
            </w:pPr>
            <w:r w:rsidRPr="000A2595">
              <w:rPr>
                <w:rFonts w:ascii="Times New Roman" w:hAnsi="Times New Roman" w:cs="Times New Roman"/>
                <w:sz w:val="24"/>
                <w:szCs w:val="24"/>
              </w:rPr>
              <w:t>Generally Acceptable</w:t>
            </w:r>
          </w:p>
        </w:tc>
      </w:tr>
      <w:tr w:rsidR="004B3746" w:rsidRPr="000A2595" w14:paraId="212131B0" w14:textId="77777777" w:rsidTr="00356715">
        <w:tc>
          <w:tcPr>
            <w:tcW w:w="2780" w:type="dxa"/>
          </w:tcPr>
          <w:p w14:paraId="48B4AA42" w14:textId="77777777" w:rsidR="004B3746" w:rsidRPr="000A2595" w:rsidRDefault="004B3746" w:rsidP="008A1B01">
            <w:pPr>
              <w:spacing w:line="360" w:lineRule="auto"/>
              <w:jc w:val="both"/>
              <w:rPr>
                <w:rFonts w:ascii="Times New Roman" w:hAnsi="Times New Roman" w:cs="Times New Roman"/>
                <w:sz w:val="24"/>
                <w:szCs w:val="24"/>
              </w:rPr>
            </w:pPr>
            <w:r w:rsidRPr="000A2595">
              <w:rPr>
                <w:rFonts w:ascii="Times New Roman" w:hAnsi="Times New Roman" w:cs="Times New Roman"/>
                <w:sz w:val="24"/>
                <w:szCs w:val="24"/>
              </w:rPr>
              <w:t>Leadership styles</w:t>
            </w:r>
          </w:p>
        </w:tc>
        <w:tc>
          <w:tcPr>
            <w:tcW w:w="1530" w:type="dxa"/>
          </w:tcPr>
          <w:p w14:paraId="55F4855C" w14:textId="77777777" w:rsidR="004B3746" w:rsidRPr="000A2595" w:rsidRDefault="004B3746" w:rsidP="008A1B01">
            <w:pPr>
              <w:spacing w:line="360" w:lineRule="auto"/>
              <w:jc w:val="both"/>
              <w:rPr>
                <w:rFonts w:ascii="Times New Roman" w:hAnsi="Times New Roman" w:cs="Times New Roman"/>
                <w:sz w:val="24"/>
                <w:szCs w:val="24"/>
              </w:rPr>
            </w:pPr>
            <w:r w:rsidRPr="000A2595">
              <w:rPr>
                <w:rFonts w:ascii="Times New Roman" w:hAnsi="Times New Roman" w:cs="Times New Roman"/>
                <w:sz w:val="24"/>
                <w:szCs w:val="24"/>
              </w:rPr>
              <w:t>4</w:t>
            </w:r>
          </w:p>
        </w:tc>
        <w:tc>
          <w:tcPr>
            <w:tcW w:w="1764" w:type="dxa"/>
          </w:tcPr>
          <w:p w14:paraId="20ACFD08" w14:textId="4F09D746" w:rsidR="004B3746" w:rsidRPr="000A2595" w:rsidRDefault="004B3746" w:rsidP="008A1B01">
            <w:pPr>
              <w:spacing w:line="360" w:lineRule="auto"/>
              <w:jc w:val="both"/>
              <w:rPr>
                <w:rFonts w:ascii="Times New Roman" w:hAnsi="Times New Roman" w:cs="Times New Roman"/>
                <w:sz w:val="24"/>
                <w:szCs w:val="24"/>
              </w:rPr>
            </w:pPr>
            <w:r w:rsidRPr="000A2595">
              <w:rPr>
                <w:rFonts w:ascii="Times New Roman" w:hAnsi="Times New Roman" w:cs="Times New Roman"/>
                <w:sz w:val="24"/>
                <w:szCs w:val="24"/>
              </w:rPr>
              <w:t>0.7</w:t>
            </w:r>
            <w:r w:rsidR="008E6609" w:rsidRPr="000A2595">
              <w:rPr>
                <w:rFonts w:ascii="Times New Roman" w:hAnsi="Times New Roman" w:cs="Times New Roman"/>
                <w:sz w:val="24"/>
                <w:szCs w:val="24"/>
              </w:rPr>
              <w:t>53</w:t>
            </w:r>
          </w:p>
        </w:tc>
        <w:tc>
          <w:tcPr>
            <w:tcW w:w="2566" w:type="dxa"/>
          </w:tcPr>
          <w:p w14:paraId="2773D0E2" w14:textId="77777777" w:rsidR="004B3746" w:rsidRPr="000A2595" w:rsidRDefault="00F16195" w:rsidP="008A1B01">
            <w:pPr>
              <w:spacing w:line="360" w:lineRule="auto"/>
              <w:jc w:val="both"/>
              <w:rPr>
                <w:rFonts w:ascii="Times New Roman" w:hAnsi="Times New Roman" w:cs="Times New Roman"/>
                <w:sz w:val="24"/>
                <w:szCs w:val="24"/>
              </w:rPr>
            </w:pPr>
            <w:r w:rsidRPr="000A2595">
              <w:rPr>
                <w:rFonts w:ascii="Times New Roman" w:hAnsi="Times New Roman" w:cs="Times New Roman"/>
                <w:sz w:val="24"/>
                <w:szCs w:val="24"/>
              </w:rPr>
              <w:t>Generally Acceptable</w:t>
            </w:r>
          </w:p>
        </w:tc>
      </w:tr>
      <w:tr w:rsidR="004B3746" w:rsidRPr="000A2595" w14:paraId="122AEBE8" w14:textId="77777777" w:rsidTr="00356715">
        <w:tc>
          <w:tcPr>
            <w:tcW w:w="2780" w:type="dxa"/>
          </w:tcPr>
          <w:p w14:paraId="117C00A3" w14:textId="77777777" w:rsidR="004B3746" w:rsidRPr="000A2595" w:rsidRDefault="004B3746" w:rsidP="008A1B01">
            <w:pPr>
              <w:spacing w:line="360" w:lineRule="auto"/>
              <w:jc w:val="both"/>
              <w:rPr>
                <w:rFonts w:ascii="Times New Roman" w:hAnsi="Times New Roman" w:cs="Times New Roman"/>
                <w:b/>
                <w:sz w:val="24"/>
                <w:szCs w:val="24"/>
              </w:rPr>
            </w:pPr>
            <w:r w:rsidRPr="000A2595">
              <w:rPr>
                <w:rFonts w:ascii="Times New Roman" w:hAnsi="Times New Roman" w:cs="Times New Roman"/>
                <w:b/>
                <w:sz w:val="24"/>
                <w:szCs w:val="24"/>
              </w:rPr>
              <w:t>Average Cronbach Alpha</w:t>
            </w:r>
          </w:p>
        </w:tc>
        <w:tc>
          <w:tcPr>
            <w:tcW w:w="1530" w:type="dxa"/>
          </w:tcPr>
          <w:p w14:paraId="5D311C91" w14:textId="77777777" w:rsidR="004B3746" w:rsidRPr="000A2595" w:rsidRDefault="004B3746" w:rsidP="008A1B01">
            <w:pPr>
              <w:spacing w:line="360" w:lineRule="auto"/>
              <w:jc w:val="both"/>
              <w:rPr>
                <w:rFonts w:ascii="Times New Roman" w:hAnsi="Times New Roman" w:cs="Times New Roman"/>
                <w:b/>
                <w:sz w:val="24"/>
                <w:szCs w:val="24"/>
              </w:rPr>
            </w:pPr>
            <w:r w:rsidRPr="000A2595">
              <w:rPr>
                <w:rFonts w:ascii="Times New Roman" w:hAnsi="Times New Roman" w:cs="Times New Roman"/>
                <w:b/>
                <w:sz w:val="24"/>
                <w:szCs w:val="24"/>
              </w:rPr>
              <w:t>4</w:t>
            </w:r>
          </w:p>
        </w:tc>
        <w:tc>
          <w:tcPr>
            <w:tcW w:w="1764" w:type="dxa"/>
          </w:tcPr>
          <w:p w14:paraId="4021DF16" w14:textId="77777777" w:rsidR="004B3746" w:rsidRPr="000A2595" w:rsidRDefault="004B3746" w:rsidP="008A1B01">
            <w:pPr>
              <w:spacing w:line="360" w:lineRule="auto"/>
              <w:jc w:val="both"/>
              <w:rPr>
                <w:rFonts w:ascii="Times New Roman" w:hAnsi="Times New Roman" w:cs="Times New Roman"/>
                <w:b/>
                <w:sz w:val="24"/>
                <w:szCs w:val="24"/>
              </w:rPr>
            </w:pPr>
            <w:r w:rsidRPr="000A2595">
              <w:rPr>
                <w:rFonts w:ascii="Times New Roman" w:hAnsi="Times New Roman" w:cs="Times New Roman"/>
                <w:b/>
                <w:sz w:val="24"/>
                <w:szCs w:val="24"/>
              </w:rPr>
              <w:t>0.787</w:t>
            </w:r>
          </w:p>
        </w:tc>
        <w:tc>
          <w:tcPr>
            <w:tcW w:w="2566" w:type="dxa"/>
          </w:tcPr>
          <w:p w14:paraId="6E7824DC" w14:textId="77777777" w:rsidR="004B3746" w:rsidRPr="000A2595" w:rsidRDefault="00F16195" w:rsidP="008A1B01">
            <w:pPr>
              <w:spacing w:line="360" w:lineRule="auto"/>
              <w:jc w:val="both"/>
              <w:rPr>
                <w:rFonts w:ascii="Times New Roman" w:hAnsi="Times New Roman" w:cs="Times New Roman"/>
                <w:b/>
                <w:sz w:val="24"/>
                <w:szCs w:val="24"/>
              </w:rPr>
            </w:pPr>
            <w:r w:rsidRPr="000A2595">
              <w:rPr>
                <w:rFonts w:ascii="Times New Roman" w:hAnsi="Times New Roman" w:cs="Times New Roman"/>
                <w:sz w:val="24"/>
                <w:szCs w:val="24"/>
              </w:rPr>
              <w:t>Generally Acceptable</w:t>
            </w:r>
          </w:p>
        </w:tc>
      </w:tr>
    </w:tbl>
    <w:p w14:paraId="13A8F0FC" w14:textId="77777777" w:rsidR="003314F4" w:rsidRPr="000A2595" w:rsidRDefault="003314F4" w:rsidP="008A1B01">
      <w:pPr>
        <w:spacing w:line="360" w:lineRule="auto"/>
        <w:jc w:val="both"/>
        <w:rPr>
          <w:rFonts w:ascii="Times New Roman" w:hAnsi="Times New Roman" w:cs="Times New Roman"/>
          <w:sz w:val="24"/>
          <w:szCs w:val="24"/>
        </w:rPr>
      </w:pPr>
    </w:p>
    <w:p w14:paraId="5331B4E2" w14:textId="61A49452" w:rsidR="003314F4" w:rsidRPr="000A2595" w:rsidRDefault="003314F4" w:rsidP="008A1B01">
      <w:pPr>
        <w:spacing w:line="360" w:lineRule="auto"/>
        <w:jc w:val="both"/>
        <w:rPr>
          <w:rFonts w:ascii="Times New Roman" w:hAnsi="Times New Roman" w:cs="Times New Roman"/>
          <w:sz w:val="24"/>
          <w:szCs w:val="24"/>
        </w:rPr>
      </w:pPr>
      <w:r w:rsidRPr="000A2595">
        <w:rPr>
          <w:rFonts w:ascii="Times New Roman" w:hAnsi="Times New Roman" w:cs="Times New Roman"/>
          <w:sz w:val="24"/>
          <w:szCs w:val="24"/>
        </w:rPr>
        <w:t>From the research findings, board composition had Cronbach reliability alpha of 0.772, , board independence had a Cronbach reliability alpha of 0.814, board training had a Cronbach reliability alpha of 0.739 and leadership styles had a Cronbach reliability alpha of 0.7</w:t>
      </w:r>
      <w:r w:rsidR="008E6609" w:rsidRPr="000A2595">
        <w:rPr>
          <w:rFonts w:ascii="Times New Roman" w:hAnsi="Times New Roman" w:cs="Times New Roman"/>
          <w:sz w:val="24"/>
          <w:szCs w:val="24"/>
        </w:rPr>
        <w:t>53</w:t>
      </w:r>
      <w:r w:rsidRPr="000A2595">
        <w:rPr>
          <w:rFonts w:ascii="Times New Roman" w:hAnsi="Times New Roman" w:cs="Times New Roman"/>
          <w:sz w:val="24"/>
          <w:szCs w:val="24"/>
        </w:rPr>
        <w:t>. From the results, it clearly indicates that the research instrument used was reliable thus amendments were not necessary.</w:t>
      </w:r>
    </w:p>
    <w:p w14:paraId="56F564C5" w14:textId="77777777" w:rsidR="00CD022A" w:rsidRPr="000A2595" w:rsidRDefault="00CD022A" w:rsidP="008A1B01">
      <w:pPr>
        <w:spacing w:line="360" w:lineRule="auto"/>
        <w:jc w:val="both"/>
        <w:rPr>
          <w:rFonts w:ascii="Times New Roman" w:hAnsi="Times New Roman" w:cs="Times New Roman"/>
          <w:sz w:val="24"/>
          <w:szCs w:val="24"/>
        </w:rPr>
      </w:pPr>
    </w:p>
    <w:p w14:paraId="34F52AED" w14:textId="77777777" w:rsidR="003314F4" w:rsidRPr="000A2595" w:rsidRDefault="003314F4" w:rsidP="00CD022A">
      <w:pPr>
        <w:rPr>
          <w:rFonts w:ascii="Times New Roman" w:hAnsi="Times New Roman" w:cs="Times New Roman"/>
          <w:b/>
          <w:bCs/>
          <w:sz w:val="24"/>
          <w:szCs w:val="24"/>
        </w:rPr>
      </w:pPr>
      <w:bookmarkStart w:id="197" w:name="_Toc83626789"/>
      <w:r w:rsidRPr="000A2595">
        <w:rPr>
          <w:rFonts w:ascii="Times New Roman" w:hAnsi="Times New Roman" w:cs="Times New Roman"/>
          <w:b/>
          <w:bCs/>
          <w:sz w:val="24"/>
          <w:szCs w:val="24"/>
        </w:rPr>
        <w:t>General Information</w:t>
      </w:r>
      <w:bookmarkEnd w:id="197"/>
    </w:p>
    <w:p w14:paraId="3C7CA45C" w14:textId="77777777" w:rsidR="003314F4" w:rsidRPr="000A2595" w:rsidRDefault="003314F4" w:rsidP="00CD022A">
      <w:pPr>
        <w:spacing w:before="240" w:line="360" w:lineRule="auto"/>
        <w:jc w:val="both"/>
        <w:rPr>
          <w:rFonts w:ascii="Times New Roman" w:hAnsi="Times New Roman" w:cs="Times New Roman"/>
          <w:b/>
          <w:sz w:val="24"/>
          <w:szCs w:val="24"/>
        </w:rPr>
      </w:pPr>
      <w:r w:rsidRPr="000A2595">
        <w:rPr>
          <w:rFonts w:ascii="Times New Roman" w:eastAsia="Times New Roman" w:hAnsi="Times New Roman" w:cs="Times New Roman"/>
          <w:sz w:val="24"/>
          <w:szCs w:val="24"/>
          <w:lang w:val="en-ZA" w:eastAsia="en-ZA"/>
        </w:rPr>
        <w:t>This section displays the results of an analysis of the respondent's general information. It displays background information such as whether the respondents were male or female, their age, their work experience, their level of education, the number of years they have worked for the organization, and their address. This data provided context for the responses of other respondents.</w:t>
      </w:r>
    </w:p>
    <w:p w14:paraId="14BA243B" w14:textId="06CA8AE0" w:rsidR="003314F4" w:rsidRPr="000A2595" w:rsidRDefault="00FE1487" w:rsidP="00CD022A">
      <w:pPr>
        <w:spacing w:before="240" w:line="360" w:lineRule="auto"/>
        <w:rPr>
          <w:rFonts w:ascii="Times New Roman" w:hAnsi="Times New Roman" w:cs="Times New Roman"/>
          <w:b/>
          <w:bCs/>
          <w:sz w:val="24"/>
          <w:szCs w:val="24"/>
        </w:rPr>
      </w:pPr>
      <w:bookmarkStart w:id="198" w:name="_Toc150511729"/>
      <w:r w:rsidRPr="000A2595">
        <w:rPr>
          <w:rFonts w:ascii="Times New Roman" w:hAnsi="Times New Roman" w:cs="Times New Roman"/>
          <w:b/>
          <w:bCs/>
          <w:sz w:val="24"/>
          <w:szCs w:val="24"/>
        </w:rPr>
        <w:t xml:space="preserve">Gender Distribution </w:t>
      </w:r>
      <w:r w:rsidR="00CD022A" w:rsidRPr="000A2595">
        <w:rPr>
          <w:rFonts w:ascii="Times New Roman" w:hAnsi="Times New Roman" w:cs="Times New Roman"/>
          <w:b/>
          <w:bCs/>
          <w:sz w:val="24"/>
          <w:szCs w:val="24"/>
        </w:rPr>
        <w:t xml:space="preserve">Of The </w:t>
      </w:r>
      <w:r w:rsidRPr="000A2595">
        <w:rPr>
          <w:rFonts w:ascii="Times New Roman" w:hAnsi="Times New Roman" w:cs="Times New Roman"/>
          <w:b/>
          <w:bCs/>
          <w:sz w:val="24"/>
          <w:szCs w:val="24"/>
        </w:rPr>
        <w:t>R</w:t>
      </w:r>
      <w:r w:rsidR="003314F4" w:rsidRPr="000A2595">
        <w:rPr>
          <w:rFonts w:ascii="Times New Roman" w:hAnsi="Times New Roman" w:cs="Times New Roman"/>
          <w:b/>
          <w:bCs/>
          <w:sz w:val="24"/>
          <w:szCs w:val="24"/>
        </w:rPr>
        <w:t>espondents</w:t>
      </w:r>
      <w:bookmarkEnd w:id="198"/>
    </w:p>
    <w:p w14:paraId="440CB7DC" w14:textId="77777777" w:rsidR="003314F4" w:rsidRPr="000A2595" w:rsidRDefault="003314F4" w:rsidP="008A1B01">
      <w:pPr>
        <w:spacing w:line="360" w:lineRule="auto"/>
        <w:jc w:val="both"/>
        <w:rPr>
          <w:rFonts w:ascii="Times New Roman" w:hAnsi="Times New Roman" w:cs="Times New Roman"/>
          <w:sz w:val="24"/>
          <w:szCs w:val="24"/>
        </w:rPr>
      </w:pPr>
      <w:r w:rsidRPr="000A2595">
        <w:rPr>
          <w:rFonts w:ascii="Times New Roman" w:hAnsi="Times New Roman" w:cs="Times New Roman"/>
          <w:sz w:val="24"/>
          <w:szCs w:val="24"/>
        </w:rPr>
        <w:t xml:space="preserve">The gender representation of the respondents from the energy sector parastatals in Kenya were both male and female. This is indicated in Figure 2 where the majority 54 </w:t>
      </w:r>
      <w:r w:rsidR="00116B62" w:rsidRPr="000A2595">
        <w:rPr>
          <w:rFonts w:ascii="Times New Roman" w:hAnsi="Times New Roman" w:cs="Times New Roman"/>
          <w:sz w:val="24"/>
          <w:szCs w:val="24"/>
        </w:rPr>
        <w:t>constitute 72.97</w:t>
      </w:r>
      <w:r w:rsidRPr="000A2595">
        <w:rPr>
          <w:rFonts w:ascii="Times New Roman" w:hAnsi="Times New Roman" w:cs="Times New Roman"/>
          <w:sz w:val="24"/>
          <w:szCs w:val="24"/>
        </w:rPr>
        <w:t>% of the respondents of the energy sector in Kenya were male and 20 which is 27.02% were female. This shows that both genders were fairly represented in this study hence the results don’t agonize from gender biasness.</w:t>
      </w:r>
    </w:p>
    <w:p w14:paraId="36F65740" w14:textId="77777777" w:rsidR="003314F4" w:rsidRPr="000A2595" w:rsidRDefault="003314F4" w:rsidP="007C73FE">
      <w:pPr>
        <w:pStyle w:val="Heading1"/>
        <w:rPr>
          <w:i/>
        </w:rPr>
      </w:pPr>
      <w:bookmarkStart w:id="199" w:name="_Toc79416137"/>
      <w:bookmarkStart w:id="200" w:name="_Toc181783689"/>
      <w:bookmarkStart w:id="201" w:name="_Toc181785308"/>
      <w:r w:rsidRPr="000A2595">
        <w:t>Figure 2: Gender Distribution of the Respondents</w:t>
      </w:r>
      <w:bookmarkEnd w:id="199"/>
      <w:bookmarkEnd w:id="200"/>
      <w:bookmarkEnd w:id="201"/>
    </w:p>
    <w:p w14:paraId="237E1468" w14:textId="77777777" w:rsidR="003314F4" w:rsidRPr="000A2595" w:rsidRDefault="003314F4" w:rsidP="008A1B01">
      <w:pPr>
        <w:spacing w:line="360" w:lineRule="auto"/>
        <w:rPr>
          <w:rFonts w:ascii="Times New Roman" w:hAnsi="Times New Roman" w:cs="Times New Roman"/>
          <w:noProof/>
          <w:sz w:val="24"/>
          <w:szCs w:val="24"/>
        </w:rPr>
      </w:pPr>
    </w:p>
    <w:p w14:paraId="0B69EFCD" w14:textId="77777777" w:rsidR="003314F4" w:rsidRPr="000A2595" w:rsidRDefault="003314F4" w:rsidP="008A1B01">
      <w:pPr>
        <w:spacing w:line="360" w:lineRule="auto"/>
        <w:rPr>
          <w:rFonts w:ascii="Times New Roman" w:hAnsi="Times New Roman" w:cs="Times New Roman"/>
          <w:noProof/>
          <w:sz w:val="24"/>
          <w:szCs w:val="24"/>
        </w:rPr>
      </w:pPr>
      <w:r w:rsidRPr="000A2595">
        <w:rPr>
          <w:rFonts w:ascii="Times New Roman" w:hAnsi="Times New Roman" w:cs="Times New Roman"/>
          <w:noProof/>
          <w:sz w:val="24"/>
          <w:szCs w:val="24"/>
        </w:rPr>
        <w:lastRenderedPageBreak/>
        <w:drawing>
          <wp:inline distT="0" distB="0" distL="0" distR="0" wp14:anchorId="0143DD96" wp14:editId="239868BC">
            <wp:extent cx="5486400" cy="320040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A21368E" w14:textId="77777777" w:rsidR="003314F4" w:rsidRPr="000A2595" w:rsidRDefault="003314F4" w:rsidP="008A1B01">
      <w:pPr>
        <w:spacing w:line="360" w:lineRule="auto"/>
        <w:rPr>
          <w:rFonts w:ascii="Times New Roman" w:hAnsi="Times New Roman" w:cs="Times New Roman"/>
          <w:sz w:val="24"/>
          <w:szCs w:val="24"/>
        </w:rPr>
      </w:pPr>
    </w:p>
    <w:p w14:paraId="6736D06E" w14:textId="77777777" w:rsidR="003314F4" w:rsidRPr="000A2595" w:rsidRDefault="003314F4" w:rsidP="008A1B01">
      <w:pPr>
        <w:spacing w:line="360" w:lineRule="auto"/>
        <w:jc w:val="both"/>
        <w:rPr>
          <w:rFonts w:ascii="Times New Roman" w:hAnsi="Times New Roman" w:cs="Times New Roman"/>
          <w:b/>
          <w:sz w:val="24"/>
          <w:szCs w:val="24"/>
        </w:rPr>
      </w:pPr>
    </w:p>
    <w:p w14:paraId="0503F6C6" w14:textId="77777777" w:rsidR="00CD022A" w:rsidRPr="000A2595" w:rsidRDefault="00CD022A" w:rsidP="008A1B01">
      <w:pPr>
        <w:spacing w:line="360" w:lineRule="auto"/>
        <w:jc w:val="both"/>
        <w:rPr>
          <w:rFonts w:ascii="Times New Roman" w:hAnsi="Times New Roman" w:cs="Times New Roman"/>
          <w:b/>
          <w:sz w:val="24"/>
          <w:szCs w:val="24"/>
        </w:rPr>
      </w:pPr>
    </w:p>
    <w:p w14:paraId="3CE70D10" w14:textId="77777777" w:rsidR="003314F4" w:rsidRPr="000A2595" w:rsidRDefault="003314F4" w:rsidP="00CD022A">
      <w:pPr>
        <w:rPr>
          <w:rFonts w:ascii="Times New Roman" w:hAnsi="Times New Roman" w:cs="Times New Roman"/>
          <w:b/>
          <w:bCs/>
          <w:sz w:val="24"/>
          <w:szCs w:val="24"/>
        </w:rPr>
      </w:pPr>
      <w:bookmarkStart w:id="202" w:name="_Toc150511730"/>
      <w:r w:rsidRPr="000A2595">
        <w:rPr>
          <w:rFonts w:ascii="Times New Roman" w:hAnsi="Times New Roman" w:cs="Times New Roman"/>
          <w:b/>
          <w:bCs/>
          <w:sz w:val="24"/>
          <w:szCs w:val="24"/>
        </w:rPr>
        <w:t>Age Representation</w:t>
      </w:r>
      <w:bookmarkEnd w:id="202"/>
    </w:p>
    <w:p w14:paraId="06ECF762" w14:textId="77777777" w:rsidR="003314F4" w:rsidRPr="000A2595" w:rsidRDefault="003314F4" w:rsidP="00CD022A">
      <w:pPr>
        <w:autoSpaceDE w:val="0"/>
        <w:autoSpaceDN w:val="0"/>
        <w:adjustRightInd w:val="0"/>
        <w:spacing w:before="240" w:line="360" w:lineRule="auto"/>
        <w:jc w:val="both"/>
        <w:rPr>
          <w:rFonts w:ascii="Times New Roman" w:eastAsiaTheme="minorHAnsi" w:hAnsi="Times New Roman" w:cs="Times New Roman"/>
          <w:sz w:val="24"/>
          <w:szCs w:val="24"/>
        </w:rPr>
      </w:pPr>
      <w:r w:rsidRPr="000A2595">
        <w:rPr>
          <w:rFonts w:ascii="Times New Roman" w:eastAsiaTheme="minorHAnsi" w:hAnsi="Times New Roman" w:cs="Times New Roman"/>
          <w:sz w:val="24"/>
          <w:szCs w:val="24"/>
        </w:rPr>
        <w:t>The participants were clustered according to their ages where it was noted that respondents of the age of 21 to 30 years were: 4 (8%), 31 to 40 years 8 (16%), 41 to 50 years 18 (36%) and above 50 years 20 (40%). This showed that majority of the board of directors in the energy sector parastatals in Kenya were above 50 years of age. The findings are represented in Figure 3</w:t>
      </w:r>
    </w:p>
    <w:p w14:paraId="4BDB128A" w14:textId="77777777" w:rsidR="003314F4" w:rsidRPr="000A2595" w:rsidRDefault="003314F4" w:rsidP="007C73FE">
      <w:pPr>
        <w:pStyle w:val="Heading1"/>
        <w:rPr>
          <w:i/>
        </w:rPr>
      </w:pPr>
      <w:bookmarkStart w:id="203" w:name="_Toc79416138"/>
      <w:bookmarkStart w:id="204" w:name="_Toc181783690"/>
      <w:bookmarkStart w:id="205" w:name="_Toc181785309"/>
      <w:r w:rsidRPr="000A2595">
        <w:lastRenderedPageBreak/>
        <w:t>Figure 3: Age Representation of the Respondent</w:t>
      </w:r>
      <w:bookmarkEnd w:id="203"/>
      <w:r w:rsidRPr="000A2595">
        <w:t>s</w:t>
      </w:r>
      <w:bookmarkEnd w:id="204"/>
      <w:bookmarkEnd w:id="205"/>
    </w:p>
    <w:p w14:paraId="2E630ADB" w14:textId="77777777" w:rsidR="003314F4" w:rsidRPr="000A2595" w:rsidRDefault="003314F4" w:rsidP="008A1B01">
      <w:pPr>
        <w:spacing w:line="360" w:lineRule="auto"/>
        <w:jc w:val="both"/>
        <w:rPr>
          <w:rFonts w:ascii="Times New Roman" w:hAnsi="Times New Roman" w:cs="Times New Roman"/>
          <w:sz w:val="24"/>
          <w:szCs w:val="24"/>
        </w:rPr>
      </w:pPr>
      <w:r w:rsidRPr="000A2595">
        <w:rPr>
          <w:rFonts w:ascii="Times New Roman" w:hAnsi="Times New Roman" w:cs="Times New Roman"/>
          <w:noProof/>
          <w:sz w:val="24"/>
          <w:szCs w:val="24"/>
        </w:rPr>
        <w:drawing>
          <wp:inline distT="0" distB="0" distL="0" distR="0" wp14:anchorId="28F6B257" wp14:editId="1B2481DF">
            <wp:extent cx="5486400" cy="320040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8A43B6B" w14:textId="77777777" w:rsidR="003314F4" w:rsidRPr="000A2595" w:rsidRDefault="003314F4" w:rsidP="008A1B01">
      <w:pPr>
        <w:spacing w:line="360" w:lineRule="auto"/>
        <w:jc w:val="both"/>
        <w:rPr>
          <w:rFonts w:ascii="Times New Roman" w:hAnsi="Times New Roman" w:cs="Times New Roman"/>
          <w:b/>
          <w:sz w:val="24"/>
          <w:szCs w:val="24"/>
        </w:rPr>
      </w:pPr>
    </w:p>
    <w:p w14:paraId="3F8832C4" w14:textId="77777777" w:rsidR="003314F4" w:rsidRPr="000A2595" w:rsidRDefault="003314F4" w:rsidP="00CD022A">
      <w:pPr>
        <w:spacing w:line="360" w:lineRule="auto"/>
        <w:rPr>
          <w:rFonts w:ascii="Times New Roman" w:hAnsi="Times New Roman" w:cs="Times New Roman"/>
          <w:b/>
          <w:bCs/>
          <w:sz w:val="24"/>
          <w:szCs w:val="24"/>
        </w:rPr>
      </w:pPr>
      <w:bookmarkStart w:id="206" w:name="_Toc150511731"/>
      <w:r w:rsidRPr="000A2595">
        <w:rPr>
          <w:rFonts w:ascii="Times New Roman" w:hAnsi="Times New Roman" w:cs="Times New Roman"/>
          <w:b/>
          <w:bCs/>
          <w:sz w:val="24"/>
          <w:szCs w:val="24"/>
        </w:rPr>
        <w:t>Work Experience</w:t>
      </w:r>
      <w:bookmarkEnd w:id="206"/>
    </w:p>
    <w:p w14:paraId="67105A33" w14:textId="77777777" w:rsidR="003314F4" w:rsidRPr="000A2595" w:rsidRDefault="003314F4" w:rsidP="008A1B01">
      <w:pPr>
        <w:spacing w:line="360" w:lineRule="auto"/>
        <w:ind w:right="6"/>
        <w:jc w:val="both"/>
        <w:rPr>
          <w:rFonts w:ascii="Times New Roman" w:eastAsia="Times New Roman" w:hAnsi="Times New Roman" w:cs="Times New Roman"/>
          <w:sz w:val="24"/>
          <w:szCs w:val="24"/>
          <w:lang w:val="en-ZA" w:eastAsia="en-ZA"/>
        </w:rPr>
      </w:pPr>
      <w:r w:rsidRPr="000A2595">
        <w:rPr>
          <w:rFonts w:ascii="Times New Roman" w:eastAsia="Times New Roman" w:hAnsi="Times New Roman" w:cs="Times New Roman"/>
          <w:sz w:val="24"/>
          <w:szCs w:val="24"/>
          <w:lang w:val="en-ZA" w:eastAsia="en-ZA"/>
        </w:rPr>
        <w:t>From figure 4, it depicts that those respondents with a work experience of between less than 5 years were 4 (8%). Respondents who have worked for 5 to 10 years 8 (16%), respondents with 11to15 years’ work experience were 18 (36%) and the respondents with work experience of above 15 years were 20 (40%). This indication depicted the high turnover of staff within the board of directors with large dependence on board members who have worked for more than 15 years. This depiction was seen as reasonable as it indicated that the respondents would give credible information related to this study.</w:t>
      </w:r>
    </w:p>
    <w:p w14:paraId="79613DED" w14:textId="77777777" w:rsidR="00D00943" w:rsidRPr="000A2595" w:rsidRDefault="00D00943" w:rsidP="008A1B01">
      <w:pPr>
        <w:spacing w:line="360" w:lineRule="auto"/>
        <w:ind w:right="6"/>
        <w:jc w:val="both"/>
        <w:rPr>
          <w:rFonts w:ascii="Times New Roman" w:eastAsia="Times New Roman" w:hAnsi="Times New Roman" w:cs="Times New Roman"/>
          <w:sz w:val="24"/>
          <w:szCs w:val="24"/>
          <w:lang w:val="en-ZA" w:eastAsia="en-ZA"/>
        </w:rPr>
      </w:pPr>
    </w:p>
    <w:p w14:paraId="2291A06A" w14:textId="77777777" w:rsidR="003314F4" w:rsidRPr="000A2595" w:rsidRDefault="003314F4" w:rsidP="007C73FE">
      <w:pPr>
        <w:pStyle w:val="Heading1"/>
        <w:rPr>
          <w:i/>
        </w:rPr>
      </w:pPr>
      <w:bookmarkStart w:id="207" w:name="_Toc79416139"/>
      <w:bookmarkStart w:id="208" w:name="_Toc181783691"/>
      <w:bookmarkStart w:id="209" w:name="_Toc181785310"/>
      <w:r w:rsidRPr="000A2595">
        <w:t>Figure 4: Work Experience</w:t>
      </w:r>
      <w:bookmarkEnd w:id="207"/>
      <w:bookmarkEnd w:id="208"/>
      <w:bookmarkEnd w:id="209"/>
      <w:r w:rsidRPr="000A2595">
        <w:t xml:space="preserve"> </w:t>
      </w:r>
    </w:p>
    <w:p w14:paraId="47C3CAF7" w14:textId="77777777" w:rsidR="003314F4" w:rsidRPr="000A2595" w:rsidRDefault="003314F4" w:rsidP="008A1B01">
      <w:pPr>
        <w:spacing w:line="360" w:lineRule="auto"/>
        <w:jc w:val="both"/>
        <w:rPr>
          <w:rFonts w:ascii="Times New Roman" w:hAnsi="Times New Roman" w:cs="Times New Roman"/>
          <w:sz w:val="24"/>
          <w:szCs w:val="24"/>
        </w:rPr>
      </w:pPr>
    </w:p>
    <w:p w14:paraId="3D4E3202" w14:textId="77777777" w:rsidR="003314F4" w:rsidRPr="000A2595" w:rsidRDefault="003314F4" w:rsidP="008A1B01">
      <w:pPr>
        <w:pStyle w:val="ListParagraph"/>
        <w:spacing w:line="360" w:lineRule="auto"/>
        <w:ind w:left="480"/>
        <w:jc w:val="both"/>
        <w:rPr>
          <w:rFonts w:ascii="Times New Roman" w:hAnsi="Times New Roman" w:cs="Times New Roman"/>
          <w:sz w:val="24"/>
          <w:szCs w:val="24"/>
        </w:rPr>
      </w:pPr>
      <w:r w:rsidRPr="000A2595">
        <w:rPr>
          <w:rFonts w:ascii="Times New Roman" w:hAnsi="Times New Roman" w:cs="Times New Roman"/>
          <w:noProof/>
          <w:sz w:val="24"/>
          <w:szCs w:val="24"/>
        </w:rPr>
        <w:lastRenderedPageBreak/>
        <w:drawing>
          <wp:inline distT="0" distB="0" distL="0" distR="0" wp14:anchorId="62970411" wp14:editId="5683DD46">
            <wp:extent cx="5486400" cy="3200400"/>
            <wp:effectExtent l="0" t="0" r="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BE14D1E" w14:textId="77777777" w:rsidR="003314F4" w:rsidRPr="000A2595" w:rsidRDefault="003314F4" w:rsidP="00CD022A">
      <w:pPr>
        <w:spacing w:line="360" w:lineRule="auto"/>
        <w:rPr>
          <w:rFonts w:ascii="Times New Roman" w:hAnsi="Times New Roman" w:cs="Times New Roman"/>
          <w:b/>
          <w:bCs/>
          <w:sz w:val="24"/>
          <w:szCs w:val="24"/>
        </w:rPr>
      </w:pPr>
      <w:bookmarkStart w:id="210" w:name="_Toc150511732"/>
      <w:r w:rsidRPr="000A2595">
        <w:rPr>
          <w:rFonts w:ascii="Times New Roman" w:hAnsi="Times New Roman" w:cs="Times New Roman"/>
          <w:b/>
          <w:bCs/>
          <w:sz w:val="24"/>
          <w:szCs w:val="24"/>
        </w:rPr>
        <w:t>Level of Education</w:t>
      </w:r>
      <w:bookmarkEnd w:id="210"/>
    </w:p>
    <w:p w14:paraId="0D58624D" w14:textId="77777777" w:rsidR="008A1B01" w:rsidRPr="000A2595" w:rsidRDefault="003314F4" w:rsidP="008A1B01">
      <w:pPr>
        <w:spacing w:line="360" w:lineRule="auto"/>
        <w:ind w:right="6"/>
        <w:jc w:val="both"/>
        <w:rPr>
          <w:rFonts w:ascii="Times New Roman" w:eastAsia="Times New Roman" w:hAnsi="Times New Roman" w:cs="Times New Roman"/>
          <w:sz w:val="24"/>
          <w:szCs w:val="24"/>
          <w:lang w:val="en-ZA" w:eastAsia="en-ZA"/>
        </w:rPr>
      </w:pPr>
      <w:r w:rsidRPr="000A2595">
        <w:rPr>
          <w:rFonts w:ascii="Times New Roman" w:eastAsia="Times New Roman" w:hAnsi="Times New Roman" w:cs="Times New Roman"/>
          <w:sz w:val="24"/>
          <w:szCs w:val="24"/>
          <w:lang w:val="en-ZA" w:eastAsia="en-ZA"/>
        </w:rPr>
        <w:t>Figure 5 displays the level of education of the respondents. Board of directors with undergraduate certificates were the majority (43.9%) followed by postgraduate at (26.8%) while other levels at (29.3%) being Doctorate level and other relevant qualifications such as CPA, CPS, HRM among others. All the respondents had adequate educational background to read and understand the questionnaire. The distribution of the education level was also considered reasonable hence they would give reasonable responses</w:t>
      </w:r>
    </w:p>
    <w:p w14:paraId="12BFD4C1" w14:textId="77777777" w:rsidR="00DE2F1B" w:rsidRPr="000A2595" w:rsidRDefault="003314F4" w:rsidP="008A1B01">
      <w:pPr>
        <w:spacing w:line="360" w:lineRule="auto"/>
        <w:ind w:right="6"/>
        <w:jc w:val="both"/>
        <w:rPr>
          <w:rFonts w:ascii="Times New Roman" w:eastAsia="Times New Roman" w:hAnsi="Times New Roman" w:cs="Times New Roman"/>
          <w:sz w:val="24"/>
          <w:szCs w:val="24"/>
          <w:lang w:val="en-ZA" w:eastAsia="en-ZA"/>
        </w:rPr>
      </w:pPr>
      <w:r w:rsidRPr="000A2595">
        <w:rPr>
          <w:rFonts w:ascii="Times New Roman" w:eastAsia="Times New Roman" w:hAnsi="Times New Roman" w:cs="Times New Roman"/>
          <w:sz w:val="24"/>
          <w:szCs w:val="24"/>
          <w:lang w:val="en-ZA" w:eastAsia="en-ZA"/>
        </w:rPr>
        <w:t xml:space="preserve">. </w:t>
      </w:r>
    </w:p>
    <w:p w14:paraId="6451AD1A" w14:textId="77777777" w:rsidR="003314F4" w:rsidRPr="000F0387" w:rsidRDefault="003314F4" w:rsidP="007C73FE">
      <w:pPr>
        <w:pStyle w:val="Heading1"/>
        <w:rPr>
          <w:i/>
        </w:rPr>
      </w:pPr>
      <w:bookmarkStart w:id="211" w:name="_Toc79416140"/>
      <w:bookmarkStart w:id="212" w:name="_Toc181783692"/>
      <w:bookmarkStart w:id="213" w:name="_Toc181785311"/>
      <w:r w:rsidRPr="000F0387">
        <w:lastRenderedPageBreak/>
        <w:t>Figure 5: Level of Education Representation</w:t>
      </w:r>
      <w:bookmarkEnd w:id="211"/>
      <w:bookmarkEnd w:id="212"/>
      <w:bookmarkEnd w:id="213"/>
    </w:p>
    <w:p w14:paraId="2C6AB91B" w14:textId="77777777" w:rsidR="003314F4" w:rsidRPr="000F0387" w:rsidRDefault="003314F4" w:rsidP="008A1B01">
      <w:pPr>
        <w:spacing w:line="360" w:lineRule="auto"/>
        <w:jc w:val="both"/>
        <w:rPr>
          <w:rFonts w:ascii="Times New Roman" w:hAnsi="Times New Roman" w:cs="Times New Roman"/>
          <w:sz w:val="24"/>
          <w:szCs w:val="24"/>
        </w:rPr>
      </w:pPr>
      <w:r w:rsidRPr="000F0387">
        <w:rPr>
          <w:rFonts w:ascii="Times New Roman" w:hAnsi="Times New Roman" w:cs="Times New Roman"/>
          <w:noProof/>
          <w:sz w:val="24"/>
          <w:szCs w:val="24"/>
        </w:rPr>
        <w:drawing>
          <wp:inline distT="0" distB="0" distL="0" distR="0" wp14:anchorId="1BCCA78A" wp14:editId="15441C32">
            <wp:extent cx="5854065" cy="3314700"/>
            <wp:effectExtent l="0" t="0" r="0" b="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54C018D" w14:textId="77777777" w:rsidR="003314F4" w:rsidRPr="006A0693" w:rsidRDefault="00042928" w:rsidP="006A0693">
      <w:pPr>
        <w:spacing w:line="360" w:lineRule="auto"/>
        <w:rPr>
          <w:rFonts w:ascii="Times New Roman" w:hAnsi="Times New Roman" w:cs="Times New Roman"/>
          <w:b/>
          <w:bCs/>
          <w:sz w:val="24"/>
          <w:szCs w:val="24"/>
        </w:rPr>
      </w:pPr>
      <w:bookmarkStart w:id="214" w:name="_Toc83626790"/>
      <w:r w:rsidRPr="006A0693">
        <w:rPr>
          <w:rFonts w:ascii="Times New Roman" w:hAnsi="Times New Roman" w:cs="Times New Roman"/>
          <w:b/>
          <w:bCs/>
          <w:sz w:val="24"/>
          <w:szCs w:val="24"/>
        </w:rPr>
        <w:t xml:space="preserve"> </w:t>
      </w:r>
      <w:r w:rsidR="003314F4" w:rsidRPr="006A0693">
        <w:rPr>
          <w:rFonts w:ascii="Times New Roman" w:hAnsi="Times New Roman" w:cs="Times New Roman"/>
          <w:b/>
          <w:bCs/>
          <w:sz w:val="24"/>
          <w:szCs w:val="24"/>
        </w:rPr>
        <w:t>Descriptive Analysis</w:t>
      </w:r>
      <w:bookmarkEnd w:id="214"/>
    </w:p>
    <w:p w14:paraId="1FE42F4E" w14:textId="77777777" w:rsidR="003314F4" w:rsidRPr="000F0387" w:rsidRDefault="003314F4" w:rsidP="008A1B01">
      <w:pPr>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This segment looks at the variables of this study and gives the overall image of the variables using descriptive statistics.  Standard deviation and mean were us</w:t>
      </w:r>
      <w:r>
        <w:rPr>
          <w:rFonts w:ascii="Times New Roman" w:hAnsi="Times New Roman" w:cs="Times New Roman"/>
          <w:sz w:val="24"/>
          <w:szCs w:val="24"/>
        </w:rPr>
        <w:t xml:space="preserve">ed to look at </w:t>
      </w:r>
      <w:r w:rsidR="00116B62">
        <w:rPr>
          <w:rFonts w:ascii="Times New Roman" w:hAnsi="Times New Roman" w:cs="Times New Roman"/>
          <w:sz w:val="24"/>
          <w:szCs w:val="24"/>
        </w:rPr>
        <w:t>the performance</w:t>
      </w:r>
      <w:r>
        <w:rPr>
          <w:rFonts w:ascii="Times New Roman" w:hAnsi="Times New Roman" w:cs="Times New Roman"/>
          <w:sz w:val="24"/>
          <w:szCs w:val="24"/>
        </w:rPr>
        <w:t xml:space="preserve"> </w:t>
      </w:r>
      <w:r w:rsidRPr="000F0387">
        <w:rPr>
          <w:rFonts w:ascii="Times New Roman" w:hAnsi="Times New Roman" w:cs="Times New Roman"/>
          <w:sz w:val="24"/>
          <w:szCs w:val="24"/>
        </w:rPr>
        <w:t>of board of directors in Kenya’s energy sector parastatals.</w:t>
      </w:r>
    </w:p>
    <w:p w14:paraId="0FF775D7" w14:textId="77777777" w:rsidR="003314F4" w:rsidRPr="006A0693" w:rsidRDefault="003314F4" w:rsidP="006A0693">
      <w:pPr>
        <w:spacing w:before="240" w:line="360" w:lineRule="auto"/>
        <w:rPr>
          <w:rFonts w:ascii="Times New Roman" w:hAnsi="Times New Roman" w:cs="Times New Roman"/>
          <w:b/>
          <w:bCs/>
          <w:sz w:val="24"/>
          <w:szCs w:val="24"/>
        </w:rPr>
      </w:pPr>
      <w:bookmarkStart w:id="215" w:name="_Toc150511734"/>
      <w:r w:rsidRPr="006A0693">
        <w:rPr>
          <w:rFonts w:ascii="Times New Roman" w:hAnsi="Times New Roman" w:cs="Times New Roman"/>
          <w:b/>
          <w:bCs/>
          <w:sz w:val="24"/>
          <w:szCs w:val="24"/>
        </w:rPr>
        <w:t>Board Composition</w:t>
      </w:r>
      <w:bookmarkEnd w:id="215"/>
    </w:p>
    <w:p w14:paraId="23707CEB" w14:textId="77777777" w:rsidR="003314F4" w:rsidRDefault="003314F4" w:rsidP="008A1B01">
      <w:pPr>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Various statements on</w:t>
      </w:r>
      <w:r>
        <w:rPr>
          <w:rFonts w:ascii="Times New Roman" w:hAnsi="Times New Roman" w:cs="Times New Roman"/>
          <w:sz w:val="24"/>
          <w:szCs w:val="24"/>
        </w:rPr>
        <w:t xml:space="preserve"> how board composition affects the performance</w:t>
      </w:r>
      <w:r w:rsidRPr="000F0387">
        <w:rPr>
          <w:rFonts w:ascii="Times New Roman" w:hAnsi="Times New Roman" w:cs="Times New Roman"/>
          <w:sz w:val="24"/>
          <w:szCs w:val="24"/>
        </w:rPr>
        <w:t xml:space="preserve"> of board of directors in Kenya’s energy sector parastatals were determined. The respondents were advised to indicate the degree of agreement of each sentiment. A scale of Likert of one to five</w:t>
      </w:r>
      <w:r>
        <w:rPr>
          <w:rFonts w:ascii="Times New Roman" w:hAnsi="Times New Roman" w:cs="Times New Roman"/>
          <w:sz w:val="24"/>
          <w:szCs w:val="24"/>
        </w:rPr>
        <w:t xml:space="preserve"> was used: </w:t>
      </w:r>
      <w:r w:rsidRPr="000F0387">
        <w:rPr>
          <w:rFonts w:ascii="Times New Roman" w:hAnsi="Times New Roman" w:cs="Times New Roman"/>
          <w:sz w:val="24"/>
          <w:szCs w:val="24"/>
        </w:rPr>
        <w:t xml:space="preserve"> where; 1 = strongly disagree, 2 = disagree, 3 = neutral, 4 = agree and 5 = strongly agree. The findings are shown in the </w:t>
      </w:r>
      <w:r>
        <w:rPr>
          <w:rFonts w:ascii="Times New Roman" w:hAnsi="Times New Roman" w:cs="Times New Roman"/>
          <w:sz w:val="24"/>
          <w:szCs w:val="24"/>
        </w:rPr>
        <w:t>table below:</w:t>
      </w:r>
    </w:p>
    <w:p w14:paraId="2D75059C" w14:textId="77777777" w:rsidR="002C0F73" w:rsidRDefault="002C0F73" w:rsidP="008A1B01">
      <w:pPr>
        <w:spacing w:line="360" w:lineRule="auto"/>
        <w:jc w:val="both"/>
        <w:rPr>
          <w:rFonts w:ascii="Times New Roman" w:hAnsi="Times New Roman" w:cs="Times New Roman"/>
          <w:sz w:val="24"/>
          <w:szCs w:val="24"/>
        </w:rPr>
      </w:pPr>
    </w:p>
    <w:p w14:paraId="7D64FB06" w14:textId="77777777" w:rsidR="002C0F73" w:rsidRPr="000F0387" w:rsidRDefault="002C0F73" w:rsidP="008A1B01">
      <w:pPr>
        <w:spacing w:line="360" w:lineRule="auto"/>
        <w:jc w:val="both"/>
        <w:rPr>
          <w:rFonts w:ascii="Times New Roman" w:hAnsi="Times New Roman" w:cs="Times New Roman"/>
          <w:sz w:val="24"/>
          <w:szCs w:val="24"/>
        </w:rPr>
      </w:pPr>
    </w:p>
    <w:p w14:paraId="25FF0EB7" w14:textId="77777777" w:rsidR="003314F4" w:rsidRPr="000F0387" w:rsidRDefault="003314F4" w:rsidP="007C73FE">
      <w:pPr>
        <w:pStyle w:val="Heading1"/>
        <w:rPr>
          <w:i/>
        </w:rPr>
      </w:pPr>
      <w:bookmarkStart w:id="216" w:name="_Toc79415059"/>
      <w:bookmarkStart w:id="217" w:name="_Toc181783693"/>
      <w:bookmarkStart w:id="218" w:name="_Toc181785312"/>
      <w:r w:rsidRPr="000F0387">
        <w:lastRenderedPageBreak/>
        <w:t>Table 7: Board Composition</w:t>
      </w:r>
      <w:bookmarkEnd w:id="216"/>
      <w:bookmarkEnd w:id="217"/>
      <w:bookmarkEnd w:id="218"/>
    </w:p>
    <w:tbl>
      <w:tblPr>
        <w:tblStyle w:val="TableGrid"/>
        <w:tblpPr w:leftFromText="180" w:rightFromText="180" w:vertAnchor="text" w:horzAnchor="margin" w:tblpX="-275" w:tblpY="509"/>
        <w:tblW w:w="5282" w:type="pct"/>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61"/>
        <w:gridCol w:w="632"/>
        <w:gridCol w:w="719"/>
        <w:gridCol w:w="800"/>
        <w:gridCol w:w="1000"/>
        <w:gridCol w:w="1115"/>
      </w:tblGrid>
      <w:tr w:rsidR="003314F4" w:rsidRPr="000F0387" w14:paraId="78675CE5" w14:textId="77777777" w:rsidTr="006A0693">
        <w:trPr>
          <w:trHeight w:val="1160"/>
        </w:trPr>
        <w:tc>
          <w:tcPr>
            <w:tcW w:w="2663" w:type="pct"/>
            <w:tcBorders>
              <w:top w:val="single" w:sz="4" w:space="0" w:color="auto"/>
              <w:bottom w:val="single" w:sz="4" w:space="0" w:color="auto"/>
            </w:tcBorders>
            <w:vAlign w:val="bottom"/>
          </w:tcPr>
          <w:p w14:paraId="44E44DEF" w14:textId="77777777" w:rsidR="003314F4" w:rsidRPr="000F0387" w:rsidRDefault="003314F4" w:rsidP="006A0693">
            <w:pPr>
              <w:pStyle w:val="Default"/>
              <w:spacing w:before="240" w:after="240" w:line="360" w:lineRule="auto"/>
              <w:jc w:val="both"/>
              <w:rPr>
                <w:rFonts w:ascii="Times New Roman" w:hAnsi="Times New Roman" w:cs="Times New Roman"/>
                <w:color w:val="auto"/>
              </w:rPr>
            </w:pPr>
          </w:p>
          <w:p w14:paraId="058EA04C" w14:textId="77777777" w:rsidR="003314F4" w:rsidRPr="000F0387" w:rsidRDefault="003314F4" w:rsidP="006A0693">
            <w:pPr>
              <w:pStyle w:val="Default"/>
              <w:spacing w:before="240" w:after="240" w:line="360" w:lineRule="auto"/>
              <w:jc w:val="both"/>
              <w:rPr>
                <w:rFonts w:ascii="Times New Roman" w:hAnsi="Times New Roman" w:cs="Times New Roman"/>
                <w:b/>
                <w:color w:val="auto"/>
              </w:rPr>
            </w:pPr>
            <w:r w:rsidRPr="000F0387">
              <w:rPr>
                <w:rFonts w:ascii="Times New Roman" w:hAnsi="Times New Roman" w:cs="Times New Roman"/>
                <w:b/>
                <w:color w:val="auto"/>
              </w:rPr>
              <w:t>Statement</w:t>
            </w:r>
          </w:p>
        </w:tc>
        <w:tc>
          <w:tcPr>
            <w:tcW w:w="346" w:type="pct"/>
            <w:tcBorders>
              <w:top w:val="single" w:sz="4" w:space="0" w:color="auto"/>
              <w:bottom w:val="single" w:sz="4" w:space="0" w:color="auto"/>
            </w:tcBorders>
            <w:vAlign w:val="bottom"/>
          </w:tcPr>
          <w:p w14:paraId="4BA82840" w14:textId="77777777" w:rsidR="003314F4" w:rsidRPr="000F0387" w:rsidRDefault="003314F4" w:rsidP="006A0693">
            <w:pPr>
              <w:pStyle w:val="Default"/>
              <w:spacing w:before="240" w:after="240" w:line="360" w:lineRule="auto"/>
              <w:jc w:val="both"/>
              <w:rPr>
                <w:rFonts w:ascii="Times New Roman" w:hAnsi="Times New Roman" w:cs="Times New Roman"/>
                <w:b/>
                <w:color w:val="auto"/>
              </w:rPr>
            </w:pPr>
            <w:r w:rsidRPr="000F0387">
              <w:rPr>
                <w:rFonts w:ascii="Times New Roman" w:hAnsi="Times New Roman" w:cs="Times New Roman"/>
                <w:b/>
                <w:color w:val="auto"/>
              </w:rPr>
              <w:t>N</w:t>
            </w:r>
          </w:p>
        </w:tc>
        <w:tc>
          <w:tcPr>
            <w:tcW w:w="394" w:type="pct"/>
            <w:tcBorders>
              <w:top w:val="single" w:sz="4" w:space="0" w:color="auto"/>
              <w:bottom w:val="single" w:sz="4" w:space="0" w:color="auto"/>
            </w:tcBorders>
            <w:vAlign w:val="bottom"/>
          </w:tcPr>
          <w:p w14:paraId="0D1CF246" w14:textId="77777777" w:rsidR="003314F4" w:rsidRPr="000F0387" w:rsidRDefault="003314F4" w:rsidP="006A0693">
            <w:pPr>
              <w:pStyle w:val="Default"/>
              <w:spacing w:before="240" w:after="240" w:line="360" w:lineRule="auto"/>
              <w:jc w:val="both"/>
              <w:rPr>
                <w:rFonts w:ascii="Times New Roman" w:hAnsi="Times New Roman" w:cs="Times New Roman"/>
                <w:b/>
                <w:color w:val="auto"/>
              </w:rPr>
            </w:pPr>
            <w:r w:rsidRPr="000F0387">
              <w:rPr>
                <w:rFonts w:ascii="Times New Roman" w:hAnsi="Times New Roman" w:cs="Times New Roman"/>
                <w:b/>
                <w:color w:val="auto"/>
              </w:rPr>
              <w:t>Min</w:t>
            </w:r>
          </w:p>
        </w:tc>
        <w:tc>
          <w:tcPr>
            <w:tcW w:w="438" w:type="pct"/>
            <w:tcBorders>
              <w:top w:val="single" w:sz="4" w:space="0" w:color="auto"/>
              <w:bottom w:val="single" w:sz="4" w:space="0" w:color="auto"/>
            </w:tcBorders>
            <w:vAlign w:val="bottom"/>
          </w:tcPr>
          <w:p w14:paraId="2A8724CC" w14:textId="77777777" w:rsidR="003314F4" w:rsidRPr="000F0387" w:rsidRDefault="003314F4" w:rsidP="006A0693">
            <w:pPr>
              <w:pStyle w:val="Default"/>
              <w:spacing w:before="240" w:after="240" w:line="360" w:lineRule="auto"/>
              <w:jc w:val="both"/>
              <w:rPr>
                <w:rFonts w:ascii="Times New Roman" w:hAnsi="Times New Roman" w:cs="Times New Roman"/>
                <w:b/>
                <w:color w:val="auto"/>
              </w:rPr>
            </w:pPr>
            <w:r w:rsidRPr="000F0387">
              <w:rPr>
                <w:rFonts w:ascii="Times New Roman" w:hAnsi="Times New Roman" w:cs="Times New Roman"/>
                <w:b/>
                <w:color w:val="auto"/>
              </w:rPr>
              <w:t>Max</w:t>
            </w:r>
          </w:p>
        </w:tc>
        <w:tc>
          <w:tcPr>
            <w:tcW w:w="548" w:type="pct"/>
            <w:tcBorders>
              <w:top w:val="single" w:sz="4" w:space="0" w:color="auto"/>
              <w:bottom w:val="single" w:sz="4" w:space="0" w:color="auto"/>
            </w:tcBorders>
            <w:vAlign w:val="bottom"/>
          </w:tcPr>
          <w:p w14:paraId="1D9B76E2" w14:textId="77777777" w:rsidR="003314F4" w:rsidRPr="000F0387" w:rsidRDefault="003314F4" w:rsidP="006A0693">
            <w:pPr>
              <w:pStyle w:val="Default"/>
              <w:spacing w:before="240" w:after="240" w:line="360" w:lineRule="auto"/>
              <w:jc w:val="both"/>
              <w:rPr>
                <w:rFonts w:ascii="Times New Roman" w:hAnsi="Times New Roman" w:cs="Times New Roman"/>
                <w:b/>
                <w:color w:val="auto"/>
              </w:rPr>
            </w:pPr>
            <w:r w:rsidRPr="000F0387">
              <w:rPr>
                <w:rFonts w:ascii="Times New Roman" w:hAnsi="Times New Roman" w:cs="Times New Roman"/>
                <w:b/>
                <w:color w:val="auto"/>
              </w:rPr>
              <w:t>Mean</w:t>
            </w:r>
          </w:p>
        </w:tc>
        <w:tc>
          <w:tcPr>
            <w:tcW w:w="611" w:type="pct"/>
            <w:tcBorders>
              <w:top w:val="single" w:sz="4" w:space="0" w:color="auto"/>
              <w:bottom w:val="single" w:sz="4" w:space="0" w:color="auto"/>
            </w:tcBorders>
            <w:vAlign w:val="bottom"/>
          </w:tcPr>
          <w:p w14:paraId="702C8E98" w14:textId="35131FA9" w:rsidR="003314F4" w:rsidRPr="000F0387" w:rsidRDefault="006A0693" w:rsidP="006A0693">
            <w:pPr>
              <w:pStyle w:val="Default"/>
              <w:spacing w:before="240" w:after="240" w:line="360" w:lineRule="auto"/>
              <w:jc w:val="both"/>
              <w:rPr>
                <w:rFonts w:ascii="Times New Roman" w:hAnsi="Times New Roman" w:cs="Times New Roman"/>
                <w:b/>
                <w:color w:val="auto"/>
              </w:rPr>
            </w:pPr>
            <w:r>
              <w:rPr>
                <w:rFonts w:ascii="Times New Roman" w:hAnsi="Times New Roman" w:cs="Times New Roman"/>
                <w:b/>
                <w:color w:val="auto"/>
              </w:rPr>
              <w:t xml:space="preserve">Std. Dev. </w:t>
            </w:r>
          </w:p>
        </w:tc>
      </w:tr>
      <w:tr w:rsidR="003314F4" w:rsidRPr="000F0387" w14:paraId="04F51733" w14:textId="77777777" w:rsidTr="006A0693">
        <w:trPr>
          <w:trHeight w:hRule="exact" w:val="729"/>
        </w:trPr>
        <w:tc>
          <w:tcPr>
            <w:tcW w:w="2663" w:type="pct"/>
            <w:tcBorders>
              <w:top w:val="single" w:sz="4" w:space="0" w:color="auto"/>
            </w:tcBorders>
            <w:vAlign w:val="bottom"/>
          </w:tcPr>
          <w:p w14:paraId="3063AAD0" w14:textId="77777777" w:rsidR="003314F4" w:rsidRDefault="003314F4" w:rsidP="006A0693">
            <w:pPr>
              <w:pStyle w:val="Default"/>
              <w:spacing w:before="240" w:after="240" w:line="360" w:lineRule="auto"/>
              <w:jc w:val="both"/>
              <w:rPr>
                <w:rFonts w:ascii="Times New Roman" w:hAnsi="Times New Roman" w:cs="Times New Roman"/>
                <w:color w:val="auto"/>
              </w:rPr>
            </w:pPr>
            <w:r w:rsidRPr="000F0387">
              <w:rPr>
                <w:rFonts w:ascii="Times New Roman" w:hAnsi="Times New Roman" w:cs="Times New Roman"/>
                <w:color w:val="auto"/>
              </w:rPr>
              <w:t>The presence of women on the board brings an additional perspective to board decision making</w:t>
            </w:r>
          </w:p>
          <w:p w14:paraId="7A9CBD82" w14:textId="77777777" w:rsidR="008A1B01" w:rsidRDefault="008A1B01" w:rsidP="006A0693">
            <w:pPr>
              <w:pStyle w:val="Default"/>
              <w:spacing w:before="240" w:after="240" w:line="360" w:lineRule="auto"/>
              <w:jc w:val="both"/>
              <w:rPr>
                <w:rFonts w:ascii="Times New Roman" w:hAnsi="Times New Roman" w:cs="Times New Roman"/>
                <w:color w:val="auto"/>
              </w:rPr>
            </w:pPr>
          </w:p>
          <w:p w14:paraId="6A1F1D29" w14:textId="77777777" w:rsidR="008A1B01" w:rsidRDefault="008A1B01" w:rsidP="006A0693">
            <w:pPr>
              <w:pStyle w:val="Default"/>
              <w:spacing w:before="240" w:after="240" w:line="360" w:lineRule="auto"/>
              <w:jc w:val="both"/>
              <w:rPr>
                <w:rFonts w:ascii="Times New Roman" w:hAnsi="Times New Roman" w:cs="Times New Roman"/>
                <w:color w:val="auto"/>
              </w:rPr>
            </w:pPr>
          </w:p>
          <w:p w14:paraId="46AE8E54" w14:textId="77777777" w:rsidR="008A1B01" w:rsidRPr="000F0387" w:rsidRDefault="008A1B01" w:rsidP="006A0693">
            <w:pPr>
              <w:pStyle w:val="Default"/>
              <w:spacing w:before="240" w:after="240" w:line="360" w:lineRule="auto"/>
              <w:jc w:val="both"/>
              <w:rPr>
                <w:rFonts w:ascii="Times New Roman" w:hAnsi="Times New Roman" w:cs="Times New Roman"/>
                <w:color w:val="auto"/>
              </w:rPr>
            </w:pPr>
          </w:p>
        </w:tc>
        <w:tc>
          <w:tcPr>
            <w:tcW w:w="346" w:type="pct"/>
            <w:tcBorders>
              <w:top w:val="single" w:sz="4" w:space="0" w:color="auto"/>
            </w:tcBorders>
            <w:vAlign w:val="bottom"/>
          </w:tcPr>
          <w:p w14:paraId="3196FD97" w14:textId="77777777" w:rsidR="003314F4" w:rsidRPr="000F0387" w:rsidRDefault="003314F4" w:rsidP="006A0693">
            <w:pPr>
              <w:pStyle w:val="Default"/>
              <w:spacing w:before="240" w:after="240" w:line="360" w:lineRule="auto"/>
              <w:jc w:val="both"/>
              <w:rPr>
                <w:rFonts w:ascii="Times New Roman" w:hAnsi="Times New Roman" w:cs="Times New Roman"/>
                <w:color w:val="auto"/>
              </w:rPr>
            </w:pPr>
            <w:r>
              <w:rPr>
                <w:rFonts w:ascii="Times New Roman" w:hAnsi="Times New Roman" w:cs="Times New Roman"/>
                <w:color w:val="auto"/>
              </w:rPr>
              <w:t>56</w:t>
            </w:r>
          </w:p>
        </w:tc>
        <w:tc>
          <w:tcPr>
            <w:tcW w:w="394" w:type="pct"/>
            <w:tcBorders>
              <w:top w:val="single" w:sz="4" w:space="0" w:color="auto"/>
            </w:tcBorders>
            <w:vAlign w:val="bottom"/>
          </w:tcPr>
          <w:p w14:paraId="088B51DE" w14:textId="77777777" w:rsidR="003314F4" w:rsidRPr="000F0387" w:rsidRDefault="003314F4" w:rsidP="006A0693">
            <w:pPr>
              <w:pStyle w:val="Default"/>
              <w:spacing w:before="240" w:after="240" w:line="360" w:lineRule="auto"/>
              <w:jc w:val="both"/>
              <w:rPr>
                <w:rFonts w:ascii="Times New Roman" w:hAnsi="Times New Roman" w:cs="Times New Roman"/>
                <w:color w:val="auto"/>
              </w:rPr>
            </w:pPr>
            <w:r w:rsidRPr="000F0387">
              <w:rPr>
                <w:rFonts w:ascii="Times New Roman" w:hAnsi="Times New Roman" w:cs="Times New Roman"/>
                <w:color w:val="auto"/>
              </w:rPr>
              <w:t>1.00</w:t>
            </w:r>
          </w:p>
        </w:tc>
        <w:tc>
          <w:tcPr>
            <w:tcW w:w="438" w:type="pct"/>
            <w:tcBorders>
              <w:top w:val="single" w:sz="4" w:space="0" w:color="auto"/>
            </w:tcBorders>
            <w:vAlign w:val="bottom"/>
          </w:tcPr>
          <w:p w14:paraId="63D0541D" w14:textId="77777777" w:rsidR="003314F4" w:rsidRPr="000F0387" w:rsidRDefault="003314F4" w:rsidP="006A0693">
            <w:pPr>
              <w:pStyle w:val="Default"/>
              <w:spacing w:before="240" w:after="240" w:line="360" w:lineRule="auto"/>
              <w:jc w:val="both"/>
              <w:rPr>
                <w:rFonts w:ascii="Times New Roman" w:hAnsi="Times New Roman" w:cs="Times New Roman"/>
                <w:color w:val="auto"/>
              </w:rPr>
            </w:pPr>
            <w:r w:rsidRPr="000F0387">
              <w:rPr>
                <w:rFonts w:ascii="Times New Roman" w:hAnsi="Times New Roman" w:cs="Times New Roman"/>
                <w:color w:val="auto"/>
              </w:rPr>
              <w:t>5.00</w:t>
            </w:r>
          </w:p>
        </w:tc>
        <w:tc>
          <w:tcPr>
            <w:tcW w:w="548" w:type="pct"/>
            <w:tcBorders>
              <w:top w:val="single" w:sz="4" w:space="0" w:color="auto"/>
            </w:tcBorders>
            <w:vAlign w:val="bottom"/>
          </w:tcPr>
          <w:p w14:paraId="4A37CBA7" w14:textId="77777777" w:rsidR="003314F4" w:rsidRPr="000F0387" w:rsidRDefault="003314F4" w:rsidP="006A0693">
            <w:pPr>
              <w:pStyle w:val="Default"/>
              <w:spacing w:before="240" w:after="240" w:line="360" w:lineRule="auto"/>
              <w:jc w:val="both"/>
              <w:rPr>
                <w:rFonts w:ascii="Times New Roman" w:hAnsi="Times New Roman" w:cs="Times New Roman"/>
                <w:color w:val="auto"/>
              </w:rPr>
            </w:pPr>
            <w:r w:rsidRPr="000F0387">
              <w:rPr>
                <w:rFonts w:ascii="Times New Roman" w:hAnsi="Times New Roman" w:cs="Times New Roman"/>
                <w:color w:val="auto"/>
              </w:rPr>
              <w:t>3.6935</w:t>
            </w:r>
          </w:p>
        </w:tc>
        <w:tc>
          <w:tcPr>
            <w:tcW w:w="611" w:type="pct"/>
            <w:tcBorders>
              <w:top w:val="single" w:sz="4" w:space="0" w:color="auto"/>
            </w:tcBorders>
            <w:vAlign w:val="bottom"/>
          </w:tcPr>
          <w:p w14:paraId="598CADD1" w14:textId="77777777" w:rsidR="003314F4" w:rsidRPr="000F0387" w:rsidRDefault="003314F4" w:rsidP="006A0693">
            <w:pPr>
              <w:pStyle w:val="Default"/>
              <w:spacing w:before="240" w:after="240" w:line="360" w:lineRule="auto"/>
              <w:jc w:val="both"/>
              <w:rPr>
                <w:rFonts w:ascii="Times New Roman" w:hAnsi="Times New Roman" w:cs="Times New Roman"/>
                <w:color w:val="auto"/>
              </w:rPr>
            </w:pPr>
            <w:r w:rsidRPr="000F0387">
              <w:rPr>
                <w:rFonts w:ascii="Times New Roman" w:hAnsi="Times New Roman" w:cs="Times New Roman"/>
                <w:color w:val="auto"/>
              </w:rPr>
              <w:t>1.01194</w:t>
            </w:r>
          </w:p>
        </w:tc>
      </w:tr>
      <w:tr w:rsidR="003314F4" w:rsidRPr="000F0387" w14:paraId="7F625858" w14:textId="77777777" w:rsidTr="006A0693">
        <w:trPr>
          <w:trHeight w:hRule="exact" w:val="720"/>
        </w:trPr>
        <w:tc>
          <w:tcPr>
            <w:tcW w:w="2663" w:type="pct"/>
            <w:vAlign w:val="bottom"/>
          </w:tcPr>
          <w:p w14:paraId="4987C50F" w14:textId="77777777" w:rsidR="003314F4" w:rsidRPr="000F0387" w:rsidRDefault="003314F4" w:rsidP="006A0693">
            <w:pPr>
              <w:pStyle w:val="Default"/>
              <w:spacing w:before="240" w:after="240" w:line="360" w:lineRule="auto"/>
              <w:jc w:val="both"/>
              <w:rPr>
                <w:rFonts w:ascii="Times New Roman" w:hAnsi="Times New Roman" w:cs="Times New Roman"/>
                <w:color w:val="auto"/>
              </w:rPr>
            </w:pPr>
            <w:r w:rsidRPr="000F0387">
              <w:rPr>
                <w:rFonts w:ascii="Times New Roman" w:hAnsi="Times New Roman" w:cs="Times New Roman"/>
                <w:color w:val="auto"/>
              </w:rPr>
              <w:t xml:space="preserve">The board was diverse </w:t>
            </w:r>
            <w:r>
              <w:rPr>
                <w:rFonts w:ascii="Times New Roman" w:hAnsi="Times New Roman" w:cs="Times New Roman"/>
                <w:color w:val="auto"/>
              </w:rPr>
              <w:t>which improves its performance</w:t>
            </w:r>
            <w:r w:rsidRPr="000F0387">
              <w:rPr>
                <w:rFonts w:ascii="Times New Roman" w:hAnsi="Times New Roman" w:cs="Times New Roman"/>
                <w:color w:val="auto"/>
              </w:rPr>
              <w:t xml:space="preserve"> at the parastatals</w:t>
            </w:r>
          </w:p>
          <w:p w14:paraId="789FBFDD" w14:textId="77777777" w:rsidR="003314F4" w:rsidRPr="000F0387" w:rsidRDefault="003314F4" w:rsidP="006A0693">
            <w:pPr>
              <w:pStyle w:val="Default"/>
              <w:spacing w:before="240" w:after="240" w:line="360" w:lineRule="auto"/>
              <w:jc w:val="both"/>
              <w:rPr>
                <w:rFonts w:ascii="Times New Roman" w:hAnsi="Times New Roman" w:cs="Times New Roman"/>
                <w:color w:val="auto"/>
              </w:rPr>
            </w:pPr>
            <w:r w:rsidRPr="000F0387">
              <w:rPr>
                <w:rFonts w:ascii="Times New Roman" w:hAnsi="Times New Roman" w:cs="Times New Roman"/>
                <w:color w:val="auto"/>
              </w:rPr>
              <w:t xml:space="preserve"> </w:t>
            </w:r>
          </w:p>
        </w:tc>
        <w:tc>
          <w:tcPr>
            <w:tcW w:w="346" w:type="pct"/>
            <w:vAlign w:val="bottom"/>
          </w:tcPr>
          <w:p w14:paraId="23908550" w14:textId="77777777" w:rsidR="003314F4" w:rsidRPr="000F0387" w:rsidRDefault="003314F4" w:rsidP="006A0693">
            <w:pPr>
              <w:pStyle w:val="Default"/>
              <w:spacing w:before="240" w:after="240" w:line="360" w:lineRule="auto"/>
              <w:jc w:val="both"/>
              <w:rPr>
                <w:rFonts w:ascii="Times New Roman" w:hAnsi="Times New Roman" w:cs="Times New Roman"/>
                <w:color w:val="auto"/>
              </w:rPr>
            </w:pPr>
            <w:r>
              <w:rPr>
                <w:rFonts w:ascii="Times New Roman" w:hAnsi="Times New Roman" w:cs="Times New Roman"/>
                <w:color w:val="auto"/>
              </w:rPr>
              <w:t>56</w:t>
            </w:r>
          </w:p>
        </w:tc>
        <w:tc>
          <w:tcPr>
            <w:tcW w:w="394" w:type="pct"/>
            <w:vAlign w:val="bottom"/>
          </w:tcPr>
          <w:p w14:paraId="7A5703A2" w14:textId="77777777" w:rsidR="003314F4" w:rsidRPr="000F0387" w:rsidRDefault="003314F4" w:rsidP="006A0693">
            <w:pPr>
              <w:pStyle w:val="Default"/>
              <w:spacing w:before="240" w:after="240" w:line="360" w:lineRule="auto"/>
              <w:jc w:val="both"/>
              <w:rPr>
                <w:rFonts w:ascii="Times New Roman" w:hAnsi="Times New Roman" w:cs="Times New Roman"/>
                <w:color w:val="auto"/>
              </w:rPr>
            </w:pPr>
            <w:r w:rsidRPr="000F0387">
              <w:rPr>
                <w:rFonts w:ascii="Times New Roman" w:hAnsi="Times New Roman" w:cs="Times New Roman"/>
                <w:color w:val="auto"/>
              </w:rPr>
              <w:t>1.00</w:t>
            </w:r>
          </w:p>
        </w:tc>
        <w:tc>
          <w:tcPr>
            <w:tcW w:w="438" w:type="pct"/>
            <w:vAlign w:val="bottom"/>
          </w:tcPr>
          <w:p w14:paraId="7733592E" w14:textId="77777777" w:rsidR="003314F4" w:rsidRPr="000F0387" w:rsidRDefault="003314F4" w:rsidP="006A0693">
            <w:pPr>
              <w:pStyle w:val="Default"/>
              <w:spacing w:before="240" w:after="240" w:line="360" w:lineRule="auto"/>
              <w:jc w:val="both"/>
              <w:rPr>
                <w:rFonts w:ascii="Times New Roman" w:hAnsi="Times New Roman" w:cs="Times New Roman"/>
                <w:color w:val="auto"/>
              </w:rPr>
            </w:pPr>
            <w:r w:rsidRPr="000F0387">
              <w:rPr>
                <w:rFonts w:ascii="Times New Roman" w:hAnsi="Times New Roman" w:cs="Times New Roman"/>
                <w:color w:val="auto"/>
              </w:rPr>
              <w:t>5.00</w:t>
            </w:r>
          </w:p>
        </w:tc>
        <w:tc>
          <w:tcPr>
            <w:tcW w:w="548" w:type="pct"/>
            <w:vAlign w:val="bottom"/>
          </w:tcPr>
          <w:p w14:paraId="07F13951" w14:textId="77777777" w:rsidR="003314F4" w:rsidRPr="000F0387" w:rsidRDefault="003314F4" w:rsidP="006A0693">
            <w:pPr>
              <w:pStyle w:val="Default"/>
              <w:spacing w:before="240" w:after="240" w:line="360" w:lineRule="auto"/>
              <w:jc w:val="both"/>
              <w:rPr>
                <w:rFonts w:ascii="Times New Roman" w:hAnsi="Times New Roman" w:cs="Times New Roman"/>
                <w:color w:val="auto"/>
              </w:rPr>
            </w:pPr>
            <w:r w:rsidRPr="000F0387">
              <w:rPr>
                <w:rFonts w:ascii="Times New Roman" w:hAnsi="Times New Roman" w:cs="Times New Roman"/>
                <w:color w:val="auto"/>
              </w:rPr>
              <w:t>2.7352</w:t>
            </w:r>
          </w:p>
        </w:tc>
        <w:tc>
          <w:tcPr>
            <w:tcW w:w="611" w:type="pct"/>
            <w:vAlign w:val="bottom"/>
          </w:tcPr>
          <w:p w14:paraId="4C3098CA" w14:textId="1D500CCA" w:rsidR="003314F4" w:rsidRPr="000F0387" w:rsidRDefault="003314F4" w:rsidP="006A0693">
            <w:pPr>
              <w:pStyle w:val="Default"/>
              <w:spacing w:before="240" w:after="240" w:line="360" w:lineRule="auto"/>
              <w:jc w:val="both"/>
              <w:rPr>
                <w:rFonts w:ascii="Times New Roman" w:hAnsi="Times New Roman" w:cs="Times New Roman"/>
                <w:color w:val="auto"/>
              </w:rPr>
            </w:pPr>
            <w:r w:rsidRPr="000F0387">
              <w:rPr>
                <w:rFonts w:ascii="Times New Roman" w:hAnsi="Times New Roman" w:cs="Times New Roman"/>
                <w:color w:val="auto"/>
              </w:rPr>
              <w:t>1.1</w:t>
            </w:r>
            <w:r w:rsidR="008E6609">
              <w:rPr>
                <w:rFonts w:ascii="Times New Roman" w:hAnsi="Times New Roman" w:cs="Times New Roman"/>
                <w:color w:val="auto"/>
              </w:rPr>
              <w:t>53</w:t>
            </w:r>
            <w:r w:rsidRPr="000F0387">
              <w:rPr>
                <w:rFonts w:ascii="Times New Roman" w:hAnsi="Times New Roman" w:cs="Times New Roman"/>
                <w:color w:val="auto"/>
              </w:rPr>
              <w:t>54</w:t>
            </w:r>
          </w:p>
        </w:tc>
      </w:tr>
      <w:tr w:rsidR="003314F4" w:rsidRPr="000F0387" w14:paraId="185E285B" w14:textId="77777777" w:rsidTr="006A0693">
        <w:trPr>
          <w:trHeight w:hRule="exact" w:val="550"/>
        </w:trPr>
        <w:tc>
          <w:tcPr>
            <w:tcW w:w="2663" w:type="pct"/>
            <w:vAlign w:val="bottom"/>
          </w:tcPr>
          <w:p w14:paraId="7AE41570" w14:textId="77777777" w:rsidR="003314F4" w:rsidRPr="000F0387" w:rsidRDefault="003314F4" w:rsidP="006A0693">
            <w:pPr>
              <w:pStyle w:val="Default"/>
              <w:spacing w:before="240" w:after="240" w:line="360" w:lineRule="auto"/>
              <w:jc w:val="both"/>
              <w:rPr>
                <w:rFonts w:ascii="Times New Roman" w:hAnsi="Times New Roman" w:cs="Times New Roman"/>
                <w:color w:val="auto"/>
              </w:rPr>
            </w:pPr>
            <w:r w:rsidRPr="000F0387">
              <w:rPr>
                <w:rFonts w:ascii="Times New Roman" w:hAnsi="Times New Roman" w:cs="Times New Roman"/>
                <w:color w:val="auto"/>
              </w:rPr>
              <w:t>The board was not comprised of one majority group</w:t>
            </w:r>
          </w:p>
        </w:tc>
        <w:tc>
          <w:tcPr>
            <w:tcW w:w="346" w:type="pct"/>
            <w:vAlign w:val="bottom"/>
          </w:tcPr>
          <w:p w14:paraId="1B175211" w14:textId="77777777" w:rsidR="003314F4" w:rsidRPr="000F0387" w:rsidRDefault="003314F4" w:rsidP="006A0693">
            <w:pPr>
              <w:pStyle w:val="Default"/>
              <w:spacing w:before="240" w:after="240" w:line="360" w:lineRule="auto"/>
              <w:jc w:val="both"/>
              <w:rPr>
                <w:rFonts w:ascii="Times New Roman" w:hAnsi="Times New Roman" w:cs="Times New Roman"/>
                <w:color w:val="auto"/>
              </w:rPr>
            </w:pPr>
            <w:r>
              <w:rPr>
                <w:rFonts w:ascii="Times New Roman" w:hAnsi="Times New Roman" w:cs="Times New Roman"/>
                <w:color w:val="auto"/>
              </w:rPr>
              <w:t>56</w:t>
            </w:r>
          </w:p>
        </w:tc>
        <w:tc>
          <w:tcPr>
            <w:tcW w:w="394" w:type="pct"/>
            <w:vAlign w:val="bottom"/>
          </w:tcPr>
          <w:p w14:paraId="68B40AB3" w14:textId="77777777" w:rsidR="003314F4" w:rsidRPr="000F0387" w:rsidRDefault="003314F4" w:rsidP="006A0693">
            <w:pPr>
              <w:pStyle w:val="Default"/>
              <w:spacing w:before="240" w:after="240" w:line="360" w:lineRule="auto"/>
              <w:jc w:val="both"/>
              <w:rPr>
                <w:rFonts w:ascii="Times New Roman" w:hAnsi="Times New Roman" w:cs="Times New Roman"/>
                <w:color w:val="auto"/>
              </w:rPr>
            </w:pPr>
            <w:r w:rsidRPr="000F0387">
              <w:rPr>
                <w:rFonts w:ascii="Times New Roman" w:hAnsi="Times New Roman" w:cs="Times New Roman"/>
                <w:color w:val="auto"/>
              </w:rPr>
              <w:t>1.00</w:t>
            </w:r>
          </w:p>
        </w:tc>
        <w:tc>
          <w:tcPr>
            <w:tcW w:w="438" w:type="pct"/>
            <w:vAlign w:val="bottom"/>
          </w:tcPr>
          <w:p w14:paraId="5E0B5B87" w14:textId="77777777" w:rsidR="003314F4" w:rsidRPr="000F0387" w:rsidRDefault="003314F4" w:rsidP="006A0693">
            <w:pPr>
              <w:pStyle w:val="Default"/>
              <w:spacing w:before="240" w:after="240" w:line="360" w:lineRule="auto"/>
              <w:jc w:val="both"/>
              <w:rPr>
                <w:rFonts w:ascii="Times New Roman" w:hAnsi="Times New Roman" w:cs="Times New Roman"/>
                <w:color w:val="auto"/>
              </w:rPr>
            </w:pPr>
            <w:r w:rsidRPr="000F0387">
              <w:rPr>
                <w:rFonts w:ascii="Times New Roman" w:hAnsi="Times New Roman" w:cs="Times New Roman"/>
                <w:color w:val="auto"/>
              </w:rPr>
              <w:t>5.00</w:t>
            </w:r>
          </w:p>
        </w:tc>
        <w:tc>
          <w:tcPr>
            <w:tcW w:w="548" w:type="pct"/>
            <w:vAlign w:val="bottom"/>
          </w:tcPr>
          <w:p w14:paraId="74C33676" w14:textId="77777777" w:rsidR="003314F4" w:rsidRPr="000F0387" w:rsidRDefault="003314F4" w:rsidP="006A0693">
            <w:pPr>
              <w:pStyle w:val="Default"/>
              <w:spacing w:before="240" w:after="240" w:line="360" w:lineRule="auto"/>
              <w:jc w:val="both"/>
              <w:rPr>
                <w:rFonts w:ascii="Times New Roman" w:hAnsi="Times New Roman" w:cs="Times New Roman"/>
                <w:color w:val="auto"/>
              </w:rPr>
            </w:pPr>
            <w:r w:rsidRPr="000F0387">
              <w:rPr>
                <w:rFonts w:ascii="Times New Roman" w:hAnsi="Times New Roman" w:cs="Times New Roman"/>
              </w:rPr>
              <w:t>2.3654</w:t>
            </w:r>
          </w:p>
        </w:tc>
        <w:tc>
          <w:tcPr>
            <w:tcW w:w="611" w:type="pct"/>
            <w:vAlign w:val="bottom"/>
          </w:tcPr>
          <w:p w14:paraId="000D46B4" w14:textId="77777777" w:rsidR="003314F4" w:rsidRPr="000F0387" w:rsidRDefault="003314F4" w:rsidP="006A0693">
            <w:pPr>
              <w:pStyle w:val="Default"/>
              <w:spacing w:before="240" w:after="240" w:line="360" w:lineRule="auto"/>
              <w:jc w:val="both"/>
              <w:rPr>
                <w:rFonts w:ascii="Times New Roman" w:hAnsi="Times New Roman" w:cs="Times New Roman"/>
                <w:color w:val="auto"/>
              </w:rPr>
            </w:pPr>
            <w:r w:rsidRPr="000F0387">
              <w:rPr>
                <w:rFonts w:ascii="Times New Roman" w:hAnsi="Times New Roman" w:cs="Times New Roman"/>
              </w:rPr>
              <w:t>1.19867</w:t>
            </w:r>
          </w:p>
        </w:tc>
      </w:tr>
      <w:tr w:rsidR="003314F4" w:rsidRPr="000F0387" w14:paraId="3E5F145F" w14:textId="77777777" w:rsidTr="006A0693">
        <w:trPr>
          <w:trHeight w:hRule="exact" w:val="720"/>
        </w:trPr>
        <w:tc>
          <w:tcPr>
            <w:tcW w:w="2663" w:type="pct"/>
            <w:vAlign w:val="bottom"/>
          </w:tcPr>
          <w:p w14:paraId="6F3EF10A" w14:textId="77777777" w:rsidR="003314F4" w:rsidRPr="000F0387" w:rsidRDefault="003314F4" w:rsidP="006A0693">
            <w:pPr>
              <w:spacing w:before="240" w:after="240" w:line="360" w:lineRule="auto"/>
              <w:jc w:val="both"/>
              <w:rPr>
                <w:rFonts w:ascii="Times New Roman" w:hAnsi="Times New Roman" w:cs="Times New Roman"/>
                <w:bCs/>
                <w:sz w:val="24"/>
                <w:szCs w:val="24"/>
              </w:rPr>
            </w:pPr>
            <w:r w:rsidRPr="000F0387">
              <w:rPr>
                <w:rFonts w:ascii="Times New Roman" w:hAnsi="Times New Roman" w:cs="Times New Roman"/>
                <w:bCs/>
                <w:sz w:val="24"/>
                <w:szCs w:val="24"/>
              </w:rPr>
              <w:t>The age difference of the board makes it more inclusive thus effective</w:t>
            </w:r>
          </w:p>
        </w:tc>
        <w:tc>
          <w:tcPr>
            <w:tcW w:w="346" w:type="pct"/>
            <w:vAlign w:val="bottom"/>
          </w:tcPr>
          <w:p w14:paraId="5CB20D27" w14:textId="77777777" w:rsidR="003314F4" w:rsidRPr="000F0387" w:rsidRDefault="003314F4" w:rsidP="006A0693">
            <w:pPr>
              <w:pStyle w:val="Default"/>
              <w:spacing w:before="240" w:after="240" w:line="360" w:lineRule="auto"/>
              <w:jc w:val="both"/>
              <w:rPr>
                <w:rFonts w:ascii="Times New Roman" w:hAnsi="Times New Roman" w:cs="Times New Roman"/>
                <w:color w:val="auto"/>
              </w:rPr>
            </w:pPr>
            <w:r>
              <w:rPr>
                <w:rFonts w:ascii="Times New Roman" w:hAnsi="Times New Roman" w:cs="Times New Roman"/>
                <w:color w:val="auto"/>
              </w:rPr>
              <w:t>56</w:t>
            </w:r>
          </w:p>
        </w:tc>
        <w:tc>
          <w:tcPr>
            <w:tcW w:w="394" w:type="pct"/>
            <w:vAlign w:val="bottom"/>
          </w:tcPr>
          <w:p w14:paraId="35AF76FF" w14:textId="77777777" w:rsidR="003314F4" w:rsidRPr="000F0387" w:rsidRDefault="003314F4" w:rsidP="006A0693">
            <w:pPr>
              <w:pStyle w:val="Default"/>
              <w:spacing w:before="240" w:after="240" w:line="360" w:lineRule="auto"/>
              <w:jc w:val="both"/>
              <w:rPr>
                <w:rFonts w:ascii="Times New Roman" w:hAnsi="Times New Roman" w:cs="Times New Roman"/>
                <w:color w:val="auto"/>
              </w:rPr>
            </w:pPr>
            <w:r w:rsidRPr="000F0387">
              <w:rPr>
                <w:rFonts w:ascii="Times New Roman" w:hAnsi="Times New Roman" w:cs="Times New Roman"/>
                <w:color w:val="auto"/>
              </w:rPr>
              <w:t>1.00</w:t>
            </w:r>
          </w:p>
        </w:tc>
        <w:tc>
          <w:tcPr>
            <w:tcW w:w="438" w:type="pct"/>
            <w:vAlign w:val="bottom"/>
          </w:tcPr>
          <w:p w14:paraId="2774E8B5" w14:textId="77777777" w:rsidR="003314F4" w:rsidRPr="000F0387" w:rsidRDefault="003314F4" w:rsidP="006A0693">
            <w:pPr>
              <w:pStyle w:val="Default"/>
              <w:spacing w:before="240" w:after="240" w:line="360" w:lineRule="auto"/>
              <w:jc w:val="both"/>
              <w:rPr>
                <w:rFonts w:ascii="Times New Roman" w:hAnsi="Times New Roman" w:cs="Times New Roman"/>
                <w:color w:val="auto"/>
              </w:rPr>
            </w:pPr>
            <w:r w:rsidRPr="000F0387">
              <w:rPr>
                <w:rFonts w:ascii="Times New Roman" w:hAnsi="Times New Roman" w:cs="Times New Roman"/>
                <w:color w:val="auto"/>
              </w:rPr>
              <w:t>5.00</w:t>
            </w:r>
          </w:p>
        </w:tc>
        <w:tc>
          <w:tcPr>
            <w:tcW w:w="548" w:type="pct"/>
            <w:vAlign w:val="bottom"/>
          </w:tcPr>
          <w:p w14:paraId="4B1039F3" w14:textId="77777777" w:rsidR="003314F4" w:rsidRPr="000F0387" w:rsidRDefault="003314F4" w:rsidP="006A0693">
            <w:pPr>
              <w:pStyle w:val="Default"/>
              <w:spacing w:before="240" w:after="240" w:line="360" w:lineRule="auto"/>
              <w:jc w:val="both"/>
              <w:rPr>
                <w:rFonts w:ascii="Times New Roman" w:hAnsi="Times New Roman" w:cs="Times New Roman"/>
                <w:color w:val="auto"/>
              </w:rPr>
            </w:pPr>
            <w:r w:rsidRPr="000F0387">
              <w:rPr>
                <w:rFonts w:ascii="Times New Roman" w:hAnsi="Times New Roman" w:cs="Times New Roman"/>
                <w:color w:val="auto"/>
              </w:rPr>
              <w:t>3.9598</w:t>
            </w:r>
          </w:p>
        </w:tc>
        <w:tc>
          <w:tcPr>
            <w:tcW w:w="611" w:type="pct"/>
            <w:vAlign w:val="bottom"/>
          </w:tcPr>
          <w:p w14:paraId="488C0315" w14:textId="77777777" w:rsidR="003314F4" w:rsidRPr="000F0387" w:rsidRDefault="003314F4" w:rsidP="006A0693">
            <w:pPr>
              <w:pStyle w:val="Default"/>
              <w:spacing w:before="240" w:after="240" w:line="360" w:lineRule="auto"/>
              <w:jc w:val="both"/>
              <w:rPr>
                <w:rFonts w:ascii="Times New Roman" w:hAnsi="Times New Roman" w:cs="Times New Roman"/>
                <w:color w:val="auto"/>
              </w:rPr>
            </w:pPr>
            <w:r w:rsidRPr="000F0387">
              <w:rPr>
                <w:rFonts w:ascii="Times New Roman" w:hAnsi="Times New Roman" w:cs="Times New Roman"/>
                <w:color w:val="auto"/>
              </w:rPr>
              <w:t>0.97224</w:t>
            </w:r>
          </w:p>
        </w:tc>
      </w:tr>
    </w:tbl>
    <w:p w14:paraId="609D4EE3" w14:textId="77777777" w:rsidR="003314F4" w:rsidRPr="000F0387" w:rsidRDefault="003314F4" w:rsidP="008A1B01">
      <w:pPr>
        <w:spacing w:line="360" w:lineRule="auto"/>
        <w:jc w:val="both"/>
        <w:rPr>
          <w:rFonts w:ascii="Times New Roman" w:hAnsi="Times New Roman" w:cs="Times New Roman"/>
          <w:b/>
          <w:sz w:val="24"/>
          <w:szCs w:val="24"/>
        </w:rPr>
      </w:pPr>
    </w:p>
    <w:p w14:paraId="2025A645" w14:textId="6A9D159C" w:rsidR="003314F4" w:rsidRPr="000F0387" w:rsidRDefault="003314F4" w:rsidP="006A0693">
      <w:pPr>
        <w:spacing w:before="240" w:line="360" w:lineRule="auto"/>
        <w:jc w:val="both"/>
        <w:rPr>
          <w:rFonts w:ascii="Times New Roman" w:hAnsi="Times New Roman" w:cs="Times New Roman"/>
          <w:bCs/>
          <w:sz w:val="24"/>
          <w:szCs w:val="24"/>
        </w:rPr>
      </w:pPr>
      <w:r>
        <w:rPr>
          <w:rFonts w:ascii="Times New Roman" w:hAnsi="Times New Roman" w:cs="Times New Roman"/>
          <w:sz w:val="24"/>
          <w:szCs w:val="24"/>
        </w:rPr>
        <w:t>Table 7</w:t>
      </w:r>
      <w:r w:rsidRPr="000F0387">
        <w:rPr>
          <w:rFonts w:ascii="Times New Roman" w:hAnsi="Times New Roman" w:cs="Times New Roman"/>
          <w:sz w:val="24"/>
          <w:szCs w:val="24"/>
        </w:rPr>
        <w:t xml:space="preserve"> demonstrates the descriptive statistics on how board compo</w:t>
      </w:r>
      <w:r>
        <w:rPr>
          <w:rFonts w:ascii="Times New Roman" w:hAnsi="Times New Roman" w:cs="Times New Roman"/>
          <w:sz w:val="24"/>
          <w:szCs w:val="24"/>
        </w:rPr>
        <w:t>sition affects the performance</w:t>
      </w:r>
      <w:r w:rsidRPr="000F0387">
        <w:rPr>
          <w:rFonts w:ascii="Times New Roman" w:hAnsi="Times New Roman" w:cs="Times New Roman"/>
          <w:sz w:val="24"/>
          <w:szCs w:val="24"/>
        </w:rPr>
        <w:t xml:space="preserve"> of board of directors in Kenya’s energy sector parastatals. The respondents were requested to give to what extent they agreed or disagreed with the statement provided with regards to whether the presence of women on the board brings an additional perspective to board decision making. The respondents admitted with a mean of 3.6935 and a standard deviation of 1.01194. This study concurred with Omegas (2017) that women board </w:t>
      </w:r>
      <w:r w:rsidR="003748DC" w:rsidRPr="000F0387">
        <w:rPr>
          <w:rFonts w:ascii="Times New Roman" w:hAnsi="Times New Roman" w:cs="Times New Roman"/>
          <w:sz w:val="24"/>
          <w:szCs w:val="24"/>
        </w:rPr>
        <w:t>members’</w:t>
      </w:r>
      <w:r w:rsidRPr="000F0387">
        <w:rPr>
          <w:rFonts w:ascii="Times New Roman" w:hAnsi="Times New Roman" w:cs="Times New Roman"/>
          <w:sz w:val="24"/>
          <w:szCs w:val="24"/>
        </w:rPr>
        <w:t xml:space="preserve"> opinions are valued especially when it comes to decision making </w:t>
      </w:r>
      <w:proofErr w:type="gramStart"/>
      <w:r w:rsidRPr="000F0387">
        <w:rPr>
          <w:rFonts w:ascii="Times New Roman" w:hAnsi="Times New Roman" w:cs="Times New Roman"/>
          <w:sz w:val="24"/>
          <w:szCs w:val="24"/>
        </w:rPr>
        <w:t>thus</w:t>
      </w:r>
      <w:proofErr w:type="gramEnd"/>
      <w:r w:rsidRPr="000F0387">
        <w:rPr>
          <w:rFonts w:ascii="Times New Roman" w:hAnsi="Times New Roman" w:cs="Times New Roman"/>
          <w:sz w:val="24"/>
          <w:szCs w:val="24"/>
        </w:rPr>
        <w:t xml:space="preserve"> they are valued.</w:t>
      </w:r>
      <w:r w:rsidR="006A0693">
        <w:rPr>
          <w:rFonts w:ascii="Times New Roman" w:hAnsi="Times New Roman" w:cs="Times New Roman"/>
          <w:sz w:val="24"/>
          <w:szCs w:val="24"/>
        </w:rPr>
        <w:t xml:space="preserve"> </w:t>
      </w:r>
      <w:r w:rsidRPr="000F0387">
        <w:rPr>
          <w:rFonts w:ascii="Times New Roman" w:hAnsi="Times New Roman" w:cs="Times New Roman"/>
          <w:sz w:val="24"/>
          <w:szCs w:val="24"/>
        </w:rPr>
        <w:t>Additionally, the respondents were neutral with a mean of 2.7352 and a standard deviation of 1.1</w:t>
      </w:r>
      <w:r w:rsidR="008E6609">
        <w:rPr>
          <w:rFonts w:ascii="Times New Roman" w:hAnsi="Times New Roman" w:cs="Times New Roman"/>
          <w:sz w:val="24"/>
          <w:szCs w:val="24"/>
        </w:rPr>
        <w:t>53</w:t>
      </w:r>
      <w:r w:rsidRPr="000F0387">
        <w:rPr>
          <w:rFonts w:ascii="Times New Roman" w:hAnsi="Times New Roman" w:cs="Times New Roman"/>
          <w:sz w:val="24"/>
          <w:szCs w:val="24"/>
        </w:rPr>
        <w:t>54 that the board is diverse whic</w:t>
      </w:r>
      <w:r>
        <w:rPr>
          <w:rFonts w:ascii="Times New Roman" w:hAnsi="Times New Roman" w:cs="Times New Roman"/>
          <w:sz w:val="24"/>
          <w:szCs w:val="24"/>
        </w:rPr>
        <w:t>h improves its performance</w:t>
      </w:r>
      <w:r w:rsidRPr="000F0387">
        <w:rPr>
          <w:rFonts w:ascii="Times New Roman" w:hAnsi="Times New Roman" w:cs="Times New Roman"/>
          <w:sz w:val="24"/>
          <w:szCs w:val="24"/>
        </w:rPr>
        <w:t xml:space="preserve"> at the parastatals. This study agreed with </w:t>
      </w:r>
      <w:proofErr w:type="spellStart"/>
      <w:r w:rsidRPr="000F0387">
        <w:rPr>
          <w:rFonts w:ascii="Times New Roman" w:hAnsi="Times New Roman" w:cs="Times New Roman"/>
          <w:sz w:val="24"/>
          <w:szCs w:val="24"/>
        </w:rPr>
        <w:t>Wagana</w:t>
      </w:r>
      <w:proofErr w:type="spellEnd"/>
      <w:r w:rsidRPr="000F0387">
        <w:rPr>
          <w:rFonts w:ascii="Times New Roman" w:hAnsi="Times New Roman" w:cs="Times New Roman"/>
          <w:sz w:val="24"/>
          <w:szCs w:val="24"/>
        </w:rPr>
        <w:t xml:space="preserve"> and Karanja (2015) that stated that board diversity had no positive nor negative significant relati</w:t>
      </w:r>
      <w:r>
        <w:rPr>
          <w:rFonts w:ascii="Times New Roman" w:hAnsi="Times New Roman" w:cs="Times New Roman"/>
          <w:sz w:val="24"/>
          <w:szCs w:val="24"/>
        </w:rPr>
        <w:t>onship towards its performance</w:t>
      </w:r>
      <w:r w:rsidRPr="000F0387">
        <w:rPr>
          <w:rFonts w:ascii="Times New Roman" w:hAnsi="Times New Roman" w:cs="Times New Roman"/>
          <w:sz w:val="24"/>
          <w:szCs w:val="24"/>
        </w:rPr>
        <w:t xml:space="preserve">. </w:t>
      </w:r>
      <w:r w:rsidR="00371851" w:rsidRPr="000F0387">
        <w:rPr>
          <w:rFonts w:ascii="Times New Roman" w:hAnsi="Times New Roman" w:cs="Times New Roman"/>
          <w:sz w:val="24"/>
          <w:szCs w:val="24"/>
        </w:rPr>
        <w:t>Also,</w:t>
      </w:r>
      <w:r w:rsidRPr="000F0387">
        <w:rPr>
          <w:rFonts w:ascii="Times New Roman" w:hAnsi="Times New Roman" w:cs="Times New Roman"/>
          <w:sz w:val="24"/>
          <w:szCs w:val="24"/>
        </w:rPr>
        <w:t xml:space="preserve"> the respondents remained neutral with a mean of 2.3654 and a standard deviation of 1.19867 that the board is not comprised of one majority group. Furthermore, the study concurred with </w:t>
      </w:r>
      <w:proofErr w:type="spellStart"/>
      <w:r w:rsidRPr="000F0387">
        <w:rPr>
          <w:rFonts w:ascii="Times New Roman" w:hAnsi="Times New Roman" w:cs="Times New Roman"/>
          <w:sz w:val="24"/>
          <w:szCs w:val="24"/>
        </w:rPr>
        <w:t>Wagana</w:t>
      </w:r>
      <w:proofErr w:type="spellEnd"/>
      <w:r w:rsidRPr="000F0387">
        <w:rPr>
          <w:rFonts w:ascii="Times New Roman" w:hAnsi="Times New Roman" w:cs="Times New Roman"/>
          <w:sz w:val="24"/>
          <w:szCs w:val="24"/>
        </w:rPr>
        <w:t xml:space="preserve"> and Karanja (2015) that board were not formed based on one majority group. The respondents agreed that </w:t>
      </w:r>
      <w:r w:rsidRPr="000F0387">
        <w:rPr>
          <w:rFonts w:ascii="Times New Roman" w:hAnsi="Times New Roman" w:cs="Times New Roman"/>
          <w:bCs/>
          <w:sz w:val="24"/>
          <w:szCs w:val="24"/>
        </w:rPr>
        <w:t xml:space="preserve">the age difference of the board makes it more inclusive thus effective with a mean of 3.9598 and a standard deviation of 0.97224. This study concurred with Ouma and </w:t>
      </w:r>
      <w:proofErr w:type="spellStart"/>
      <w:r w:rsidRPr="000F0387">
        <w:rPr>
          <w:rFonts w:ascii="Times New Roman" w:hAnsi="Times New Roman" w:cs="Times New Roman"/>
          <w:bCs/>
          <w:sz w:val="24"/>
          <w:szCs w:val="24"/>
        </w:rPr>
        <w:t>Webi</w:t>
      </w:r>
      <w:proofErr w:type="spellEnd"/>
      <w:r w:rsidRPr="000F0387">
        <w:rPr>
          <w:rFonts w:ascii="Times New Roman" w:hAnsi="Times New Roman" w:cs="Times New Roman"/>
          <w:bCs/>
          <w:sz w:val="24"/>
          <w:szCs w:val="24"/>
        </w:rPr>
        <w:t xml:space="preserve"> (2017) that variation of age </w:t>
      </w:r>
      <w:r>
        <w:rPr>
          <w:rFonts w:ascii="Times New Roman" w:hAnsi="Times New Roman" w:cs="Times New Roman"/>
          <w:bCs/>
          <w:sz w:val="24"/>
          <w:szCs w:val="24"/>
        </w:rPr>
        <w:t>group improved the performance</w:t>
      </w:r>
      <w:r w:rsidRPr="000F0387">
        <w:rPr>
          <w:rFonts w:ascii="Times New Roman" w:hAnsi="Times New Roman" w:cs="Times New Roman"/>
          <w:bCs/>
          <w:sz w:val="24"/>
          <w:szCs w:val="24"/>
        </w:rPr>
        <w:t xml:space="preserve"> of the board thereby improving performance of the organization.</w:t>
      </w:r>
    </w:p>
    <w:p w14:paraId="5F686055" w14:textId="77777777" w:rsidR="003314F4" w:rsidRPr="006A0693" w:rsidRDefault="003314F4" w:rsidP="006A0693">
      <w:pPr>
        <w:spacing w:line="360" w:lineRule="auto"/>
        <w:rPr>
          <w:rFonts w:ascii="Times New Roman" w:hAnsi="Times New Roman" w:cs="Times New Roman"/>
          <w:b/>
          <w:bCs/>
          <w:sz w:val="24"/>
          <w:szCs w:val="24"/>
        </w:rPr>
      </w:pPr>
      <w:bookmarkStart w:id="219" w:name="_Toc150511735"/>
      <w:r w:rsidRPr="006A0693">
        <w:rPr>
          <w:rFonts w:ascii="Times New Roman" w:hAnsi="Times New Roman" w:cs="Times New Roman"/>
          <w:b/>
          <w:bCs/>
          <w:sz w:val="24"/>
          <w:szCs w:val="24"/>
        </w:rPr>
        <w:lastRenderedPageBreak/>
        <w:t>Board Size</w:t>
      </w:r>
      <w:bookmarkEnd w:id="219"/>
    </w:p>
    <w:p w14:paraId="424490B8" w14:textId="2B71F504" w:rsidR="003314F4" w:rsidRPr="000F0387" w:rsidRDefault="003314F4" w:rsidP="008A1B01">
      <w:pPr>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 xml:space="preserve">The respondents were subjected to give their sentiments on their level of agreement on the statements on the impacts of </w:t>
      </w:r>
      <w:r>
        <w:rPr>
          <w:rFonts w:ascii="Times New Roman" w:hAnsi="Times New Roman" w:cs="Times New Roman"/>
          <w:sz w:val="24"/>
          <w:szCs w:val="24"/>
        </w:rPr>
        <w:t>board size on the performance</w:t>
      </w:r>
      <w:r w:rsidRPr="000F0387">
        <w:rPr>
          <w:rFonts w:ascii="Times New Roman" w:hAnsi="Times New Roman" w:cs="Times New Roman"/>
          <w:sz w:val="24"/>
          <w:szCs w:val="24"/>
        </w:rPr>
        <w:t xml:space="preserve"> of board of directors in Kenya’s energy sector parastatals using a </w:t>
      </w:r>
      <w:r w:rsidR="006A0693" w:rsidRPr="000F0387">
        <w:rPr>
          <w:rFonts w:ascii="Times New Roman" w:hAnsi="Times New Roman" w:cs="Times New Roman"/>
          <w:sz w:val="24"/>
          <w:szCs w:val="24"/>
        </w:rPr>
        <w:t>5-point</w:t>
      </w:r>
      <w:r w:rsidRPr="000F0387">
        <w:rPr>
          <w:rFonts w:ascii="Times New Roman" w:hAnsi="Times New Roman" w:cs="Times New Roman"/>
          <w:sz w:val="24"/>
          <w:szCs w:val="24"/>
        </w:rPr>
        <w:t xml:space="preserve"> Likert scale. The </w:t>
      </w:r>
      <w:r>
        <w:rPr>
          <w:rFonts w:ascii="Times New Roman" w:hAnsi="Times New Roman" w:cs="Times New Roman"/>
          <w:sz w:val="24"/>
          <w:szCs w:val="24"/>
        </w:rPr>
        <w:t>findings were shown in table 8</w:t>
      </w:r>
      <w:r w:rsidRPr="000F0387">
        <w:rPr>
          <w:rFonts w:ascii="Times New Roman" w:hAnsi="Times New Roman" w:cs="Times New Roman"/>
          <w:sz w:val="24"/>
          <w:szCs w:val="24"/>
        </w:rPr>
        <w:t xml:space="preserve"> </w:t>
      </w:r>
    </w:p>
    <w:p w14:paraId="7E505CCF" w14:textId="77777777" w:rsidR="003314F4" w:rsidRPr="00B27640" w:rsidRDefault="003314F4" w:rsidP="00B27640">
      <w:pPr>
        <w:rPr>
          <w:rFonts w:ascii="Times New Roman" w:hAnsi="Times New Roman" w:cs="Times New Roman"/>
          <w:b/>
          <w:bCs/>
          <w:sz w:val="24"/>
          <w:szCs w:val="24"/>
        </w:rPr>
      </w:pPr>
      <w:bookmarkStart w:id="220" w:name="_Toc150511736"/>
      <w:r w:rsidRPr="00B27640">
        <w:rPr>
          <w:rFonts w:ascii="Times New Roman" w:hAnsi="Times New Roman" w:cs="Times New Roman"/>
          <w:b/>
          <w:bCs/>
          <w:sz w:val="24"/>
          <w:szCs w:val="24"/>
        </w:rPr>
        <w:t>Board Independence</w:t>
      </w:r>
      <w:bookmarkEnd w:id="220"/>
    </w:p>
    <w:p w14:paraId="6C056C61" w14:textId="77777777" w:rsidR="003314F4" w:rsidRPr="000F0387" w:rsidRDefault="003314F4" w:rsidP="00B27640">
      <w:pPr>
        <w:spacing w:before="240" w:line="360" w:lineRule="auto"/>
        <w:jc w:val="both"/>
        <w:rPr>
          <w:rFonts w:ascii="Times New Roman" w:hAnsi="Times New Roman" w:cs="Times New Roman"/>
          <w:sz w:val="24"/>
          <w:szCs w:val="24"/>
        </w:rPr>
      </w:pPr>
      <w:r w:rsidRPr="000F0387">
        <w:rPr>
          <w:rFonts w:ascii="Times New Roman" w:hAnsi="Times New Roman" w:cs="Times New Roman"/>
          <w:sz w:val="24"/>
          <w:szCs w:val="24"/>
        </w:rPr>
        <w:t>The respondents were asked to indicate their degree of agreement with sentiments on the effec</w:t>
      </w:r>
      <w:r>
        <w:rPr>
          <w:rFonts w:ascii="Times New Roman" w:hAnsi="Times New Roman" w:cs="Times New Roman"/>
          <w:sz w:val="24"/>
          <w:szCs w:val="24"/>
        </w:rPr>
        <w:t>ts of board independence on performance of</w:t>
      </w:r>
      <w:r w:rsidRPr="000F0387">
        <w:rPr>
          <w:rFonts w:ascii="Times New Roman" w:hAnsi="Times New Roman" w:cs="Times New Roman"/>
          <w:sz w:val="24"/>
          <w:szCs w:val="24"/>
        </w:rPr>
        <w:t xml:space="preserve"> board of directors in Kenya’s energy sector parastatals.</w:t>
      </w:r>
    </w:p>
    <w:p w14:paraId="271BB6C2" w14:textId="055C6B15" w:rsidR="003314F4" w:rsidRPr="000F0387" w:rsidRDefault="003314F4" w:rsidP="007C73FE">
      <w:pPr>
        <w:pStyle w:val="Heading1"/>
        <w:rPr>
          <w:i/>
        </w:rPr>
      </w:pPr>
      <w:r w:rsidRPr="000F0387">
        <w:t xml:space="preserve"> </w:t>
      </w:r>
      <w:bookmarkStart w:id="221" w:name="_Toc79415061"/>
      <w:bookmarkStart w:id="222" w:name="_Toc181783695"/>
      <w:bookmarkStart w:id="223" w:name="_Toc181785314"/>
      <w:r w:rsidR="009245F4">
        <w:t xml:space="preserve">Table </w:t>
      </w:r>
      <w:r w:rsidR="004B318E">
        <w:t>8</w:t>
      </w:r>
      <w:r w:rsidRPr="000F0387">
        <w:t>: Board Independence</w:t>
      </w:r>
      <w:bookmarkEnd w:id="221"/>
      <w:bookmarkEnd w:id="222"/>
      <w:bookmarkEnd w:id="223"/>
    </w:p>
    <w:tbl>
      <w:tblPr>
        <w:tblStyle w:val="TableGrid"/>
        <w:tblpPr w:leftFromText="180" w:rightFromText="180" w:vertAnchor="text" w:horzAnchor="margin" w:tblpY="243"/>
        <w:tblW w:w="5445" w:type="pct"/>
        <w:tblBorders>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40"/>
        <w:gridCol w:w="495"/>
        <w:gridCol w:w="749"/>
        <w:gridCol w:w="749"/>
        <w:gridCol w:w="1058"/>
        <w:gridCol w:w="1118"/>
      </w:tblGrid>
      <w:tr w:rsidR="003314F4" w:rsidRPr="000F0387" w14:paraId="02FB48A5" w14:textId="77777777" w:rsidTr="00B27640">
        <w:trPr>
          <w:trHeight w:val="702"/>
        </w:trPr>
        <w:tc>
          <w:tcPr>
            <w:tcW w:w="2785" w:type="pct"/>
            <w:tcBorders>
              <w:top w:val="single" w:sz="4" w:space="0" w:color="auto"/>
              <w:bottom w:val="single" w:sz="4" w:space="0" w:color="auto"/>
            </w:tcBorders>
            <w:vAlign w:val="bottom"/>
          </w:tcPr>
          <w:p w14:paraId="6D3EEB25" w14:textId="77777777" w:rsidR="003314F4" w:rsidRPr="000F0387" w:rsidRDefault="003314F4" w:rsidP="008A1B01">
            <w:pPr>
              <w:pStyle w:val="Default"/>
              <w:spacing w:line="360" w:lineRule="auto"/>
              <w:rPr>
                <w:rFonts w:ascii="Times New Roman" w:hAnsi="Times New Roman" w:cs="Times New Roman"/>
                <w:b/>
                <w:color w:val="auto"/>
              </w:rPr>
            </w:pPr>
            <w:r w:rsidRPr="000F0387">
              <w:rPr>
                <w:rFonts w:ascii="Times New Roman" w:hAnsi="Times New Roman" w:cs="Times New Roman"/>
                <w:b/>
                <w:color w:val="auto"/>
              </w:rPr>
              <w:t>Statement</w:t>
            </w:r>
          </w:p>
        </w:tc>
        <w:tc>
          <w:tcPr>
            <w:tcW w:w="263" w:type="pct"/>
            <w:tcBorders>
              <w:top w:val="single" w:sz="4" w:space="0" w:color="auto"/>
              <w:bottom w:val="single" w:sz="4" w:space="0" w:color="auto"/>
            </w:tcBorders>
            <w:vAlign w:val="bottom"/>
          </w:tcPr>
          <w:p w14:paraId="21CFCCE6" w14:textId="77777777" w:rsidR="003314F4" w:rsidRPr="000F0387" w:rsidRDefault="003314F4" w:rsidP="008A1B01">
            <w:pPr>
              <w:pStyle w:val="Default"/>
              <w:spacing w:line="360" w:lineRule="auto"/>
              <w:rPr>
                <w:rFonts w:ascii="Times New Roman" w:hAnsi="Times New Roman" w:cs="Times New Roman"/>
                <w:b/>
                <w:color w:val="auto"/>
              </w:rPr>
            </w:pPr>
            <w:r w:rsidRPr="000F0387">
              <w:rPr>
                <w:rFonts w:ascii="Times New Roman" w:hAnsi="Times New Roman" w:cs="Times New Roman"/>
                <w:b/>
                <w:color w:val="auto"/>
              </w:rPr>
              <w:t>N</w:t>
            </w:r>
          </w:p>
        </w:tc>
        <w:tc>
          <w:tcPr>
            <w:tcW w:w="398" w:type="pct"/>
            <w:tcBorders>
              <w:top w:val="single" w:sz="4" w:space="0" w:color="auto"/>
              <w:bottom w:val="single" w:sz="4" w:space="0" w:color="auto"/>
            </w:tcBorders>
            <w:vAlign w:val="bottom"/>
          </w:tcPr>
          <w:p w14:paraId="3BF4611B" w14:textId="77777777" w:rsidR="003314F4" w:rsidRPr="000F0387" w:rsidRDefault="003314F4" w:rsidP="008A1B01">
            <w:pPr>
              <w:pStyle w:val="Default"/>
              <w:spacing w:line="360" w:lineRule="auto"/>
              <w:rPr>
                <w:rFonts w:ascii="Times New Roman" w:hAnsi="Times New Roman" w:cs="Times New Roman"/>
                <w:b/>
                <w:color w:val="auto"/>
              </w:rPr>
            </w:pPr>
            <w:r w:rsidRPr="000F0387">
              <w:rPr>
                <w:rFonts w:ascii="Times New Roman" w:hAnsi="Times New Roman" w:cs="Times New Roman"/>
                <w:b/>
                <w:color w:val="auto"/>
              </w:rPr>
              <w:t>Min</w:t>
            </w:r>
          </w:p>
        </w:tc>
        <w:tc>
          <w:tcPr>
            <w:tcW w:w="398" w:type="pct"/>
            <w:tcBorders>
              <w:top w:val="single" w:sz="4" w:space="0" w:color="auto"/>
              <w:bottom w:val="single" w:sz="4" w:space="0" w:color="auto"/>
            </w:tcBorders>
            <w:vAlign w:val="bottom"/>
          </w:tcPr>
          <w:p w14:paraId="293E2293" w14:textId="77777777" w:rsidR="003314F4" w:rsidRPr="000F0387" w:rsidRDefault="003314F4" w:rsidP="008A1B01">
            <w:pPr>
              <w:pStyle w:val="Default"/>
              <w:spacing w:line="360" w:lineRule="auto"/>
              <w:rPr>
                <w:rFonts w:ascii="Times New Roman" w:hAnsi="Times New Roman" w:cs="Times New Roman"/>
                <w:b/>
                <w:color w:val="auto"/>
              </w:rPr>
            </w:pPr>
            <w:r w:rsidRPr="000F0387">
              <w:rPr>
                <w:rFonts w:ascii="Times New Roman" w:hAnsi="Times New Roman" w:cs="Times New Roman"/>
                <w:b/>
                <w:color w:val="auto"/>
              </w:rPr>
              <w:t>Max</w:t>
            </w:r>
          </w:p>
        </w:tc>
        <w:tc>
          <w:tcPr>
            <w:tcW w:w="562" w:type="pct"/>
            <w:tcBorders>
              <w:top w:val="single" w:sz="4" w:space="0" w:color="auto"/>
              <w:bottom w:val="single" w:sz="4" w:space="0" w:color="auto"/>
            </w:tcBorders>
            <w:vAlign w:val="bottom"/>
          </w:tcPr>
          <w:p w14:paraId="4FC12C1B" w14:textId="77777777" w:rsidR="003314F4" w:rsidRPr="000F0387" w:rsidRDefault="003314F4" w:rsidP="008A1B01">
            <w:pPr>
              <w:pStyle w:val="Default"/>
              <w:spacing w:line="360" w:lineRule="auto"/>
              <w:rPr>
                <w:rFonts w:ascii="Times New Roman" w:hAnsi="Times New Roman" w:cs="Times New Roman"/>
                <w:b/>
                <w:color w:val="auto"/>
              </w:rPr>
            </w:pPr>
            <w:r w:rsidRPr="000F0387">
              <w:rPr>
                <w:rFonts w:ascii="Times New Roman" w:hAnsi="Times New Roman" w:cs="Times New Roman"/>
                <w:b/>
                <w:color w:val="auto"/>
              </w:rPr>
              <w:t>Mean</w:t>
            </w:r>
          </w:p>
        </w:tc>
        <w:tc>
          <w:tcPr>
            <w:tcW w:w="594" w:type="pct"/>
            <w:tcBorders>
              <w:top w:val="single" w:sz="4" w:space="0" w:color="auto"/>
              <w:bottom w:val="single" w:sz="4" w:space="0" w:color="auto"/>
            </w:tcBorders>
            <w:vAlign w:val="bottom"/>
          </w:tcPr>
          <w:p w14:paraId="40C5E552" w14:textId="40751673" w:rsidR="003314F4" w:rsidRPr="000F0387" w:rsidRDefault="006A0693" w:rsidP="008A1B01">
            <w:pPr>
              <w:pStyle w:val="Default"/>
              <w:spacing w:line="360" w:lineRule="auto"/>
              <w:rPr>
                <w:rFonts w:ascii="Times New Roman" w:hAnsi="Times New Roman" w:cs="Times New Roman"/>
                <w:b/>
                <w:color w:val="auto"/>
              </w:rPr>
            </w:pPr>
            <w:r>
              <w:rPr>
                <w:rFonts w:ascii="Times New Roman" w:hAnsi="Times New Roman" w:cs="Times New Roman"/>
                <w:b/>
                <w:color w:val="auto"/>
              </w:rPr>
              <w:t xml:space="preserve">Std. Dev. </w:t>
            </w:r>
          </w:p>
        </w:tc>
      </w:tr>
      <w:tr w:rsidR="003314F4" w:rsidRPr="000F0387" w14:paraId="26CED3FB" w14:textId="77777777" w:rsidTr="00B27640">
        <w:trPr>
          <w:trHeight w:val="622"/>
        </w:trPr>
        <w:tc>
          <w:tcPr>
            <w:tcW w:w="2785" w:type="pct"/>
            <w:tcBorders>
              <w:top w:val="single" w:sz="4" w:space="0" w:color="auto"/>
            </w:tcBorders>
            <w:vAlign w:val="bottom"/>
          </w:tcPr>
          <w:p w14:paraId="7D1E8AD9"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The board appointment was politically motivated</w:t>
            </w:r>
          </w:p>
        </w:tc>
        <w:tc>
          <w:tcPr>
            <w:tcW w:w="263" w:type="pct"/>
            <w:tcBorders>
              <w:top w:val="single" w:sz="4" w:space="0" w:color="auto"/>
            </w:tcBorders>
            <w:vAlign w:val="bottom"/>
          </w:tcPr>
          <w:p w14:paraId="17C1ADC8" w14:textId="77777777" w:rsidR="003314F4" w:rsidRPr="000F0387" w:rsidRDefault="003314F4" w:rsidP="008A1B01">
            <w:pPr>
              <w:pStyle w:val="Default"/>
              <w:spacing w:line="360" w:lineRule="auto"/>
              <w:rPr>
                <w:rFonts w:ascii="Times New Roman" w:hAnsi="Times New Roman" w:cs="Times New Roman"/>
                <w:color w:val="auto"/>
              </w:rPr>
            </w:pPr>
            <w:r>
              <w:rPr>
                <w:rFonts w:ascii="Times New Roman" w:hAnsi="Times New Roman" w:cs="Times New Roman"/>
                <w:color w:val="auto"/>
              </w:rPr>
              <w:t>56</w:t>
            </w:r>
          </w:p>
        </w:tc>
        <w:tc>
          <w:tcPr>
            <w:tcW w:w="398" w:type="pct"/>
            <w:tcBorders>
              <w:top w:val="single" w:sz="4" w:space="0" w:color="auto"/>
            </w:tcBorders>
            <w:vAlign w:val="bottom"/>
          </w:tcPr>
          <w:p w14:paraId="7C34A14D"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1.00</w:t>
            </w:r>
          </w:p>
        </w:tc>
        <w:tc>
          <w:tcPr>
            <w:tcW w:w="398" w:type="pct"/>
            <w:tcBorders>
              <w:top w:val="single" w:sz="4" w:space="0" w:color="auto"/>
            </w:tcBorders>
            <w:vAlign w:val="bottom"/>
          </w:tcPr>
          <w:p w14:paraId="0A1D0A67"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5.00</w:t>
            </w:r>
          </w:p>
        </w:tc>
        <w:tc>
          <w:tcPr>
            <w:tcW w:w="562" w:type="pct"/>
            <w:tcBorders>
              <w:top w:val="single" w:sz="4" w:space="0" w:color="auto"/>
            </w:tcBorders>
            <w:vAlign w:val="bottom"/>
          </w:tcPr>
          <w:p w14:paraId="1724B59C"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3. 7621</w:t>
            </w:r>
          </w:p>
        </w:tc>
        <w:tc>
          <w:tcPr>
            <w:tcW w:w="594" w:type="pct"/>
            <w:tcBorders>
              <w:top w:val="single" w:sz="4" w:space="0" w:color="auto"/>
            </w:tcBorders>
            <w:vAlign w:val="bottom"/>
          </w:tcPr>
          <w:p w14:paraId="7657F13E"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0.96239</w:t>
            </w:r>
          </w:p>
        </w:tc>
      </w:tr>
      <w:tr w:rsidR="003314F4" w:rsidRPr="000F0387" w14:paraId="58384DD7" w14:textId="77777777" w:rsidTr="00B27640">
        <w:tc>
          <w:tcPr>
            <w:tcW w:w="2785" w:type="pct"/>
            <w:vAlign w:val="bottom"/>
          </w:tcPr>
          <w:p w14:paraId="67A712C8" w14:textId="77777777" w:rsidR="003314F4" w:rsidRPr="000F0387" w:rsidRDefault="003314F4" w:rsidP="008A1B01">
            <w:pPr>
              <w:pStyle w:val="Default"/>
              <w:spacing w:line="360" w:lineRule="auto"/>
              <w:rPr>
                <w:rFonts w:ascii="Times New Roman" w:hAnsi="Times New Roman" w:cs="Times New Roman"/>
                <w:color w:val="auto"/>
              </w:rPr>
            </w:pPr>
            <w:r>
              <w:rPr>
                <w:rFonts w:ascii="Times New Roman" w:hAnsi="Times New Roman" w:cs="Times New Roman"/>
                <w:color w:val="auto"/>
              </w:rPr>
              <w:t>Separating the board C</w:t>
            </w:r>
            <w:r w:rsidRPr="000F0387">
              <w:rPr>
                <w:rFonts w:ascii="Times New Roman" w:hAnsi="Times New Roman" w:cs="Times New Roman"/>
                <w:color w:val="auto"/>
              </w:rPr>
              <w:t>hair and CEO roles had reduced conflict of interest</w:t>
            </w:r>
          </w:p>
        </w:tc>
        <w:tc>
          <w:tcPr>
            <w:tcW w:w="263" w:type="pct"/>
            <w:vAlign w:val="bottom"/>
          </w:tcPr>
          <w:p w14:paraId="0F887141" w14:textId="77777777" w:rsidR="003314F4" w:rsidRPr="000F0387" w:rsidRDefault="003314F4" w:rsidP="008A1B01">
            <w:pPr>
              <w:pStyle w:val="Default"/>
              <w:spacing w:line="360" w:lineRule="auto"/>
              <w:rPr>
                <w:rFonts w:ascii="Times New Roman" w:hAnsi="Times New Roman" w:cs="Times New Roman"/>
                <w:color w:val="auto"/>
              </w:rPr>
            </w:pPr>
            <w:r>
              <w:rPr>
                <w:rFonts w:ascii="Times New Roman" w:hAnsi="Times New Roman" w:cs="Times New Roman"/>
                <w:color w:val="auto"/>
              </w:rPr>
              <w:t>56</w:t>
            </w:r>
          </w:p>
        </w:tc>
        <w:tc>
          <w:tcPr>
            <w:tcW w:w="398" w:type="pct"/>
            <w:vAlign w:val="bottom"/>
          </w:tcPr>
          <w:p w14:paraId="006D81FD"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1.00</w:t>
            </w:r>
          </w:p>
        </w:tc>
        <w:tc>
          <w:tcPr>
            <w:tcW w:w="398" w:type="pct"/>
            <w:vAlign w:val="bottom"/>
          </w:tcPr>
          <w:p w14:paraId="0420834E"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5.00</w:t>
            </w:r>
          </w:p>
        </w:tc>
        <w:tc>
          <w:tcPr>
            <w:tcW w:w="562" w:type="pct"/>
            <w:vAlign w:val="bottom"/>
          </w:tcPr>
          <w:p w14:paraId="6E5A0A3F" w14:textId="4F8AD17D"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2.41</w:t>
            </w:r>
            <w:r w:rsidR="008E6609">
              <w:rPr>
                <w:rFonts w:ascii="Times New Roman" w:hAnsi="Times New Roman" w:cs="Times New Roman"/>
                <w:color w:val="auto"/>
              </w:rPr>
              <w:t>54</w:t>
            </w:r>
            <w:r w:rsidRPr="000F0387">
              <w:rPr>
                <w:rFonts w:ascii="Times New Roman" w:hAnsi="Times New Roman" w:cs="Times New Roman"/>
                <w:color w:val="auto"/>
              </w:rPr>
              <w:t>.</w:t>
            </w:r>
          </w:p>
        </w:tc>
        <w:tc>
          <w:tcPr>
            <w:tcW w:w="594" w:type="pct"/>
            <w:vAlign w:val="bottom"/>
          </w:tcPr>
          <w:p w14:paraId="0F480018"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1.04062</w:t>
            </w:r>
          </w:p>
        </w:tc>
      </w:tr>
      <w:tr w:rsidR="003314F4" w:rsidRPr="000F0387" w14:paraId="6A81A028" w14:textId="77777777" w:rsidTr="00B27640">
        <w:trPr>
          <w:trHeight w:val="397"/>
        </w:trPr>
        <w:tc>
          <w:tcPr>
            <w:tcW w:w="2785" w:type="pct"/>
            <w:vAlign w:val="bottom"/>
          </w:tcPr>
          <w:p w14:paraId="030F28FF"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The parastatal board was impartial and does not condone nepotism</w:t>
            </w:r>
          </w:p>
        </w:tc>
        <w:tc>
          <w:tcPr>
            <w:tcW w:w="263" w:type="pct"/>
            <w:vAlign w:val="bottom"/>
          </w:tcPr>
          <w:p w14:paraId="77A463B9" w14:textId="77777777" w:rsidR="003314F4" w:rsidRPr="000F0387" w:rsidRDefault="003314F4" w:rsidP="008A1B01">
            <w:pPr>
              <w:pStyle w:val="Default"/>
              <w:spacing w:line="360" w:lineRule="auto"/>
              <w:rPr>
                <w:rFonts w:ascii="Times New Roman" w:hAnsi="Times New Roman" w:cs="Times New Roman"/>
                <w:color w:val="auto"/>
              </w:rPr>
            </w:pPr>
            <w:r>
              <w:rPr>
                <w:rFonts w:ascii="Times New Roman" w:hAnsi="Times New Roman" w:cs="Times New Roman"/>
                <w:color w:val="auto"/>
              </w:rPr>
              <w:t>56</w:t>
            </w:r>
          </w:p>
        </w:tc>
        <w:tc>
          <w:tcPr>
            <w:tcW w:w="398" w:type="pct"/>
            <w:vAlign w:val="bottom"/>
          </w:tcPr>
          <w:p w14:paraId="7892AD09"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1.00</w:t>
            </w:r>
          </w:p>
        </w:tc>
        <w:tc>
          <w:tcPr>
            <w:tcW w:w="398" w:type="pct"/>
            <w:vAlign w:val="bottom"/>
          </w:tcPr>
          <w:p w14:paraId="2E053AB7"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5.00</w:t>
            </w:r>
          </w:p>
        </w:tc>
        <w:tc>
          <w:tcPr>
            <w:tcW w:w="562" w:type="pct"/>
            <w:vAlign w:val="bottom"/>
          </w:tcPr>
          <w:p w14:paraId="19AA4F7B"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2.3151</w:t>
            </w:r>
          </w:p>
        </w:tc>
        <w:tc>
          <w:tcPr>
            <w:tcW w:w="594" w:type="pct"/>
            <w:vAlign w:val="bottom"/>
          </w:tcPr>
          <w:p w14:paraId="35B7E2B9"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1.13382</w:t>
            </w:r>
          </w:p>
        </w:tc>
      </w:tr>
      <w:tr w:rsidR="003314F4" w:rsidRPr="000F0387" w14:paraId="1E71E49E" w14:textId="77777777" w:rsidTr="00B27640">
        <w:tc>
          <w:tcPr>
            <w:tcW w:w="2785" w:type="pct"/>
            <w:tcBorders>
              <w:bottom w:val="nil"/>
            </w:tcBorders>
            <w:vAlign w:val="bottom"/>
          </w:tcPr>
          <w:p w14:paraId="09EA0D47"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The parastatal members express multiple points of view w</w:t>
            </w:r>
            <w:r>
              <w:rPr>
                <w:rFonts w:ascii="Times New Roman" w:hAnsi="Times New Roman" w:cs="Times New Roman"/>
                <w:color w:val="auto"/>
              </w:rPr>
              <w:t xml:space="preserve">hich increases the performance </w:t>
            </w:r>
            <w:r w:rsidRPr="000F0387">
              <w:rPr>
                <w:rFonts w:ascii="Times New Roman" w:hAnsi="Times New Roman" w:cs="Times New Roman"/>
                <w:color w:val="auto"/>
              </w:rPr>
              <w:t xml:space="preserve">of the board </w:t>
            </w:r>
          </w:p>
        </w:tc>
        <w:tc>
          <w:tcPr>
            <w:tcW w:w="263" w:type="pct"/>
            <w:tcBorders>
              <w:bottom w:val="nil"/>
            </w:tcBorders>
            <w:vAlign w:val="bottom"/>
          </w:tcPr>
          <w:p w14:paraId="730C2219" w14:textId="77777777" w:rsidR="003314F4" w:rsidRPr="000F0387" w:rsidRDefault="003314F4" w:rsidP="008A1B01">
            <w:pPr>
              <w:pStyle w:val="Default"/>
              <w:spacing w:line="360" w:lineRule="auto"/>
              <w:rPr>
                <w:rFonts w:ascii="Times New Roman" w:hAnsi="Times New Roman" w:cs="Times New Roman"/>
                <w:color w:val="auto"/>
              </w:rPr>
            </w:pPr>
            <w:r>
              <w:rPr>
                <w:rFonts w:ascii="Times New Roman" w:hAnsi="Times New Roman" w:cs="Times New Roman"/>
                <w:color w:val="auto"/>
              </w:rPr>
              <w:t>56</w:t>
            </w:r>
          </w:p>
        </w:tc>
        <w:tc>
          <w:tcPr>
            <w:tcW w:w="398" w:type="pct"/>
            <w:tcBorders>
              <w:bottom w:val="nil"/>
            </w:tcBorders>
            <w:vAlign w:val="bottom"/>
          </w:tcPr>
          <w:p w14:paraId="338519F6"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1.00</w:t>
            </w:r>
          </w:p>
        </w:tc>
        <w:tc>
          <w:tcPr>
            <w:tcW w:w="398" w:type="pct"/>
            <w:tcBorders>
              <w:bottom w:val="nil"/>
            </w:tcBorders>
            <w:vAlign w:val="bottom"/>
          </w:tcPr>
          <w:p w14:paraId="1441B608"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5.00</w:t>
            </w:r>
          </w:p>
        </w:tc>
        <w:tc>
          <w:tcPr>
            <w:tcW w:w="562" w:type="pct"/>
            <w:tcBorders>
              <w:bottom w:val="nil"/>
            </w:tcBorders>
            <w:vAlign w:val="bottom"/>
          </w:tcPr>
          <w:p w14:paraId="37F10535"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3.6703</w:t>
            </w:r>
          </w:p>
        </w:tc>
        <w:tc>
          <w:tcPr>
            <w:tcW w:w="594" w:type="pct"/>
            <w:tcBorders>
              <w:bottom w:val="nil"/>
            </w:tcBorders>
            <w:vAlign w:val="bottom"/>
          </w:tcPr>
          <w:p w14:paraId="346193DA"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0.97186</w:t>
            </w:r>
          </w:p>
        </w:tc>
      </w:tr>
      <w:tr w:rsidR="003314F4" w:rsidRPr="000F0387" w14:paraId="72DBC208" w14:textId="77777777" w:rsidTr="00B27640">
        <w:trPr>
          <w:trHeight w:val="579"/>
        </w:trPr>
        <w:tc>
          <w:tcPr>
            <w:tcW w:w="2785" w:type="pct"/>
            <w:tcBorders>
              <w:top w:val="nil"/>
              <w:bottom w:val="single" w:sz="4" w:space="0" w:color="auto"/>
            </w:tcBorders>
            <w:vAlign w:val="bottom"/>
          </w:tcPr>
          <w:p w14:paraId="125C53BF" w14:textId="77777777" w:rsidR="003314F4" w:rsidRPr="000F0387" w:rsidRDefault="003314F4" w:rsidP="008A1B01">
            <w:pPr>
              <w:pStyle w:val="Default"/>
              <w:spacing w:line="360" w:lineRule="auto"/>
              <w:rPr>
                <w:rFonts w:ascii="Times New Roman" w:hAnsi="Times New Roman" w:cs="Times New Roman"/>
                <w:color w:val="auto"/>
              </w:rPr>
            </w:pPr>
            <w:r>
              <w:rPr>
                <w:rFonts w:ascii="Times New Roman" w:hAnsi="Times New Roman" w:cs="Times New Roman"/>
                <w:color w:val="auto"/>
              </w:rPr>
              <w:t>Having the C</w:t>
            </w:r>
            <w:r w:rsidRPr="000F0387">
              <w:rPr>
                <w:rFonts w:ascii="Times New Roman" w:hAnsi="Times New Roman" w:cs="Times New Roman"/>
                <w:color w:val="auto"/>
              </w:rPr>
              <w:t>hairman of the board as non-executive director would</w:t>
            </w:r>
            <w:r>
              <w:rPr>
                <w:rFonts w:ascii="Times New Roman" w:hAnsi="Times New Roman" w:cs="Times New Roman"/>
                <w:color w:val="auto"/>
              </w:rPr>
              <w:t xml:space="preserve"> improve the performance</w:t>
            </w:r>
            <w:r w:rsidRPr="000F0387">
              <w:rPr>
                <w:rFonts w:ascii="Times New Roman" w:hAnsi="Times New Roman" w:cs="Times New Roman"/>
                <w:color w:val="auto"/>
              </w:rPr>
              <w:t xml:space="preserve"> of the board </w:t>
            </w:r>
          </w:p>
        </w:tc>
        <w:tc>
          <w:tcPr>
            <w:tcW w:w="263" w:type="pct"/>
            <w:tcBorders>
              <w:top w:val="nil"/>
              <w:bottom w:val="single" w:sz="4" w:space="0" w:color="auto"/>
            </w:tcBorders>
            <w:vAlign w:val="bottom"/>
          </w:tcPr>
          <w:p w14:paraId="7B0591C3" w14:textId="77777777" w:rsidR="003314F4" w:rsidRPr="000F0387" w:rsidRDefault="003314F4" w:rsidP="008A1B01">
            <w:pPr>
              <w:pStyle w:val="Default"/>
              <w:spacing w:line="360" w:lineRule="auto"/>
              <w:rPr>
                <w:rFonts w:ascii="Times New Roman" w:hAnsi="Times New Roman" w:cs="Times New Roman"/>
                <w:color w:val="auto"/>
              </w:rPr>
            </w:pPr>
            <w:r>
              <w:rPr>
                <w:rFonts w:ascii="Times New Roman" w:hAnsi="Times New Roman" w:cs="Times New Roman"/>
                <w:color w:val="auto"/>
              </w:rPr>
              <w:t>56</w:t>
            </w:r>
          </w:p>
        </w:tc>
        <w:tc>
          <w:tcPr>
            <w:tcW w:w="398" w:type="pct"/>
            <w:tcBorders>
              <w:top w:val="nil"/>
              <w:bottom w:val="single" w:sz="4" w:space="0" w:color="auto"/>
            </w:tcBorders>
            <w:vAlign w:val="bottom"/>
          </w:tcPr>
          <w:p w14:paraId="1FB5DBB4"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1.0</w:t>
            </w:r>
          </w:p>
        </w:tc>
        <w:tc>
          <w:tcPr>
            <w:tcW w:w="398" w:type="pct"/>
            <w:tcBorders>
              <w:top w:val="nil"/>
              <w:bottom w:val="single" w:sz="4" w:space="0" w:color="auto"/>
            </w:tcBorders>
            <w:vAlign w:val="bottom"/>
          </w:tcPr>
          <w:p w14:paraId="1EBA5798"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5.0</w:t>
            </w:r>
          </w:p>
        </w:tc>
        <w:tc>
          <w:tcPr>
            <w:tcW w:w="562" w:type="pct"/>
            <w:tcBorders>
              <w:top w:val="nil"/>
              <w:bottom w:val="single" w:sz="4" w:space="0" w:color="auto"/>
            </w:tcBorders>
            <w:vAlign w:val="bottom"/>
          </w:tcPr>
          <w:p w14:paraId="6DBF1578"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3.1935</w:t>
            </w:r>
          </w:p>
        </w:tc>
        <w:tc>
          <w:tcPr>
            <w:tcW w:w="594" w:type="pct"/>
            <w:tcBorders>
              <w:top w:val="nil"/>
              <w:bottom w:val="single" w:sz="4" w:space="0" w:color="auto"/>
            </w:tcBorders>
            <w:vAlign w:val="bottom"/>
          </w:tcPr>
          <w:p w14:paraId="56A77FB9"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1.27562</w:t>
            </w:r>
          </w:p>
        </w:tc>
      </w:tr>
    </w:tbl>
    <w:p w14:paraId="34B386F4" w14:textId="072929B5" w:rsidR="003314F4" w:rsidRPr="000F0387" w:rsidRDefault="003314F4" w:rsidP="00B27640">
      <w:pPr>
        <w:spacing w:before="240" w:line="360" w:lineRule="auto"/>
        <w:jc w:val="both"/>
        <w:rPr>
          <w:rFonts w:ascii="Times New Roman" w:hAnsi="Times New Roman" w:cs="Times New Roman"/>
          <w:sz w:val="24"/>
          <w:szCs w:val="24"/>
        </w:rPr>
      </w:pPr>
      <w:r w:rsidRPr="00B27640">
        <w:rPr>
          <w:rFonts w:ascii="Times New Roman" w:hAnsi="Times New Roman" w:cs="Times New Roman"/>
          <w:sz w:val="24"/>
          <w:szCs w:val="24"/>
        </w:rPr>
        <w:t>From the questionnaire findings, the respondents agreed with a mean of 3.7621 and a standard deviation of 0.96239 that the board appointments were politically motivated. These findings concurred with Ireri (</w:t>
      </w:r>
      <w:r w:rsidR="00707909" w:rsidRPr="00B27640">
        <w:rPr>
          <w:rFonts w:ascii="Times New Roman" w:hAnsi="Times New Roman" w:cs="Times New Roman"/>
          <w:sz w:val="24"/>
          <w:szCs w:val="24"/>
        </w:rPr>
        <w:t>2023</w:t>
      </w:r>
      <w:r w:rsidRPr="00B27640">
        <w:rPr>
          <w:rFonts w:ascii="Times New Roman" w:hAnsi="Times New Roman" w:cs="Times New Roman"/>
          <w:sz w:val="24"/>
          <w:szCs w:val="24"/>
        </w:rPr>
        <w:t>) that board appointments were politically influenced and motivated. The respondents disagreed on whether separating the board chair and CEO roles had reduced conflict of interest with a mean of 2.41</w:t>
      </w:r>
      <w:r w:rsidR="008E6609">
        <w:rPr>
          <w:rFonts w:ascii="Times New Roman" w:hAnsi="Times New Roman" w:cs="Times New Roman"/>
          <w:sz w:val="24"/>
          <w:szCs w:val="24"/>
        </w:rPr>
        <w:t>54</w:t>
      </w:r>
      <w:r w:rsidRPr="00B27640">
        <w:rPr>
          <w:rFonts w:ascii="Times New Roman" w:hAnsi="Times New Roman" w:cs="Times New Roman"/>
          <w:sz w:val="24"/>
          <w:szCs w:val="24"/>
        </w:rPr>
        <w:t xml:space="preserve"> and a standard deviation of 1.04062. </w:t>
      </w:r>
      <w:proofErr w:type="spellStart"/>
      <w:r w:rsidRPr="00B27640">
        <w:rPr>
          <w:rFonts w:ascii="Times New Roman" w:hAnsi="Times New Roman" w:cs="Times New Roman"/>
          <w:sz w:val="24"/>
          <w:szCs w:val="24"/>
        </w:rPr>
        <w:t>Wagana</w:t>
      </w:r>
      <w:proofErr w:type="spellEnd"/>
      <w:r w:rsidRPr="00B27640">
        <w:rPr>
          <w:rFonts w:ascii="Times New Roman" w:hAnsi="Times New Roman" w:cs="Times New Roman"/>
          <w:sz w:val="24"/>
          <w:szCs w:val="24"/>
        </w:rPr>
        <w:t xml:space="preserve"> and Karanja (2015); Grove</w:t>
      </w:r>
      <w:r w:rsidRPr="00B27640">
        <w:rPr>
          <w:rFonts w:ascii="Times New Roman" w:hAnsi="Times New Roman" w:cs="Times New Roman"/>
          <w:i/>
          <w:sz w:val="24"/>
          <w:szCs w:val="24"/>
        </w:rPr>
        <w:t xml:space="preserve"> et al </w:t>
      </w:r>
      <w:r w:rsidRPr="00B27640">
        <w:rPr>
          <w:rFonts w:ascii="Times New Roman" w:hAnsi="Times New Roman" w:cs="Times New Roman"/>
          <w:sz w:val="24"/>
          <w:szCs w:val="24"/>
        </w:rPr>
        <w:t>(2011) asserted that separating the role of CEO and Chairman of the board can mitigate conflicts of interes</w:t>
      </w:r>
      <w:r w:rsidR="00D20A91" w:rsidRPr="00B27640">
        <w:rPr>
          <w:rFonts w:ascii="Times New Roman" w:hAnsi="Times New Roman" w:cs="Times New Roman"/>
          <w:sz w:val="24"/>
          <w:szCs w:val="24"/>
        </w:rPr>
        <w:t xml:space="preserve">t </w:t>
      </w:r>
      <w:r w:rsidR="00D20A91" w:rsidRPr="00B27640">
        <w:rPr>
          <w:rFonts w:ascii="Times New Roman" w:hAnsi="Times New Roman" w:cs="Times New Roman"/>
          <w:sz w:val="24"/>
          <w:szCs w:val="24"/>
        </w:rPr>
        <w:lastRenderedPageBreak/>
        <w:t>within an institution.</w:t>
      </w:r>
      <w:r w:rsidR="00B27640">
        <w:rPr>
          <w:rFonts w:ascii="Times New Roman" w:hAnsi="Times New Roman" w:cs="Times New Roman"/>
          <w:sz w:val="24"/>
          <w:szCs w:val="24"/>
        </w:rPr>
        <w:t xml:space="preserve"> </w:t>
      </w:r>
      <w:r w:rsidRPr="00B27640">
        <w:rPr>
          <w:rFonts w:ascii="Times New Roman" w:hAnsi="Times New Roman" w:cs="Times New Roman"/>
          <w:sz w:val="24"/>
          <w:szCs w:val="24"/>
        </w:rPr>
        <w:t xml:space="preserve">Additionally, the respondents still disagreed on whether the parastatal board was impartial and did not condone nepotism with a mean of 2.3151 and a standard deviation of 1.13382. This study agreed with </w:t>
      </w:r>
      <w:proofErr w:type="spellStart"/>
      <w:r w:rsidRPr="00B27640">
        <w:rPr>
          <w:rFonts w:ascii="Times New Roman" w:hAnsi="Times New Roman" w:cs="Times New Roman"/>
          <w:sz w:val="24"/>
          <w:szCs w:val="24"/>
        </w:rPr>
        <w:t>Mwengei</w:t>
      </w:r>
      <w:proofErr w:type="spellEnd"/>
      <w:r w:rsidRPr="00B27640">
        <w:rPr>
          <w:rFonts w:ascii="Times New Roman" w:hAnsi="Times New Roman" w:cs="Times New Roman"/>
          <w:sz w:val="24"/>
          <w:szCs w:val="24"/>
        </w:rPr>
        <w:t xml:space="preserve">, </w:t>
      </w:r>
      <w:proofErr w:type="spellStart"/>
      <w:r w:rsidRPr="00B27640">
        <w:rPr>
          <w:rFonts w:ascii="Times New Roman" w:hAnsi="Times New Roman" w:cs="Times New Roman"/>
          <w:sz w:val="24"/>
          <w:szCs w:val="24"/>
        </w:rPr>
        <w:t>Ombaba</w:t>
      </w:r>
      <w:proofErr w:type="spellEnd"/>
      <w:r w:rsidRPr="00B27640">
        <w:rPr>
          <w:rFonts w:ascii="Times New Roman" w:hAnsi="Times New Roman" w:cs="Times New Roman"/>
          <w:sz w:val="24"/>
          <w:szCs w:val="24"/>
        </w:rPr>
        <w:t xml:space="preserve">, Kosgei and Muriuki (2018) that most parastatals condoned nepotism when it came to appointing board members. Further, the respondents agreed that the parastatal members expressed multiple points of view which increased the performance of the board with a mean of 3.6703 and a standard deviation of 0.97186. Mauro (2017) agreed with this study that board members’ varied opinion increased its performance. On whether having the chairman of the board as non-executive director would improve the performance of the board, the respondents were neutral with a mean of 3.1935 and a standard deviation of 1.27562. This study agreed with Kipruto and Minja (2020) that having a non-executive member as a director improved the </w:t>
      </w:r>
      <w:r w:rsidR="007C35A3" w:rsidRPr="00B27640">
        <w:rPr>
          <w:rFonts w:ascii="Times New Roman" w:hAnsi="Times New Roman" w:cs="Times New Roman"/>
          <w:sz w:val="24"/>
          <w:szCs w:val="24"/>
        </w:rPr>
        <w:t>performance of</w:t>
      </w:r>
      <w:r w:rsidRPr="00B27640">
        <w:rPr>
          <w:rFonts w:ascii="Times New Roman" w:hAnsi="Times New Roman" w:cs="Times New Roman"/>
          <w:sz w:val="24"/>
          <w:szCs w:val="24"/>
        </w:rPr>
        <w:t xml:space="preserve"> the board to some extent.</w:t>
      </w:r>
    </w:p>
    <w:p w14:paraId="664D0A17" w14:textId="77777777" w:rsidR="003314F4" w:rsidRPr="00B27640" w:rsidRDefault="003314F4" w:rsidP="00B27640">
      <w:pPr>
        <w:spacing w:line="360" w:lineRule="auto"/>
        <w:rPr>
          <w:rFonts w:ascii="Times New Roman" w:hAnsi="Times New Roman" w:cs="Times New Roman"/>
          <w:b/>
          <w:bCs/>
          <w:sz w:val="24"/>
          <w:szCs w:val="24"/>
        </w:rPr>
      </w:pPr>
      <w:bookmarkStart w:id="224" w:name="_Toc150511737"/>
      <w:r w:rsidRPr="00B27640">
        <w:rPr>
          <w:rFonts w:ascii="Times New Roman" w:hAnsi="Times New Roman" w:cs="Times New Roman"/>
          <w:b/>
          <w:bCs/>
          <w:sz w:val="24"/>
          <w:szCs w:val="24"/>
        </w:rPr>
        <w:t>Board Training</w:t>
      </w:r>
      <w:bookmarkEnd w:id="224"/>
    </w:p>
    <w:p w14:paraId="34891130" w14:textId="6984DC23" w:rsidR="003314F4" w:rsidRPr="008A1B01" w:rsidRDefault="003314F4" w:rsidP="008A1B01">
      <w:pPr>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Tests for descriptive statistics were performed using statistical software called SPSS. The descriptive results for a variable o</w:t>
      </w:r>
      <w:r>
        <w:rPr>
          <w:rFonts w:ascii="Times New Roman" w:hAnsi="Times New Roman" w:cs="Times New Roman"/>
          <w:sz w:val="24"/>
          <w:szCs w:val="24"/>
        </w:rPr>
        <w:t xml:space="preserve">f board </w:t>
      </w:r>
      <w:r w:rsidR="003D6EFA">
        <w:rPr>
          <w:rFonts w:ascii="Times New Roman" w:hAnsi="Times New Roman" w:cs="Times New Roman"/>
          <w:sz w:val="24"/>
          <w:szCs w:val="24"/>
        </w:rPr>
        <w:t xml:space="preserve">training </w:t>
      </w:r>
      <w:r w:rsidR="003D6EFA" w:rsidRPr="000F0387">
        <w:rPr>
          <w:rFonts w:ascii="Times New Roman" w:hAnsi="Times New Roman" w:cs="Times New Roman"/>
          <w:sz w:val="24"/>
          <w:szCs w:val="24"/>
        </w:rPr>
        <w:t>were</w:t>
      </w:r>
      <w:r w:rsidRPr="000F0387">
        <w:rPr>
          <w:rFonts w:ascii="Times New Roman" w:hAnsi="Times New Roman" w:cs="Times New Roman"/>
          <w:sz w:val="24"/>
          <w:szCs w:val="24"/>
        </w:rPr>
        <w:t xml:space="preserve"> provided in terms of the mean and standard deviation. A </w:t>
      </w:r>
      <w:r w:rsidR="00B27640" w:rsidRPr="000F0387">
        <w:rPr>
          <w:rFonts w:ascii="Times New Roman" w:hAnsi="Times New Roman" w:cs="Times New Roman"/>
          <w:sz w:val="24"/>
          <w:szCs w:val="24"/>
        </w:rPr>
        <w:t>5-point</w:t>
      </w:r>
      <w:r w:rsidRPr="000F0387">
        <w:rPr>
          <w:rFonts w:ascii="Times New Roman" w:hAnsi="Times New Roman" w:cs="Times New Roman"/>
          <w:sz w:val="24"/>
          <w:szCs w:val="24"/>
        </w:rPr>
        <w:t xml:space="preserve"> Likert scale was used to measure the level of agreement of the statements.</w:t>
      </w:r>
      <w:bookmarkStart w:id="225" w:name="_Toc79415062"/>
    </w:p>
    <w:p w14:paraId="09652972" w14:textId="0F193B2D" w:rsidR="003314F4" w:rsidRPr="000F0387" w:rsidRDefault="003314F4" w:rsidP="007C73FE">
      <w:pPr>
        <w:pStyle w:val="Heading1"/>
        <w:rPr>
          <w:i/>
        </w:rPr>
      </w:pPr>
      <w:bookmarkStart w:id="226" w:name="_Toc181783696"/>
      <w:bookmarkStart w:id="227" w:name="_Toc181785315"/>
      <w:r w:rsidRPr="000F0387">
        <w:t xml:space="preserve">Table </w:t>
      </w:r>
      <w:r w:rsidR="004B318E">
        <w:t>9</w:t>
      </w:r>
      <w:r w:rsidRPr="000F0387">
        <w:t>: Board Training</w:t>
      </w:r>
      <w:bookmarkEnd w:id="226"/>
      <w:bookmarkEnd w:id="227"/>
      <w:r w:rsidRPr="000F0387">
        <w:t xml:space="preserve"> </w:t>
      </w:r>
      <w:bookmarkEnd w:id="225"/>
    </w:p>
    <w:tbl>
      <w:tblPr>
        <w:tblStyle w:val="TableGrid"/>
        <w:tblpPr w:leftFromText="180" w:rightFromText="180" w:vertAnchor="text" w:horzAnchor="margin" w:tblpY="160"/>
        <w:tblW w:w="5291"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5"/>
        <w:gridCol w:w="649"/>
        <w:gridCol w:w="731"/>
        <w:gridCol w:w="731"/>
        <w:gridCol w:w="901"/>
        <w:gridCol w:w="996"/>
      </w:tblGrid>
      <w:tr w:rsidR="003314F4" w:rsidRPr="000F0387" w14:paraId="4FFBF574" w14:textId="77777777" w:rsidTr="00B27640">
        <w:trPr>
          <w:trHeight w:hRule="exact" w:val="758"/>
        </w:trPr>
        <w:tc>
          <w:tcPr>
            <w:tcW w:w="2818" w:type="pct"/>
            <w:tcBorders>
              <w:top w:val="single" w:sz="4" w:space="0" w:color="auto"/>
              <w:bottom w:val="single" w:sz="4" w:space="0" w:color="auto"/>
            </w:tcBorders>
            <w:vAlign w:val="bottom"/>
          </w:tcPr>
          <w:p w14:paraId="08F3A713" w14:textId="77777777" w:rsidR="003314F4" w:rsidRPr="000F0387" w:rsidRDefault="003314F4" w:rsidP="008A1B01">
            <w:pPr>
              <w:pStyle w:val="Default"/>
              <w:spacing w:line="360" w:lineRule="auto"/>
              <w:rPr>
                <w:rFonts w:ascii="Times New Roman" w:hAnsi="Times New Roman" w:cs="Times New Roman"/>
                <w:b/>
                <w:color w:val="auto"/>
              </w:rPr>
            </w:pPr>
            <w:r w:rsidRPr="000F0387">
              <w:rPr>
                <w:rFonts w:ascii="Times New Roman" w:hAnsi="Times New Roman" w:cs="Times New Roman"/>
                <w:b/>
                <w:color w:val="auto"/>
              </w:rPr>
              <w:t>Statement</w:t>
            </w:r>
          </w:p>
        </w:tc>
        <w:tc>
          <w:tcPr>
            <w:tcW w:w="364" w:type="pct"/>
            <w:tcBorders>
              <w:top w:val="single" w:sz="4" w:space="0" w:color="auto"/>
              <w:bottom w:val="single" w:sz="4" w:space="0" w:color="auto"/>
            </w:tcBorders>
            <w:vAlign w:val="bottom"/>
          </w:tcPr>
          <w:p w14:paraId="065D4146" w14:textId="77777777" w:rsidR="003314F4" w:rsidRPr="000F0387" w:rsidRDefault="003314F4" w:rsidP="008A1B01">
            <w:pPr>
              <w:pStyle w:val="Default"/>
              <w:spacing w:line="360" w:lineRule="auto"/>
              <w:rPr>
                <w:rFonts w:ascii="Times New Roman" w:hAnsi="Times New Roman" w:cs="Times New Roman"/>
                <w:b/>
                <w:color w:val="auto"/>
              </w:rPr>
            </w:pPr>
            <w:r w:rsidRPr="000F0387">
              <w:rPr>
                <w:rFonts w:ascii="Times New Roman" w:hAnsi="Times New Roman" w:cs="Times New Roman"/>
                <w:b/>
                <w:color w:val="auto"/>
              </w:rPr>
              <w:t>N</w:t>
            </w:r>
          </w:p>
        </w:tc>
        <w:tc>
          <w:tcPr>
            <w:tcW w:w="409" w:type="pct"/>
            <w:tcBorders>
              <w:top w:val="single" w:sz="4" w:space="0" w:color="auto"/>
              <w:bottom w:val="single" w:sz="4" w:space="0" w:color="auto"/>
            </w:tcBorders>
            <w:vAlign w:val="bottom"/>
          </w:tcPr>
          <w:p w14:paraId="429DC4D7" w14:textId="77777777" w:rsidR="003314F4" w:rsidRPr="000F0387" w:rsidRDefault="003314F4" w:rsidP="008A1B01">
            <w:pPr>
              <w:pStyle w:val="Default"/>
              <w:spacing w:line="360" w:lineRule="auto"/>
              <w:rPr>
                <w:rFonts w:ascii="Times New Roman" w:hAnsi="Times New Roman" w:cs="Times New Roman"/>
                <w:b/>
                <w:color w:val="auto"/>
              </w:rPr>
            </w:pPr>
            <w:r w:rsidRPr="000F0387">
              <w:rPr>
                <w:rFonts w:ascii="Times New Roman" w:hAnsi="Times New Roman" w:cs="Times New Roman"/>
                <w:b/>
                <w:color w:val="auto"/>
              </w:rPr>
              <w:t>Min</w:t>
            </w:r>
          </w:p>
        </w:tc>
        <w:tc>
          <w:tcPr>
            <w:tcW w:w="409" w:type="pct"/>
            <w:tcBorders>
              <w:top w:val="single" w:sz="4" w:space="0" w:color="auto"/>
              <w:bottom w:val="single" w:sz="4" w:space="0" w:color="auto"/>
            </w:tcBorders>
            <w:vAlign w:val="bottom"/>
          </w:tcPr>
          <w:p w14:paraId="39953E9A" w14:textId="77777777" w:rsidR="003314F4" w:rsidRPr="000F0387" w:rsidRDefault="003314F4" w:rsidP="008A1B01">
            <w:pPr>
              <w:pStyle w:val="Default"/>
              <w:spacing w:line="360" w:lineRule="auto"/>
              <w:rPr>
                <w:rFonts w:ascii="Times New Roman" w:hAnsi="Times New Roman" w:cs="Times New Roman"/>
                <w:b/>
                <w:color w:val="auto"/>
              </w:rPr>
            </w:pPr>
            <w:r w:rsidRPr="000F0387">
              <w:rPr>
                <w:rFonts w:ascii="Times New Roman" w:hAnsi="Times New Roman" w:cs="Times New Roman"/>
                <w:b/>
                <w:color w:val="auto"/>
              </w:rPr>
              <w:t>Max</w:t>
            </w:r>
          </w:p>
        </w:tc>
        <w:tc>
          <w:tcPr>
            <w:tcW w:w="502" w:type="pct"/>
            <w:tcBorders>
              <w:top w:val="single" w:sz="4" w:space="0" w:color="auto"/>
              <w:bottom w:val="single" w:sz="4" w:space="0" w:color="auto"/>
            </w:tcBorders>
            <w:vAlign w:val="bottom"/>
          </w:tcPr>
          <w:p w14:paraId="2D8F7343" w14:textId="77777777" w:rsidR="003314F4" w:rsidRPr="000F0387" w:rsidRDefault="003314F4" w:rsidP="008A1B01">
            <w:pPr>
              <w:pStyle w:val="Default"/>
              <w:spacing w:line="360" w:lineRule="auto"/>
              <w:rPr>
                <w:rFonts w:ascii="Times New Roman" w:hAnsi="Times New Roman" w:cs="Times New Roman"/>
                <w:b/>
                <w:color w:val="auto"/>
              </w:rPr>
            </w:pPr>
            <w:r w:rsidRPr="000F0387">
              <w:rPr>
                <w:rFonts w:ascii="Times New Roman" w:hAnsi="Times New Roman" w:cs="Times New Roman"/>
                <w:b/>
                <w:color w:val="auto"/>
              </w:rPr>
              <w:t>Mean</w:t>
            </w:r>
          </w:p>
        </w:tc>
        <w:tc>
          <w:tcPr>
            <w:tcW w:w="498" w:type="pct"/>
            <w:tcBorders>
              <w:top w:val="single" w:sz="4" w:space="0" w:color="auto"/>
              <w:bottom w:val="single" w:sz="4" w:space="0" w:color="auto"/>
            </w:tcBorders>
            <w:vAlign w:val="bottom"/>
          </w:tcPr>
          <w:p w14:paraId="73459898" w14:textId="6342873B" w:rsidR="003314F4" w:rsidRPr="000F0387" w:rsidRDefault="006A0693" w:rsidP="008A1B01">
            <w:pPr>
              <w:pStyle w:val="Default"/>
              <w:spacing w:line="360" w:lineRule="auto"/>
              <w:rPr>
                <w:rFonts w:ascii="Times New Roman" w:hAnsi="Times New Roman" w:cs="Times New Roman"/>
                <w:b/>
                <w:color w:val="auto"/>
              </w:rPr>
            </w:pPr>
            <w:r>
              <w:rPr>
                <w:rFonts w:ascii="Times New Roman" w:hAnsi="Times New Roman" w:cs="Times New Roman"/>
                <w:b/>
                <w:color w:val="auto"/>
              </w:rPr>
              <w:t xml:space="preserve">Std. Dev. </w:t>
            </w:r>
          </w:p>
        </w:tc>
      </w:tr>
      <w:tr w:rsidR="003314F4" w:rsidRPr="000F0387" w14:paraId="282C5AFD" w14:textId="77777777" w:rsidTr="00B27640">
        <w:trPr>
          <w:trHeight w:hRule="exact" w:val="784"/>
        </w:trPr>
        <w:tc>
          <w:tcPr>
            <w:tcW w:w="2818" w:type="pct"/>
            <w:tcBorders>
              <w:top w:val="single" w:sz="4" w:space="0" w:color="auto"/>
            </w:tcBorders>
            <w:vAlign w:val="bottom"/>
          </w:tcPr>
          <w:p w14:paraId="10045542"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Encouragement is given to the board members to continue with their studies on the improvement of their skills</w:t>
            </w:r>
          </w:p>
        </w:tc>
        <w:tc>
          <w:tcPr>
            <w:tcW w:w="364" w:type="pct"/>
            <w:tcBorders>
              <w:top w:val="single" w:sz="4" w:space="0" w:color="auto"/>
            </w:tcBorders>
            <w:vAlign w:val="bottom"/>
          </w:tcPr>
          <w:p w14:paraId="114790F5" w14:textId="77777777" w:rsidR="003314F4" w:rsidRPr="000F0387" w:rsidRDefault="003314F4" w:rsidP="008A1B01">
            <w:pPr>
              <w:pStyle w:val="Default"/>
              <w:spacing w:line="360" w:lineRule="auto"/>
              <w:rPr>
                <w:rFonts w:ascii="Times New Roman" w:hAnsi="Times New Roman" w:cs="Times New Roman"/>
                <w:color w:val="auto"/>
              </w:rPr>
            </w:pPr>
            <w:r>
              <w:rPr>
                <w:rFonts w:ascii="Times New Roman" w:hAnsi="Times New Roman" w:cs="Times New Roman"/>
                <w:color w:val="auto"/>
              </w:rPr>
              <w:t>56</w:t>
            </w:r>
          </w:p>
        </w:tc>
        <w:tc>
          <w:tcPr>
            <w:tcW w:w="409" w:type="pct"/>
            <w:tcBorders>
              <w:top w:val="single" w:sz="4" w:space="0" w:color="auto"/>
            </w:tcBorders>
            <w:vAlign w:val="bottom"/>
          </w:tcPr>
          <w:p w14:paraId="0190C187"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1.00</w:t>
            </w:r>
          </w:p>
        </w:tc>
        <w:tc>
          <w:tcPr>
            <w:tcW w:w="409" w:type="pct"/>
            <w:tcBorders>
              <w:top w:val="single" w:sz="4" w:space="0" w:color="auto"/>
            </w:tcBorders>
            <w:vAlign w:val="bottom"/>
          </w:tcPr>
          <w:p w14:paraId="295D0633"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5.00</w:t>
            </w:r>
          </w:p>
        </w:tc>
        <w:tc>
          <w:tcPr>
            <w:tcW w:w="502" w:type="pct"/>
            <w:tcBorders>
              <w:top w:val="single" w:sz="4" w:space="0" w:color="auto"/>
            </w:tcBorders>
            <w:vAlign w:val="bottom"/>
          </w:tcPr>
          <w:p w14:paraId="70C3A82B"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3.5492</w:t>
            </w:r>
          </w:p>
        </w:tc>
        <w:tc>
          <w:tcPr>
            <w:tcW w:w="498" w:type="pct"/>
            <w:tcBorders>
              <w:top w:val="single" w:sz="4" w:space="0" w:color="auto"/>
            </w:tcBorders>
            <w:vAlign w:val="bottom"/>
          </w:tcPr>
          <w:p w14:paraId="1D177691" w14:textId="34765754"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0.98</w:t>
            </w:r>
            <w:r w:rsidR="008E6609">
              <w:rPr>
                <w:rFonts w:ascii="Times New Roman" w:hAnsi="Times New Roman" w:cs="Times New Roman"/>
                <w:color w:val="auto"/>
              </w:rPr>
              <w:t>53</w:t>
            </w:r>
            <w:r w:rsidRPr="000F0387">
              <w:rPr>
                <w:rFonts w:ascii="Times New Roman" w:hAnsi="Times New Roman" w:cs="Times New Roman"/>
                <w:color w:val="auto"/>
              </w:rPr>
              <w:t>2</w:t>
            </w:r>
          </w:p>
        </w:tc>
      </w:tr>
      <w:tr w:rsidR="003314F4" w:rsidRPr="000F0387" w14:paraId="384AD4C9" w14:textId="77777777" w:rsidTr="00B27640">
        <w:trPr>
          <w:trHeight w:hRule="exact" w:val="820"/>
        </w:trPr>
        <w:tc>
          <w:tcPr>
            <w:tcW w:w="2818" w:type="pct"/>
            <w:vAlign w:val="bottom"/>
          </w:tcPr>
          <w:p w14:paraId="48AB6C3C" w14:textId="77777777" w:rsidR="003314F4" w:rsidRPr="000F0387" w:rsidRDefault="003314F4" w:rsidP="008A1B01">
            <w:pPr>
              <w:pStyle w:val="Default"/>
              <w:spacing w:line="360" w:lineRule="auto"/>
              <w:jc w:val="both"/>
              <w:rPr>
                <w:rFonts w:ascii="Times New Roman" w:hAnsi="Times New Roman" w:cs="Times New Roman"/>
                <w:color w:val="auto"/>
              </w:rPr>
            </w:pPr>
            <w:r w:rsidRPr="000F0387">
              <w:rPr>
                <w:rFonts w:ascii="Times New Roman" w:hAnsi="Times New Roman" w:cs="Times New Roman"/>
                <w:color w:val="auto"/>
              </w:rPr>
              <w:t>The level of educa</w:t>
            </w:r>
            <w:r>
              <w:rPr>
                <w:rFonts w:ascii="Times New Roman" w:hAnsi="Times New Roman" w:cs="Times New Roman"/>
                <w:color w:val="auto"/>
              </w:rPr>
              <w:t>tion of board members affects the performance</w:t>
            </w:r>
            <w:r w:rsidRPr="000F0387">
              <w:rPr>
                <w:rFonts w:ascii="Times New Roman" w:hAnsi="Times New Roman" w:cs="Times New Roman"/>
                <w:color w:val="auto"/>
              </w:rPr>
              <w:t xml:space="preserve"> of the board members during  board meetings </w:t>
            </w:r>
          </w:p>
        </w:tc>
        <w:tc>
          <w:tcPr>
            <w:tcW w:w="364" w:type="pct"/>
            <w:vAlign w:val="bottom"/>
          </w:tcPr>
          <w:p w14:paraId="736408D8" w14:textId="77777777" w:rsidR="003314F4" w:rsidRPr="000F0387" w:rsidRDefault="003314F4" w:rsidP="008A1B01">
            <w:pPr>
              <w:pStyle w:val="Default"/>
              <w:spacing w:line="360" w:lineRule="auto"/>
              <w:rPr>
                <w:rFonts w:ascii="Times New Roman" w:hAnsi="Times New Roman" w:cs="Times New Roman"/>
                <w:color w:val="auto"/>
              </w:rPr>
            </w:pPr>
            <w:r>
              <w:rPr>
                <w:rFonts w:ascii="Times New Roman" w:hAnsi="Times New Roman" w:cs="Times New Roman"/>
                <w:color w:val="auto"/>
              </w:rPr>
              <w:t>56</w:t>
            </w:r>
          </w:p>
        </w:tc>
        <w:tc>
          <w:tcPr>
            <w:tcW w:w="409" w:type="pct"/>
            <w:vAlign w:val="bottom"/>
          </w:tcPr>
          <w:p w14:paraId="5FB43882"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1.00</w:t>
            </w:r>
          </w:p>
        </w:tc>
        <w:tc>
          <w:tcPr>
            <w:tcW w:w="409" w:type="pct"/>
            <w:vAlign w:val="bottom"/>
          </w:tcPr>
          <w:p w14:paraId="1FE8BEC0"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5.00</w:t>
            </w:r>
          </w:p>
        </w:tc>
        <w:tc>
          <w:tcPr>
            <w:tcW w:w="502" w:type="pct"/>
            <w:vAlign w:val="bottom"/>
          </w:tcPr>
          <w:p w14:paraId="3EEA9854" w14:textId="7BB1DE63"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2.98</w:t>
            </w:r>
            <w:r w:rsidR="008E6609">
              <w:rPr>
                <w:rFonts w:ascii="Times New Roman" w:hAnsi="Times New Roman" w:cs="Times New Roman"/>
                <w:color w:val="auto"/>
              </w:rPr>
              <w:t>54</w:t>
            </w:r>
          </w:p>
        </w:tc>
        <w:tc>
          <w:tcPr>
            <w:tcW w:w="498" w:type="pct"/>
            <w:vAlign w:val="bottom"/>
          </w:tcPr>
          <w:p w14:paraId="48E29A6B" w14:textId="25F7812A"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1.109</w:t>
            </w:r>
            <w:r w:rsidR="008E6609">
              <w:rPr>
                <w:rFonts w:ascii="Times New Roman" w:hAnsi="Times New Roman" w:cs="Times New Roman"/>
                <w:color w:val="auto"/>
              </w:rPr>
              <w:t>54</w:t>
            </w:r>
          </w:p>
        </w:tc>
      </w:tr>
      <w:tr w:rsidR="003314F4" w:rsidRPr="000F0387" w14:paraId="5F13C776" w14:textId="77777777" w:rsidTr="00B27640">
        <w:trPr>
          <w:trHeight w:hRule="exact" w:val="532"/>
        </w:trPr>
        <w:tc>
          <w:tcPr>
            <w:tcW w:w="2818" w:type="pct"/>
            <w:vAlign w:val="bottom"/>
          </w:tcPr>
          <w:p w14:paraId="29D1FBA9"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Board members without requisite skills contribute the least in board meetings</w:t>
            </w:r>
          </w:p>
        </w:tc>
        <w:tc>
          <w:tcPr>
            <w:tcW w:w="364" w:type="pct"/>
            <w:vAlign w:val="bottom"/>
          </w:tcPr>
          <w:p w14:paraId="77B057A9" w14:textId="77777777" w:rsidR="003314F4" w:rsidRPr="000F0387" w:rsidRDefault="003314F4" w:rsidP="008A1B01">
            <w:pPr>
              <w:pStyle w:val="Default"/>
              <w:spacing w:line="360" w:lineRule="auto"/>
              <w:rPr>
                <w:rFonts w:ascii="Times New Roman" w:hAnsi="Times New Roman" w:cs="Times New Roman"/>
                <w:color w:val="auto"/>
              </w:rPr>
            </w:pPr>
            <w:r>
              <w:rPr>
                <w:rFonts w:ascii="Times New Roman" w:hAnsi="Times New Roman" w:cs="Times New Roman"/>
                <w:color w:val="auto"/>
              </w:rPr>
              <w:t>56</w:t>
            </w:r>
          </w:p>
        </w:tc>
        <w:tc>
          <w:tcPr>
            <w:tcW w:w="409" w:type="pct"/>
            <w:vAlign w:val="bottom"/>
          </w:tcPr>
          <w:p w14:paraId="431FE35C"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1.00</w:t>
            </w:r>
          </w:p>
        </w:tc>
        <w:tc>
          <w:tcPr>
            <w:tcW w:w="409" w:type="pct"/>
            <w:vAlign w:val="bottom"/>
          </w:tcPr>
          <w:p w14:paraId="396208BA"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5.00</w:t>
            </w:r>
          </w:p>
        </w:tc>
        <w:tc>
          <w:tcPr>
            <w:tcW w:w="502" w:type="pct"/>
            <w:vAlign w:val="bottom"/>
          </w:tcPr>
          <w:p w14:paraId="00F5AC47" w14:textId="0BBC0851"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3.0</w:t>
            </w:r>
            <w:r w:rsidR="008E6609">
              <w:rPr>
                <w:rFonts w:ascii="Times New Roman" w:hAnsi="Times New Roman" w:cs="Times New Roman"/>
                <w:color w:val="auto"/>
              </w:rPr>
              <w:t>54</w:t>
            </w:r>
            <w:r w:rsidRPr="000F0387">
              <w:rPr>
                <w:rFonts w:ascii="Times New Roman" w:hAnsi="Times New Roman" w:cs="Times New Roman"/>
                <w:color w:val="auto"/>
              </w:rPr>
              <w:t>2</w:t>
            </w:r>
          </w:p>
        </w:tc>
        <w:tc>
          <w:tcPr>
            <w:tcW w:w="498" w:type="pct"/>
            <w:vAlign w:val="bottom"/>
          </w:tcPr>
          <w:p w14:paraId="6BDED810"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1.10876</w:t>
            </w:r>
          </w:p>
        </w:tc>
      </w:tr>
      <w:tr w:rsidR="003314F4" w:rsidRPr="000F0387" w14:paraId="2A749A07" w14:textId="77777777" w:rsidTr="00B27640">
        <w:trPr>
          <w:trHeight w:hRule="exact" w:val="811"/>
        </w:trPr>
        <w:tc>
          <w:tcPr>
            <w:tcW w:w="2818" w:type="pct"/>
            <w:vAlign w:val="bottom"/>
          </w:tcPr>
          <w:p w14:paraId="14D7E398" w14:textId="77777777" w:rsidR="003314F4" w:rsidRPr="000F0387" w:rsidRDefault="003314F4" w:rsidP="008A1B01">
            <w:pPr>
              <w:spacing w:line="360" w:lineRule="auto"/>
              <w:jc w:val="both"/>
              <w:rPr>
                <w:rFonts w:ascii="Times New Roman" w:eastAsia="Times New Roman" w:hAnsi="Times New Roman" w:cs="Times New Roman"/>
                <w:sz w:val="24"/>
                <w:szCs w:val="24"/>
              </w:rPr>
            </w:pPr>
            <w:r w:rsidRPr="000F0387">
              <w:rPr>
                <w:rFonts w:ascii="Times New Roman" w:eastAsia="Times New Roman" w:hAnsi="Times New Roman" w:cs="Times New Roman"/>
                <w:sz w:val="24"/>
                <w:szCs w:val="24"/>
              </w:rPr>
              <w:t xml:space="preserve">Board members with high number of years of experience and training in various industries have </w:t>
            </w:r>
          </w:p>
          <w:p w14:paraId="3942FD02" w14:textId="77777777" w:rsidR="003314F4" w:rsidRPr="000F0387" w:rsidRDefault="003314F4" w:rsidP="008A1B01">
            <w:pPr>
              <w:spacing w:line="360" w:lineRule="auto"/>
              <w:jc w:val="both"/>
              <w:rPr>
                <w:rFonts w:ascii="Times New Roman" w:eastAsia="Times New Roman" w:hAnsi="Times New Roman" w:cs="Times New Roman"/>
                <w:sz w:val="24"/>
                <w:szCs w:val="24"/>
              </w:rPr>
            </w:pPr>
            <w:r w:rsidRPr="000F0387">
              <w:rPr>
                <w:rFonts w:ascii="Times New Roman" w:eastAsia="Times New Roman" w:hAnsi="Times New Roman" w:cs="Times New Roman"/>
                <w:sz w:val="24"/>
                <w:szCs w:val="24"/>
              </w:rPr>
              <w:t>broader understanding of the board activities</w:t>
            </w:r>
          </w:p>
        </w:tc>
        <w:tc>
          <w:tcPr>
            <w:tcW w:w="364" w:type="pct"/>
            <w:vAlign w:val="bottom"/>
          </w:tcPr>
          <w:p w14:paraId="59F117CE" w14:textId="77777777" w:rsidR="003314F4" w:rsidRPr="000F0387" w:rsidRDefault="003314F4" w:rsidP="008A1B01">
            <w:pPr>
              <w:pStyle w:val="Default"/>
              <w:spacing w:line="360" w:lineRule="auto"/>
              <w:rPr>
                <w:rFonts w:ascii="Times New Roman" w:hAnsi="Times New Roman" w:cs="Times New Roman"/>
                <w:color w:val="auto"/>
              </w:rPr>
            </w:pPr>
            <w:r>
              <w:rPr>
                <w:rFonts w:ascii="Times New Roman" w:hAnsi="Times New Roman" w:cs="Times New Roman"/>
                <w:color w:val="auto"/>
              </w:rPr>
              <w:t>56</w:t>
            </w:r>
          </w:p>
        </w:tc>
        <w:tc>
          <w:tcPr>
            <w:tcW w:w="409" w:type="pct"/>
            <w:vAlign w:val="bottom"/>
          </w:tcPr>
          <w:p w14:paraId="112B3120"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1.00</w:t>
            </w:r>
          </w:p>
        </w:tc>
        <w:tc>
          <w:tcPr>
            <w:tcW w:w="409" w:type="pct"/>
            <w:vAlign w:val="bottom"/>
          </w:tcPr>
          <w:p w14:paraId="410852B2"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5.00</w:t>
            </w:r>
          </w:p>
        </w:tc>
        <w:tc>
          <w:tcPr>
            <w:tcW w:w="502" w:type="pct"/>
            <w:vAlign w:val="bottom"/>
          </w:tcPr>
          <w:p w14:paraId="775947BC"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3.6143</w:t>
            </w:r>
          </w:p>
        </w:tc>
        <w:tc>
          <w:tcPr>
            <w:tcW w:w="498" w:type="pct"/>
            <w:vAlign w:val="bottom"/>
          </w:tcPr>
          <w:p w14:paraId="3721E5AB" w14:textId="77777777" w:rsidR="003314F4" w:rsidRPr="000F0387" w:rsidRDefault="003314F4" w:rsidP="008A1B01">
            <w:pPr>
              <w:pStyle w:val="Default"/>
              <w:spacing w:line="360" w:lineRule="auto"/>
              <w:rPr>
                <w:rFonts w:ascii="Times New Roman" w:hAnsi="Times New Roman" w:cs="Times New Roman"/>
                <w:color w:val="auto"/>
              </w:rPr>
            </w:pPr>
            <w:r w:rsidRPr="000F0387">
              <w:rPr>
                <w:rFonts w:ascii="Times New Roman" w:hAnsi="Times New Roman" w:cs="Times New Roman"/>
                <w:color w:val="auto"/>
              </w:rPr>
              <w:t>0.98611</w:t>
            </w:r>
          </w:p>
        </w:tc>
      </w:tr>
    </w:tbl>
    <w:p w14:paraId="4F06EABB" w14:textId="2D980097" w:rsidR="008A1B01" w:rsidRPr="00B27640" w:rsidRDefault="003314F4" w:rsidP="00B27640">
      <w:pPr>
        <w:spacing w:before="240" w:after="240" w:line="360" w:lineRule="auto"/>
        <w:jc w:val="both"/>
        <w:rPr>
          <w:rFonts w:ascii="Times New Roman" w:hAnsi="Times New Roman" w:cs="Times New Roman"/>
          <w:sz w:val="24"/>
          <w:szCs w:val="24"/>
        </w:rPr>
      </w:pPr>
      <w:r w:rsidRPr="000F0387">
        <w:rPr>
          <w:rFonts w:ascii="Times New Roman" w:hAnsi="Times New Roman" w:cs="Times New Roman"/>
          <w:sz w:val="24"/>
          <w:szCs w:val="24"/>
        </w:rPr>
        <w:t>Table 10 demonstrated the descriptive statistics on the effects o</w:t>
      </w:r>
      <w:r>
        <w:rPr>
          <w:rFonts w:ascii="Times New Roman" w:hAnsi="Times New Roman" w:cs="Times New Roman"/>
          <w:sz w:val="24"/>
          <w:szCs w:val="24"/>
        </w:rPr>
        <w:t>f board training on the performance</w:t>
      </w:r>
      <w:r w:rsidRPr="000F0387">
        <w:rPr>
          <w:rFonts w:ascii="Times New Roman" w:hAnsi="Times New Roman" w:cs="Times New Roman"/>
          <w:sz w:val="24"/>
          <w:szCs w:val="24"/>
        </w:rPr>
        <w:t xml:space="preserve"> of board of directors in Kenya’s energy sector parastatals. The respondents </w:t>
      </w:r>
      <w:r w:rsidRPr="000F0387">
        <w:rPr>
          <w:rFonts w:ascii="Times New Roman" w:hAnsi="Times New Roman" w:cs="Times New Roman"/>
          <w:sz w:val="24"/>
          <w:szCs w:val="24"/>
        </w:rPr>
        <w:lastRenderedPageBreak/>
        <w:t>were asked to give to what extent they agreed or disagreed with the statement in the questionnaire. With regards to whether encouragement was given to the board members to continue with their studies on improvement of their skills, the respondents agreed with a mean of 3.5492 and a standard deviation of 1.109</w:t>
      </w:r>
      <w:r w:rsidR="008E6609">
        <w:rPr>
          <w:rFonts w:ascii="Times New Roman" w:hAnsi="Times New Roman" w:cs="Times New Roman"/>
          <w:sz w:val="24"/>
          <w:szCs w:val="24"/>
        </w:rPr>
        <w:t>54</w:t>
      </w:r>
      <w:r w:rsidRPr="000F0387">
        <w:rPr>
          <w:rFonts w:ascii="Times New Roman" w:hAnsi="Times New Roman" w:cs="Times New Roman"/>
          <w:sz w:val="24"/>
          <w:szCs w:val="24"/>
        </w:rPr>
        <w:t>2. This concurred with Murage (</w:t>
      </w:r>
      <w:r w:rsidR="00707909">
        <w:rPr>
          <w:rFonts w:ascii="Times New Roman" w:hAnsi="Times New Roman" w:cs="Times New Roman"/>
          <w:sz w:val="24"/>
          <w:szCs w:val="24"/>
        </w:rPr>
        <w:t>2020</w:t>
      </w:r>
      <w:r w:rsidRPr="000F0387">
        <w:rPr>
          <w:rFonts w:ascii="Times New Roman" w:hAnsi="Times New Roman" w:cs="Times New Roman"/>
          <w:sz w:val="24"/>
          <w:szCs w:val="24"/>
        </w:rPr>
        <w:t>) that bo</w:t>
      </w:r>
      <w:r>
        <w:rPr>
          <w:rFonts w:ascii="Times New Roman" w:hAnsi="Times New Roman" w:cs="Times New Roman"/>
          <w:sz w:val="24"/>
          <w:szCs w:val="24"/>
        </w:rPr>
        <w:t>ard members sh</w:t>
      </w:r>
      <w:r w:rsidRPr="000F0387">
        <w:rPr>
          <w:rFonts w:ascii="Times New Roman" w:hAnsi="Times New Roman" w:cs="Times New Roman"/>
          <w:sz w:val="24"/>
          <w:szCs w:val="24"/>
        </w:rPr>
        <w:t>ou</w:t>
      </w:r>
      <w:r>
        <w:rPr>
          <w:rFonts w:ascii="Times New Roman" w:hAnsi="Times New Roman" w:cs="Times New Roman"/>
          <w:sz w:val="24"/>
          <w:szCs w:val="24"/>
        </w:rPr>
        <w:t>l</w:t>
      </w:r>
      <w:r w:rsidRPr="000F0387">
        <w:rPr>
          <w:rFonts w:ascii="Times New Roman" w:hAnsi="Times New Roman" w:cs="Times New Roman"/>
          <w:sz w:val="24"/>
          <w:szCs w:val="24"/>
        </w:rPr>
        <w:t>d be given opportunities to further their skills and develop them.  Further, the respondents were neutral when it came to the level of education of board member</w:t>
      </w:r>
      <w:r>
        <w:rPr>
          <w:rFonts w:ascii="Times New Roman" w:hAnsi="Times New Roman" w:cs="Times New Roman"/>
          <w:sz w:val="24"/>
          <w:szCs w:val="24"/>
        </w:rPr>
        <w:t>s affecting the performance</w:t>
      </w:r>
      <w:r w:rsidRPr="000F0387">
        <w:rPr>
          <w:rFonts w:ascii="Times New Roman" w:hAnsi="Times New Roman" w:cs="Times New Roman"/>
          <w:sz w:val="24"/>
          <w:szCs w:val="24"/>
        </w:rPr>
        <w:t xml:space="preserve"> of the board member</w:t>
      </w:r>
      <w:r>
        <w:rPr>
          <w:rFonts w:ascii="Times New Roman" w:hAnsi="Times New Roman" w:cs="Times New Roman"/>
          <w:sz w:val="24"/>
          <w:szCs w:val="24"/>
        </w:rPr>
        <w:t>s</w:t>
      </w:r>
      <w:r w:rsidRPr="000F0387">
        <w:rPr>
          <w:rFonts w:ascii="Times New Roman" w:hAnsi="Times New Roman" w:cs="Times New Roman"/>
          <w:sz w:val="24"/>
          <w:szCs w:val="24"/>
        </w:rPr>
        <w:t xml:space="preserve"> during board meetings, with a mean of 2.98</w:t>
      </w:r>
      <w:r w:rsidR="008E6609">
        <w:rPr>
          <w:rFonts w:ascii="Times New Roman" w:hAnsi="Times New Roman" w:cs="Times New Roman"/>
          <w:sz w:val="24"/>
          <w:szCs w:val="24"/>
        </w:rPr>
        <w:t>54</w:t>
      </w:r>
      <w:r w:rsidRPr="000F0387">
        <w:rPr>
          <w:rFonts w:ascii="Times New Roman" w:hAnsi="Times New Roman" w:cs="Times New Roman"/>
          <w:sz w:val="24"/>
          <w:szCs w:val="24"/>
        </w:rPr>
        <w:t xml:space="preserve"> and a standard deviation of 1.109</w:t>
      </w:r>
      <w:r w:rsidR="008E6609">
        <w:rPr>
          <w:rFonts w:ascii="Times New Roman" w:hAnsi="Times New Roman" w:cs="Times New Roman"/>
          <w:sz w:val="24"/>
          <w:szCs w:val="24"/>
        </w:rPr>
        <w:t>54</w:t>
      </w:r>
      <w:r w:rsidRPr="000F0387">
        <w:rPr>
          <w:rFonts w:ascii="Times New Roman" w:hAnsi="Times New Roman" w:cs="Times New Roman"/>
          <w:sz w:val="24"/>
          <w:szCs w:val="24"/>
        </w:rPr>
        <w:t>.</w:t>
      </w:r>
      <w:r w:rsidR="00B27640">
        <w:rPr>
          <w:rFonts w:ascii="Times New Roman" w:hAnsi="Times New Roman" w:cs="Times New Roman"/>
          <w:sz w:val="24"/>
          <w:szCs w:val="24"/>
        </w:rPr>
        <w:t xml:space="preserve"> </w:t>
      </w:r>
      <w:r w:rsidRPr="00B27640">
        <w:rPr>
          <w:rFonts w:ascii="Times New Roman" w:hAnsi="Times New Roman" w:cs="Times New Roman"/>
          <w:sz w:val="24"/>
          <w:szCs w:val="24"/>
        </w:rPr>
        <w:t>It was established that the respondents were neutral when it came to determine that board members without the requisite skills contributed the least in board meetings as it was depicted with a mean of 3.0</w:t>
      </w:r>
      <w:r w:rsidR="008E6609">
        <w:rPr>
          <w:rFonts w:ascii="Times New Roman" w:hAnsi="Times New Roman" w:cs="Times New Roman"/>
          <w:sz w:val="24"/>
          <w:szCs w:val="24"/>
        </w:rPr>
        <w:t>54</w:t>
      </w:r>
      <w:r w:rsidRPr="00B27640">
        <w:rPr>
          <w:rFonts w:ascii="Times New Roman" w:hAnsi="Times New Roman" w:cs="Times New Roman"/>
          <w:sz w:val="24"/>
          <w:szCs w:val="24"/>
        </w:rPr>
        <w:t xml:space="preserve">2 and a standard deviation of 1,10876. Further, </w:t>
      </w:r>
      <w:proofErr w:type="spellStart"/>
      <w:r w:rsidRPr="00B27640">
        <w:rPr>
          <w:rFonts w:ascii="Times New Roman" w:hAnsi="Times New Roman" w:cs="Times New Roman"/>
          <w:sz w:val="24"/>
          <w:szCs w:val="24"/>
        </w:rPr>
        <w:t>Muruiki</w:t>
      </w:r>
      <w:proofErr w:type="spellEnd"/>
      <w:r w:rsidRPr="00B27640">
        <w:rPr>
          <w:rFonts w:ascii="Times New Roman" w:hAnsi="Times New Roman" w:cs="Times New Roman"/>
          <w:sz w:val="24"/>
          <w:szCs w:val="24"/>
        </w:rPr>
        <w:t xml:space="preserve">, Cheruiyot and Komen (2017) agreed with this study that by stating that to have an effective board, performance was driven by the extent to which the directors brought relevant knowledge and skills to the boardroom. The study by </w:t>
      </w:r>
      <w:proofErr w:type="spellStart"/>
      <w:r w:rsidRPr="00B27640">
        <w:rPr>
          <w:rFonts w:ascii="Times New Roman" w:hAnsi="Times New Roman" w:cs="Times New Roman"/>
          <w:sz w:val="24"/>
          <w:szCs w:val="24"/>
        </w:rPr>
        <w:t>Ingari</w:t>
      </w:r>
      <w:proofErr w:type="spellEnd"/>
      <w:r w:rsidRPr="00B27640">
        <w:rPr>
          <w:rFonts w:ascii="Times New Roman" w:hAnsi="Times New Roman" w:cs="Times New Roman"/>
          <w:sz w:val="24"/>
          <w:szCs w:val="24"/>
        </w:rPr>
        <w:t xml:space="preserve"> (2017) concurred with the respondents’ findings that agreed with a mean of 3.6143 and a standard deviation of 0.98611 that board members with high number of years of experience and training in various industries had broad understanding of the board activities. This study concurred with Mohamed and </w:t>
      </w:r>
      <w:proofErr w:type="spellStart"/>
      <w:r w:rsidRPr="00B27640">
        <w:rPr>
          <w:rFonts w:ascii="Times New Roman" w:hAnsi="Times New Roman" w:cs="Times New Roman"/>
          <w:sz w:val="24"/>
          <w:szCs w:val="24"/>
        </w:rPr>
        <w:t>Atheru</w:t>
      </w:r>
      <w:proofErr w:type="spellEnd"/>
      <w:r w:rsidRPr="00B27640">
        <w:rPr>
          <w:rFonts w:ascii="Times New Roman" w:hAnsi="Times New Roman" w:cs="Times New Roman"/>
          <w:sz w:val="24"/>
          <w:szCs w:val="24"/>
        </w:rPr>
        <w:t xml:space="preserve"> (2017) that board members’ education was relevant on how members conducted their meetings.</w:t>
      </w:r>
    </w:p>
    <w:p w14:paraId="5767F494" w14:textId="77777777" w:rsidR="003314F4" w:rsidRPr="00B27640" w:rsidRDefault="003314F4" w:rsidP="00B27640">
      <w:pPr>
        <w:spacing w:line="360" w:lineRule="auto"/>
        <w:rPr>
          <w:rFonts w:ascii="Times New Roman" w:hAnsi="Times New Roman" w:cs="Times New Roman"/>
          <w:b/>
          <w:bCs/>
          <w:sz w:val="24"/>
          <w:szCs w:val="24"/>
        </w:rPr>
      </w:pPr>
      <w:bookmarkStart w:id="228" w:name="_Toc150511738"/>
      <w:r w:rsidRPr="00B27640">
        <w:rPr>
          <w:rFonts w:ascii="Times New Roman" w:hAnsi="Times New Roman" w:cs="Times New Roman"/>
          <w:b/>
          <w:bCs/>
          <w:sz w:val="24"/>
          <w:szCs w:val="24"/>
        </w:rPr>
        <w:t>Leadership Style</w:t>
      </w:r>
      <w:bookmarkEnd w:id="228"/>
      <w:r w:rsidRPr="00B27640">
        <w:rPr>
          <w:rFonts w:ascii="Times New Roman" w:hAnsi="Times New Roman" w:cs="Times New Roman"/>
          <w:b/>
          <w:bCs/>
          <w:sz w:val="24"/>
          <w:szCs w:val="24"/>
        </w:rPr>
        <w:t xml:space="preserve"> </w:t>
      </w:r>
    </w:p>
    <w:p w14:paraId="4A1EBA24" w14:textId="77777777" w:rsidR="002C0F73" w:rsidRDefault="003314F4" w:rsidP="008A1B01">
      <w:pPr>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The respondents were urged to demonstrate their degree of agreement with the statement below in relation to leader</w:t>
      </w:r>
      <w:r>
        <w:rPr>
          <w:rFonts w:ascii="Times New Roman" w:hAnsi="Times New Roman" w:cs="Times New Roman"/>
          <w:sz w:val="24"/>
          <w:szCs w:val="24"/>
        </w:rPr>
        <w:t>ship styles in the performance</w:t>
      </w:r>
      <w:r w:rsidRPr="000F0387">
        <w:rPr>
          <w:rFonts w:ascii="Times New Roman" w:hAnsi="Times New Roman" w:cs="Times New Roman"/>
          <w:sz w:val="24"/>
          <w:szCs w:val="24"/>
        </w:rPr>
        <w:t xml:space="preserve"> of board of directors in Kenya’s energy sector parastatals. The results </w:t>
      </w:r>
      <w:r>
        <w:rPr>
          <w:rFonts w:ascii="Times New Roman" w:hAnsi="Times New Roman" w:cs="Times New Roman"/>
          <w:sz w:val="24"/>
          <w:szCs w:val="24"/>
        </w:rPr>
        <w:t>were depicted in table 11</w:t>
      </w:r>
    </w:p>
    <w:p w14:paraId="17D7D1E5" w14:textId="77777777" w:rsidR="008A1B01" w:rsidRPr="000F0387" w:rsidRDefault="008A1B01" w:rsidP="008A1B01">
      <w:pPr>
        <w:spacing w:line="360" w:lineRule="auto"/>
        <w:jc w:val="both"/>
        <w:rPr>
          <w:rFonts w:ascii="Times New Roman" w:hAnsi="Times New Roman" w:cs="Times New Roman"/>
          <w:sz w:val="24"/>
          <w:szCs w:val="24"/>
        </w:rPr>
      </w:pPr>
    </w:p>
    <w:p w14:paraId="4D9BF75C" w14:textId="77777777" w:rsidR="008A1B01" w:rsidRDefault="008A1B01" w:rsidP="008A1B01">
      <w:pPr>
        <w:pStyle w:val="Caption"/>
        <w:spacing w:line="360" w:lineRule="auto"/>
        <w:rPr>
          <w:rFonts w:ascii="Times New Roman" w:hAnsi="Times New Roman" w:cs="Times New Roman"/>
          <w:b/>
          <w:i w:val="0"/>
          <w:color w:val="auto"/>
          <w:sz w:val="24"/>
          <w:szCs w:val="24"/>
        </w:rPr>
      </w:pPr>
      <w:bookmarkStart w:id="229" w:name="_Toc79415063"/>
    </w:p>
    <w:p w14:paraId="736D74F6" w14:textId="77777777" w:rsidR="008A1B01" w:rsidRDefault="008A1B01" w:rsidP="008A1B01">
      <w:pPr>
        <w:pStyle w:val="Caption"/>
        <w:spacing w:line="360" w:lineRule="auto"/>
        <w:rPr>
          <w:rFonts w:ascii="Times New Roman" w:hAnsi="Times New Roman" w:cs="Times New Roman"/>
          <w:b/>
          <w:i w:val="0"/>
          <w:color w:val="auto"/>
          <w:sz w:val="24"/>
          <w:szCs w:val="24"/>
        </w:rPr>
      </w:pPr>
    </w:p>
    <w:p w14:paraId="492CFAD3" w14:textId="77777777" w:rsidR="008A1B01" w:rsidRDefault="008A1B01" w:rsidP="008A1B01">
      <w:pPr>
        <w:pStyle w:val="Caption"/>
        <w:spacing w:line="360" w:lineRule="auto"/>
        <w:rPr>
          <w:rFonts w:ascii="Times New Roman" w:hAnsi="Times New Roman" w:cs="Times New Roman"/>
          <w:b/>
          <w:i w:val="0"/>
          <w:color w:val="auto"/>
          <w:sz w:val="24"/>
          <w:szCs w:val="24"/>
        </w:rPr>
      </w:pPr>
    </w:p>
    <w:p w14:paraId="5D9F5B6C" w14:textId="52BD2334" w:rsidR="003314F4" w:rsidRPr="000F0387" w:rsidRDefault="003314F4" w:rsidP="007C73FE">
      <w:pPr>
        <w:pStyle w:val="Heading1"/>
        <w:rPr>
          <w:i/>
        </w:rPr>
      </w:pPr>
      <w:bookmarkStart w:id="230" w:name="_Toc181783697"/>
      <w:bookmarkStart w:id="231" w:name="_Toc181785316"/>
      <w:r w:rsidRPr="000F0387">
        <w:lastRenderedPageBreak/>
        <w:t>Table 1</w:t>
      </w:r>
      <w:r w:rsidR="004B318E">
        <w:t>0</w:t>
      </w:r>
      <w:r>
        <w:t xml:space="preserve">: Leadership </w:t>
      </w:r>
      <w:r w:rsidRPr="000F0387">
        <w:t>Style</w:t>
      </w:r>
      <w:bookmarkEnd w:id="229"/>
      <w:bookmarkEnd w:id="230"/>
      <w:bookmarkEnd w:id="231"/>
      <w:r w:rsidRPr="000F0387">
        <w:t xml:space="preserve"> </w:t>
      </w:r>
    </w:p>
    <w:tbl>
      <w:tblPr>
        <w:tblStyle w:val="TableGrid"/>
        <w:tblpPr w:leftFromText="180" w:rightFromText="180" w:vertAnchor="text" w:horzAnchor="margin" w:tblpY="181"/>
        <w:tblW w:w="890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96"/>
        <w:gridCol w:w="456"/>
        <w:gridCol w:w="643"/>
        <w:gridCol w:w="720"/>
        <w:gridCol w:w="894"/>
        <w:gridCol w:w="996"/>
      </w:tblGrid>
      <w:tr w:rsidR="003314F4" w:rsidRPr="000F0387" w14:paraId="60D4D45D" w14:textId="77777777" w:rsidTr="00FB7050">
        <w:trPr>
          <w:trHeight w:hRule="exact" w:val="1000"/>
        </w:trPr>
        <w:tc>
          <w:tcPr>
            <w:tcW w:w="5196" w:type="dxa"/>
            <w:tcBorders>
              <w:top w:val="single" w:sz="4" w:space="0" w:color="auto"/>
              <w:bottom w:val="single" w:sz="4" w:space="0" w:color="auto"/>
            </w:tcBorders>
            <w:vAlign w:val="bottom"/>
          </w:tcPr>
          <w:p w14:paraId="45833838" w14:textId="77777777" w:rsidR="003314F4" w:rsidRPr="000F0387" w:rsidRDefault="003314F4" w:rsidP="00FB7050">
            <w:pPr>
              <w:pStyle w:val="Default"/>
              <w:spacing w:before="240" w:after="240" w:line="360" w:lineRule="auto"/>
              <w:rPr>
                <w:rFonts w:ascii="Times New Roman" w:hAnsi="Times New Roman" w:cs="Times New Roman"/>
                <w:b/>
                <w:color w:val="auto"/>
              </w:rPr>
            </w:pPr>
            <w:r w:rsidRPr="000F0387">
              <w:rPr>
                <w:rFonts w:ascii="Times New Roman" w:hAnsi="Times New Roman" w:cs="Times New Roman"/>
                <w:b/>
                <w:color w:val="auto"/>
              </w:rPr>
              <w:t>Statement</w:t>
            </w:r>
          </w:p>
        </w:tc>
        <w:tc>
          <w:tcPr>
            <w:tcW w:w="456" w:type="dxa"/>
            <w:tcBorders>
              <w:top w:val="single" w:sz="4" w:space="0" w:color="auto"/>
              <w:bottom w:val="single" w:sz="4" w:space="0" w:color="auto"/>
            </w:tcBorders>
            <w:vAlign w:val="bottom"/>
          </w:tcPr>
          <w:p w14:paraId="56108B18" w14:textId="77777777" w:rsidR="003314F4" w:rsidRPr="000F0387" w:rsidRDefault="003314F4" w:rsidP="00FB7050">
            <w:pPr>
              <w:pStyle w:val="Default"/>
              <w:spacing w:before="240" w:after="240" w:line="360" w:lineRule="auto"/>
              <w:rPr>
                <w:rFonts w:ascii="Times New Roman" w:hAnsi="Times New Roman" w:cs="Times New Roman"/>
                <w:b/>
                <w:color w:val="auto"/>
              </w:rPr>
            </w:pPr>
            <w:r w:rsidRPr="000F0387">
              <w:rPr>
                <w:rFonts w:ascii="Times New Roman" w:hAnsi="Times New Roman" w:cs="Times New Roman"/>
                <w:b/>
                <w:color w:val="auto"/>
              </w:rPr>
              <w:t>N</w:t>
            </w:r>
          </w:p>
        </w:tc>
        <w:tc>
          <w:tcPr>
            <w:tcW w:w="643" w:type="dxa"/>
            <w:tcBorders>
              <w:top w:val="single" w:sz="4" w:space="0" w:color="auto"/>
              <w:bottom w:val="single" w:sz="4" w:space="0" w:color="auto"/>
            </w:tcBorders>
            <w:vAlign w:val="bottom"/>
          </w:tcPr>
          <w:p w14:paraId="53B4EDE3" w14:textId="77777777" w:rsidR="003314F4" w:rsidRPr="000F0387" w:rsidRDefault="003314F4" w:rsidP="00FB7050">
            <w:pPr>
              <w:pStyle w:val="Default"/>
              <w:spacing w:before="240" w:after="240" w:line="360" w:lineRule="auto"/>
              <w:rPr>
                <w:rFonts w:ascii="Times New Roman" w:hAnsi="Times New Roman" w:cs="Times New Roman"/>
                <w:b/>
                <w:color w:val="auto"/>
              </w:rPr>
            </w:pPr>
            <w:r w:rsidRPr="000F0387">
              <w:rPr>
                <w:rFonts w:ascii="Times New Roman" w:hAnsi="Times New Roman" w:cs="Times New Roman"/>
                <w:b/>
                <w:color w:val="auto"/>
              </w:rPr>
              <w:t>Min</w:t>
            </w:r>
          </w:p>
        </w:tc>
        <w:tc>
          <w:tcPr>
            <w:tcW w:w="720" w:type="dxa"/>
            <w:tcBorders>
              <w:top w:val="single" w:sz="4" w:space="0" w:color="auto"/>
              <w:bottom w:val="single" w:sz="4" w:space="0" w:color="auto"/>
            </w:tcBorders>
            <w:vAlign w:val="bottom"/>
          </w:tcPr>
          <w:p w14:paraId="5F16F2F5" w14:textId="77777777" w:rsidR="003314F4" w:rsidRPr="000F0387" w:rsidRDefault="003314F4" w:rsidP="00FB7050">
            <w:pPr>
              <w:pStyle w:val="Default"/>
              <w:spacing w:before="240" w:after="240" w:line="360" w:lineRule="auto"/>
              <w:rPr>
                <w:rFonts w:ascii="Times New Roman" w:hAnsi="Times New Roman" w:cs="Times New Roman"/>
                <w:b/>
                <w:color w:val="auto"/>
              </w:rPr>
            </w:pPr>
            <w:r w:rsidRPr="000F0387">
              <w:rPr>
                <w:rFonts w:ascii="Times New Roman" w:hAnsi="Times New Roman" w:cs="Times New Roman"/>
                <w:b/>
                <w:color w:val="auto"/>
              </w:rPr>
              <w:t>Max</w:t>
            </w:r>
          </w:p>
        </w:tc>
        <w:tc>
          <w:tcPr>
            <w:tcW w:w="894" w:type="dxa"/>
            <w:tcBorders>
              <w:top w:val="single" w:sz="4" w:space="0" w:color="auto"/>
              <w:bottom w:val="single" w:sz="4" w:space="0" w:color="auto"/>
            </w:tcBorders>
            <w:vAlign w:val="bottom"/>
          </w:tcPr>
          <w:p w14:paraId="0E738483" w14:textId="77777777" w:rsidR="003314F4" w:rsidRPr="000F0387" w:rsidRDefault="003314F4" w:rsidP="00FB7050">
            <w:pPr>
              <w:pStyle w:val="Default"/>
              <w:spacing w:before="240" w:after="240" w:line="360" w:lineRule="auto"/>
              <w:rPr>
                <w:rFonts w:ascii="Times New Roman" w:hAnsi="Times New Roman" w:cs="Times New Roman"/>
                <w:b/>
                <w:color w:val="auto"/>
              </w:rPr>
            </w:pPr>
            <w:r w:rsidRPr="000F0387">
              <w:rPr>
                <w:rFonts w:ascii="Times New Roman" w:hAnsi="Times New Roman" w:cs="Times New Roman"/>
                <w:b/>
                <w:color w:val="auto"/>
              </w:rPr>
              <w:t>Mean</w:t>
            </w:r>
          </w:p>
        </w:tc>
        <w:tc>
          <w:tcPr>
            <w:tcW w:w="996" w:type="dxa"/>
            <w:tcBorders>
              <w:top w:val="single" w:sz="4" w:space="0" w:color="auto"/>
              <w:bottom w:val="single" w:sz="4" w:space="0" w:color="auto"/>
            </w:tcBorders>
            <w:vAlign w:val="bottom"/>
          </w:tcPr>
          <w:p w14:paraId="00AF5176" w14:textId="75A33BDC" w:rsidR="003314F4" w:rsidRPr="000F0387" w:rsidRDefault="006A0693" w:rsidP="00FB7050">
            <w:pPr>
              <w:pStyle w:val="Default"/>
              <w:spacing w:before="240" w:after="240" w:line="360" w:lineRule="auto"/>
              <w:rPr>
                <w:rFonts w:ascii="Times New Roman" w:hAnsi="Times New Roman" w:cs="Times New Roman"/>
                <w:b/>
                <w:color w:val="auto"/>
              </w:rPr>
            </w:pPr>
            <w:r>
              <w:rPr>
                <w:rFonts w:ascii="Times New Roman" w:hAnsi="Times New Roman" w:cs="Times New Roman"/>
                <w:b/>
                <w:color w:val="auto"/>
              </w:rPr>
              <w:t xml:space="preserve">Std. Dev. </w:t>
            </w:r>
          </w:p>
        </w:tc>
      </w:tr>
      <w:tr w:rsidR="003314F4" w:rsidRPr="000F0387" w14:paraId="2599963C" w14:textId="77777777" w:rsidTr="00FB7050">
        <w:trPr>
          <w:trHeight w:hRule="exact" w:val="718"/>
        </w:trPr>
        <w:tc>
          <w:tcPr>
            <w:tcW w:w="5196" w:type="dxa"/>
            <w:tcBorders>
              <w:top w:val="single" w:sz="4" w:space="0" w:color="auto"/>
            </w:tcBorders>
            <w:vAlign w:val="bottom"/>
          </w:tcPr>
          <w:p w14:paraId="5FE3CBFA" w14:textId="77777777" w:rsidR="003314F4" w:rsidRPr="000F0387" w:rsidRDefault="003314F4" w:rsidP="004B318E">
            <w:pPr>
              <w:pStyle w:val="Default"/>
              <w:spacing w:line="276" w:lineRule="auto"/>
              <w:rPr>
                <w:rFonts w:ascii="Times New Roman" w:hAnsi="Times New Roman" w:cs="Times New Roman"/>
                <w:color w:val="auto"/>
              </w:rPr>
            </w:pPr>
            <w:r w:rsidRPr="000F0387">
              <w:rPr>
                <w:rFonts w:ascii="Times New Roman" w:hAnsi="Times New Roman" w:cs="Times New Roman"/>
                <w:color w:val="auto"/>
              </w:rPr>
              <w:t>Directors discuss and approve the strategic plan of the company</w:t>
            </w:r>
          </w:p>
        </w:tc>
        <w:tc>
          <w:tcPr>
            <w:tcW w:w="456" w:type="dxa"/>
            <w:tcBorders>
              <w:top w:val="single" w:sz="4" w:space="0" w:color="auto"/>
            </w:tcBorders>
            <w:vAlign w:val="bottom"/>
          </w:tcPr>
          <w:p w14:paraId="4115131B" w14:textId="77777777" w:rsidR="003314F4" w:rsidRPr="000F0387" w:rsidRDefault="003314F4" w:rsidP="004B318E">
            <w:pPr>
              <w:pStyle w:val="Default"/>
              <w:spacing w:line="276" w:lineRule="auto"/>
              <w:rPr>
                <w:rFonts w:ascii="Times New Roman" w:hAnsi="Times New Roman" w:cs="Times New Roman"/>
                <w:color w:val="auto"/>
              </w:rPr>
            </w:pPr>
            <w:r>
              <w:rPr>
                <w:rFonts w:ascii="Times New Roman" w:hAnsi="Times New Roman" w:cs="Times New Roman"/>
                <w:color w:val="auto"/>
              </w:rPr>
              <w:t>56</w:t>
            </w:r>
          </w:p>
        </w:tc>
        <w:tc>
          <w:tcPr>
            <w:tcW w:w="643" w:type="dxa"/>
            <w:tcBorders>
              <w:top w:val="single" w:sz="4" w:space="0" w:color="auto"/>
            </w:tcBorders>
            <w:vAlign w:val="bottom"/>
          </w:tcPr>
          <w:p w14:paraId="608AD21E" w14:textId="77777777" w:rsidR="003314F4" w:rsidRPr="000F0387" w:rsidRDefault="003314F4" w:rsidP="004B318E">
            <w:pPr>
              <w:pStyle w:val="Default"/>
              <w:spacing w:line="276" w:lineRule="auto"/>
              <w:rPr>
                <w:rFonts w:ascii="Times New Roman" w:hAnsi="Times New Roman" w:cs="Times New Roman"/>
                <w:color w:val="auto"/>
              </w:rPr>
            </w:pPr>
            <w:r w:rsidRPr="000F0387">
              <w:rPr>
                <w:rFonts w:ascii="Times New Roman" w:hAnsi="Times New Roman" w:cs="Times New Roman"/>
                <w:color w:val="auto"/>
              </w:rPr>
              <w:t>1.00</w:t>
            </w:r>
          </w:p>
        </w:tc>
        <w:tc>
          <w:tcPr>
            <w:tcW w:w="720" w:type="dxa"/>
            <w:tcBorders>
              <w:top w:val="single" w:sz="4" w:space="0" w:color="auto"/>
            </w:tcBorders>
            <w:vAlign w:val="bottom"/>
          </w:tcPr>
          <w:p w14:paraId="48ABA489" w14:textId="77777777" w:rsidR="003314F4" w:rsidRPr="000F0387" w:rsidRDefault="003314F4" w:rsidP="004B318E">
            <w:pPr>
              <w:pStyle w:val="Default"/>
              <w:spacing w:line="276" w:lineRule="auto"/>
              <w:rPr>
                <w:rFonts w:ascii="Times New Roman" w:hAnsi="Times New Roman" w:cs="Times New Roman"/>
                <w:color w:val="auto"/>
              </w:rPr>
            </w:pPr>
            <w:r w:rsidRPr="000F0387">
              <w:rPr>
                <w:rFonts w:ascii="Times New Roman" w:hAnsi="Times New Roman" w:cs="Times New Roman"/>
                <w:color w:val="auto"/>
              </w:rPr>
              <w:t>5.00</w:t>
            </w:r>
          </w:p>
        </w:tc>
        <w:tc>
          <w:tcPr>
            <w:tcW w:w="894" w:type="dxa"/>
            <w:tcBorders>
              <w:top w:val="single" w:sz="4" w:space="0" w:color="auto"/>
            </w:tcBorders>
            <w:vAlign w:val="bottom"/>
          </w:tcPr>
          <w:p w14:paraId="7BD3FB3A" w14:textId="77777777" w:rsidR="003314F4" w:rsidRPr="000F0387" w:rsidRDefault="003314F4" w:rsidP="004B318E">
            <w:pPr>
              <w:pStyle w:val="Default"/>
              <w:spacing w:line="276" w:lineRule="auto"/>
              <w:rPr>
                <w:rFonts w:ascii="Times New Roman" w:hAnsi="Times New Roman" w:cs="Times New Roman"/>
                <w:color w:val="auto"/>
              </w:rPr>
            </w:pPr>
            <w:r w:rsidRPr="000F0387">
              <w:rPr>
                <w:rFonts w:ascii="Times New Roman" w:hAnsi="Times New Roman" w:cs="Times New Roman"/>
                <w:color w:val="auto"/>
              </w:rPr>
              <w:t>3.8096</w:t>
            </w:r>
          </w:p>
        </w:tc>
        <w:tc>
          <w:tcPr>
            <w:tcW w:w="996" w:type="dxa"/>
            <w:tcBorders>
              <w:top w:val="single" w:sz="4" w:space="0" w:color="auto"/>
            </w:tcBorders>
            <w:vAlign w:val="bottom"/>
          </w:tcPr>
          <w:p w14:paraId="0E59C9A6" w14:textId="77777777" w:rsidR="003314F4" w:rsidRPr="000F0387" w:rsidRDefault="003314F4" w:rsidP="004B318E">
            <w:pPr>
              <w:pStyle w:val="Default"/>
              <w:spacing w:line="276" w:lineRule="auto"/>
              <w:rPr>
                <w:rFonts w:ascii="Times New Roman" w:hAnsi="Times New Roman" w:cs="Times New Roman"/>
                <w:color w:val="auto"/>
              </w:rPr>
            </w:pPr>
            <w:r w:rsidRPr="000F0387">
              <w:rPr>
                <w:rFonts w:ascii="Times New Roman" w:hAnsi="Times New Roman" w:cs="Times New Roman"/>
                <w:color w:val="auto"/>
              </w:rPr>
              <w:t>0.89523</w:t>
            </w:r>
          </w:p>
        </w:tc>
      </w:tr>
      <w:tr w:rsidR="003314F4" w:rsidRPr="000F0387" w14:paraId="0E3F736E" w14:textId="77777777" w:rsidTr="00FB7050">
        <w:trPr>
          <w:trHeight w:hRule="exact" w:val="1701"/>
        </w:trPr>
        <w:tc>
          <w:tcPr>
            <w:tcW w:w="5196" w:type="dxa"/>
            <w:vAlign w:val="bottom"/>
          </w:tcPr>
          <w:p w14:paraId="102546BA" w14:textId="77777777" w:rsidR="003314F4" w:rsidRPr="000F0387" w:rsidRDefault="003314F4" w:rsidP="004B318E">
            <w:pPr>
              <w:pStyle w:val="Default"/>
              <w:spacing w:before="240" w:line="276" w:lineRule="auto"/>
              <w:rPr>
                <w:rFonts w:ascii="Times New Roman" w:hAnsi="Times New Roman" w:cs="Times New Roman"/>
                <w:color w:val="auto"/>
              </w:rPr>
            </w:pPr>
            <w:r w:rsidRPr="000F0387">
              <w:rPr>
                <w:rFonts w:ascii="Times New Roman" w:hAnsi="Times New Roman" w:cs="Times New Roman"/>
                <w:color w:val="auto"/>
              </w:rPr>
              <w:t>The board monitored</w:t>
            </w:r>
            <w:r>
              <w:rPr>
                <w:rFonts w:ascii="Times New Roman" w:hAnsi="Times New Roman" w:cs="Times New Roman"/>
                <w:color w:val="auto"/>
              </w:rPr>
              <w:t xml:space="preserve"> the performance </w:t>
            </w:r>
            <w:r w:rsidRPr="000F0387">
              <w:rPr>
                <w:rFonts w:ascii="Times New Roman" w:hAnsi="Times New Roman" w:cs="Times New Roman"/>
                <w:color w:val="auto"/>
              </w:rPr>
              <w:t xml:space="preserve"> of the governance practices </w:t>
            </w:r>
          </w:p>
        </w:tc>
        <w:tc>
          <w:tcPr>
            <w:tcW w:w="456" w:type="dxa"/>
            <w:vAlign w:val="bottom"/>
          </w:tcPr>
          <w:p w14:paraId="011719A0" w14:textId="77777777" w:rsidR="003314F4" w:rsidRPr="000F0387" w:rsidRDefault="003314F4" w:rsidP="004B318E">
            <w:pPr>
              <w:pStyle w:val="Default"/>
              <w:spacing w:before="240" w:line="276" w:lineRule="auto"/>
              <w:rPr>
                <w:rFonts w:ascii="Times New Roman" w:hAnsi="Times New Roman" w:cs="Times New Roman"/>
                <w:color w:val="auto"/>
              </w:rPr>
            </w:pPr>
            <w:r>
              <w:rPr>
                <w:rFonts w:ascii="Times New Roman" w:hAnsi="Times New Roman" w:cs="Times New Roman"/>
                <w:color w:val="auto"/>
              </w:rPr>
              <w:t>56</w:t>
            </w:r>
          </w:p>
        </w:tc>
        <w:tc>
          <w:tcPr>
            <w:tcW w:w="643" w:type="dxa"/>
            <w:vAlign w:val="bottom"/>
          </w:tcPr>
          <w:p w14:paraId="6E3ED09C" w14:textId="77777777" w:rsidR="003314F4" w:rsidRPr="000F0387" w:rsidRDefault="003314F4" w:rsidP="004B318E">
            <w:pPr>
              <w:pStyle w:val="Default"/>
              <w:spacing w:before="240" w:line="276" w:lineRule="auto"/>
              <w:rPr>
                <w:rFonts w:ascii="Times New Roman" w:hAnsi="Times New Roman" w:cs="Times New Roman"/>
                <w:color w:val="auto"/>
              </w:rPr>
            </w:pPr>
            <w:r w:rsidRPr="000F0387">
              <w:rPr>
                <w:rFonts w:ascii="Times New Roman" w:hAnsi="Times New Roman" w:cs="Times New Roman"/>
                <w:color w:val="auto"/>
              </w:rPr>
              <w:t>1.00</w:t>
            </w:r>
          </w:p>
        </w:tc>
        <w:tc>
          <w:tcPr>
            <w:tcW w:w="720" w:type="dxa"/>
            <w:vAlign w:val="bottom"/>
          </w:tcPr>
          <w:p w14:paraId="7AD5E76E" w14:textId="77777777" w:rsidR="003314F4" w:rsidRPr="000F0387" w:rsidRDefault="003314F4" w:rsidP="004B318E">
            <w:pPr>
              <w:pStyle w:val="Default"/>
              <w:spacing w:before="240" w:line="276" w:lineRule="auto"/>
              <w:rPr>
                <w:rFonts w:ascii="Times New Roman" w:hAnsi="Times New Roman" w:cs="Times New Roman"/>
                <w:color w:val="auto"/>
              </w:rPr>
            </w:pPr>
            <w:r w:rsidRPr="000F0387">
              <w:rPr>
                <w:rFonts w:ascii="Times New Roman" w:hAnsi="Times New Roman" w:cs="Times New Roman"/>
                <w:color w:val="auto"/>
              </w:rPr>
              <w:t>5.00</w:t>
            </w:r>
          </w:p>
        </w:tc>
        <w:tc>
          <w:tcPr>
            <w:tcW w:w="894" w:type="dxa"/>
            <w:vAlign w:val="bottom"/>
          </w:tcPr>
          <w:p w14:paraId="7B1C6EF4" w14:textId="1D610DFE" w:rsidR="003314F4" w:rsidRPr="000F0387" w:rsidRDefault="003314F4" w:rsidP="004B318E">
            <w:pPr>
              <w:pStyle w:val="Default"/>
              <w:spacing w:before="240" w:line="276" w:lineRule="auto"/>
              <w:rPr>
                <w:rFonts w:ascii="Times New Roman" w:hAnsi="Times New Roman" w:cs="Times New Roman"/>
                <w:color w:val="auto"/>
              </w:rPr>
            </w:pPr>
            <w:r w:rsidRPr="000F0387">
              <w:rPr>
                <w:rFonts w:ascii="Times New Roman" w:hAnsi="Times New Roman" w:cs="Times New Roman"/>
                <w:color w:val="auto"/>
              </w:rPr>
              <w:t>3.47</w:t>
            </w:r>
            <w:r w:rsidR="008E6609">
              <w:rPr>
                <w:rFonts w:ascii="Times New Roman" w:hAnsi="Times New Roman" w:cs="Times New Roman"/>
                <w:color w:val="auto"/>
              </w:rPr>
              <w:t>53</w:t>
            </w:r>
          </w:p>
        </w:tc>
        <w:tc>
          <w:tcPr>
            <w:tcW w:w="996" w:type="dxa"/>
            <w:vAlign w:val="bottom"/>
          </w:tcPr>
          <w:p w14:paraId="0CD97A8F" w14:textId="77777777" w:rsidR="003314F4" w:rsidRPr="000F0387" w:rsidRDefault="003314F4" w:rsidP="004B318E">
            <w:pPr>
              <w:pStyle w:val="Default"/>
              <w:spacing w:before="240" w:line="276" w:lineRule="auto"/>
              <w:rPr>
                <w:rFonts w:ascii="Times New Roman" w:hAnsi="Times New Roman" w:cs="Times New Roman"/>
                <w:color w:val="auto"/>
              </w:rPr>
            </w:pPr>
            <w:r w:rsidRPr="000F0387">
              <w:rPr>
                <w:rFonts w:ascii="Times New Roman" w:hAnsi="Times New Roman" w:cs="Times New Roman"/>
                <w:color w:val="auto"/>
              </w:rPr>
              <w:t>1.00528</w:t>
            </w:r>
          </w:p>
        </w:tc>
      </w:tr>
      <w:tr w:rsidR="003314F4" w:rsidRPr="000F0387" w14:paraId="3389B23D" w14:textId="77777777" w:rsidTr="00FB7050">
        <w:trPr>
          <w:trHeight w:hRule="exact" w:val="1132"/>
        </w:trPr>
        <w:tc>
          <w:tcPr>
            <w:tcW w:w="5196" w:type="dxa"/>
            <w:vAlign w:val="bottom"/>
          </w:tcPr>
          <w:p w14:paraId="333BEE45" w14:textId="6B267931" w:rsidR="003314F4" w:rsidRPr="000F0387" w:rsidRDefault="003314F4" w:rsidP="00FB7050">
            <w:pPr>
              <w:pStyle w:val="Default"/>
              <w:spacing w:before="240" w:line="360" w:lineRule="auto"/>
              <w:jc w:val="both"/>
              <w:rPr>
                <w:rFonts w:ascii="Times New Roman" w:hAnsi="Times New Roman" w:cs="Times New Roman"/>
                <w:color w:val="auto"/>
              </w:rPr>
            </w:pPr>
            <w:r w:rsidRPr="000F0387">
              <w:rPr>
                <w:rFonts w:ascii="Times New Roman" w:hAnsi="Times New Roman" w:cs="Times New Roman"/>
                <w:color w:val="auto"/>
              </w:rPr>
              <w:t xml:space="preserve">The board leads the process for the board appointment, makes recommendations to the board and be involved with </w:t>
            </w:r>
            <w:r w:rsidR="00FB7050">
              <w:rPr>
                <w:rFonts w:ascii="Times New Roman" w:hAnsi="Times New Roman" w:cs="Times New Roman"/>
                <w:color w:val="auto"/>
              </w:rPr>
              <w:t>board composition</w:t>
            </w:r>
            <w:r w:rsidRPr="000F0387">
              <w:rPr>
                <w:rFonts w:ascii="Times New Roman" w:hAnsi="Times New Roman" w:cs="Times New Roman"/>
                <w:color w:val="auto"/>
              </w:rPr>
              <w:t xml:space="preserve">  in  parastatals</w:t>
            </w:r>
          </w:p>
        </w:tc>
        <w:tc>
          <w:tcPr>
            <w:tcW w:w="456" w:type="dxa"/>
            <w:vAlign w:val="bottom"/>
          </w:tcPr>
          <w:p w14:paraId="1D30A675" w14:textId="77777777" w:rsidR="003314F4" w:rsidRPr="000F0387" w:rsidRDefault="003314F4" w:rsidP="00FB7050">
            <w:pPr>
              <w:pStyle w:val="Default"/>
              <w:spacing w:before="240" w:line="360" w:lineRule="auto"/>
              <w:rPr>
                <w:rFonts w:ascii="Times New Roman" w:hAnsi="Times New Roman" w:cs="Times New Roman"/>
                <w:color w:val="auto"/>
              </w:rPr>
            </w:pPr>
            <w:r>
              <w:rPr>
                <w:rFonts w:ascii="Times New Roman" w:hAnsi="Times New Roman" w:cs="Times New Roman"/>
                <w:color w:val="auto"/>
              </w:rPr>
              <w:t>56</w:t>
            </w:r>
          </w:p>
        </w:tc>
        <w:tc>
          <w:tcPr>
            <w:tcW w:w="643" w:type="dxa"/>
            <w:vAlign w:val="bottom"/>
          </w:tcPr>
          <w:p w14:paraId="6E6EA4BA" w14:textId="77777777" w:rsidR="003314F4" w:rsidRPr="000F0387" w:rsidRDefault="003314F4" w:rsidP="00FB7050">
            <w:pPr>
              <w:pStyle w:val="Default"/>
              <w:spacing w:before="240" w:line="360" w:lineRule="auto"/>
              <w:rPr>
                <w:rFonts w:ascii="Times New Roman" w:hAnsi="Times New Roman" w:cs="Times New Roman"/>
                <w:color w:val="auto"/>
              </w:rPr>
            </w:pPr>
            <w:r w:rsidRPr="000F0387">
              <w:rPr>
                <w:rFonts w:ascii="Times New Roman" w:hAnsi="Times New Roman" w:cs="Times New Roman"/>
                <w:color w:val="auto"/>
              </w:rPr>
              <w:t>1.00</w:t>
            </w:r>
          </w:p>
        </w:tc>
        <w:tc>
          <w:tcPr>
            <w:tcW w:w="720" w:type="dxa"/>
            <w:vAlign w:val="bottom"/>
          </w:tcPr>
          <w:p w14:paraId="25B265B0" w14:textId="77777777" w:rsidR="003314F4" w:rsidRPr="000F0387" w:rsidRDefault="003314F4" w:rsidP="00FB7050">
            <w:pPr>
              <w:pStyle w:val="Default"/>
              <w:spacing w:before="240" w:line="360" w:lineRule="auto"/>
              <w:rPr>
                <w:rFonts w:ascii="Times New Roman" w:hAnsi="Times New Roman" w:cs="Times New Roman"/>
                <w:color w:val="auto"/>
              </w:rPr>
            </w:pPr>
            <w:r w:rsidRPr="000F0387">
              <w:rPr>
                <w:rFonts w:ascii="Times New Roman" w:hAnsi="Times New Roman" w:cs="Times New Roman"/>
                <w:color w:val="auto"/>
              </w:rPr>
              <w:t>5.00</w:t>
            </w:r>
          </w:p>
        </w:tc>
        <w:tc>
          <w:tcPr>
            <w:tcW w:w="894" w:type="dxa"/>
            <w:vAlign w:val="bottom"/>
          </w:tcPr>
          <w:p w14:paraId="47F3DCFD" w14:textId="77777777" w:rsidR="003314F4" w:rsidRPr="000F0387" w:rsidRDefault="003314F4" w:rsidP="00FB7050">
            <w:pPr>
              <w:pStyle w:val="Default"/>
              <w:spacing w:before="240" w:line="360" w:lineRule="auto"/>
              <w:rPr>
                <w:rFonts w:ascii="Times New Roman" w:hAnsi="Times New Roman" w:cs="Times New Roman"/>
                <w:color w:val="auto"/>
              </w:rPr>
            </w:pPr>
            <w:r w:rsidRPr="000F0387">
              <w:rPr>
                <w:rFonts w:ascii="Times New Roman" w:hAnsi="Times New Roman" w:cs="Times New Roman"/>
                <w:color w:val="auto"/>
              </w:rPr>
              <w:t>2.9401</w:t>
            </w:r>
          </w:p>
        </w:tc>
        <w:tc>
          <w:tcPr>
            <w:tcW w:w="996" w:type="dxa"/>
            <w:vAlign w:val="bottom"/>
          </w:tcPr>
          <w:p w14:paraId="7171BDC2" w14:textId="77777777" w:rsidR="003314F4" w:rsidRPr="000F0387" w:rsidRDefault="003314F4" w:rsidP="00FB7050">
            <w:pPr>
              <w:pStyle w:val="Default"/>
              <w:spacing w:before="240" w:line="360" w:lineRule="auto"/>
              <w:rPr>
                <w:rFonts w:ascii="Times New Roman" w:hAnsi="Times New Roman" w:cs="Times New Roman"/>
                <w:color w:val="auto"/>
              </w:rPr>
            </w:pPr>
            <w:r w:rsidRPr="000F0387">
              <w:rPr>
                <w:rFonts w:ascii="Times New Roman" w:hAnsi="Times New Roman" w:cs="Times New Roman"/>
                <w:color w:val="auto"/>
              </w:rPr>
              <w:t>1.13298</w:t>
            </w:r>
          </w:p>
        </w:tc>
      </w:tr>
      <w:tr w:rsidR="003314F4" w:rsidRPr="000F0387" w14:paraId="5387C864" w14:textId="77777777" w:rsidTr="00FB7050">
        <w:trPr>
          <w:trHeight w:hRule="exact" w:val="1557"/>
        </w:trPr>
        <w:tc>
          <w:tcPr>
            <w:tcW w:w="5196" w:type="dxa"/>
            <w:vAlign w:val="bottom"/>
          </w:tcPr>
          <w:p w14:paraId="4487A441" w14:textId="77777777" w:rsidR="003314F4" w:rsidRPr="000F0387" w:rsidRDefault="003314F4" w:rsidP="00FB7050">
            <w:pPr>
              <w:pStyle w:val="Default"/>
              <w:spacing w:before="240" w:line="360" w:lineRule="auto"/>
              <w:rPr>
                <w:rFonts w:ascii="Times New Roman" w:hAnsi="Times New Roman" w:cs="Times New Roman"/>
                <w:color w:val="auto"/>
              </w:rPr>
            </w:pPr>
            <w:r w:rsidRPr="000F0387">
              <w:rPr>
                <w:rFonts w:ascii="Times New Roman" w:hAnsi="Times New Roman" w:cs="Times New Roman"/>
                <w:color w:val="auto"/>
              </w:rPr>
              <w:t>The board leadership understands and knows the company beliefs to the vision and mission</w:t>
            </w:r>
          </w:p>
        </w:tc>
        <w:tc>
          <w:tcPr>
            <w:tcW w:w="456" w:type="dxa"/>
            <w:vAlign w:val="bottom"/>
          </w:tcPr>
          <w:p w14:paraId="22B52024" w14:textId="77777777" w:rsidR="003314F4" w:rsidRPr="000F0387" w:rsidRDefault="003314F4" w:rsidP="00FB7050">
            <w:pPr>
              <w:pStyle w:val="Default"/>
              <w:spacing w:before="240" w:line="360" w:lineRule="auto"/>
              <w:rPr>
                <w:rFonts w:ascii="Times New Roman" w:hAnsi="Times New Roman" w:cs="Times New Roman"/>
                <w:color w:val="auto"/>
              </w:rPr>
            </w:pPr>
            <w:r>
              <w:rPr>
                <w:rFonts w:ascii="Times New Roman" w:hAnsi="Times New Roman" w:cs="Times New Roman"/>
                <w:color w:val="auto"/>
              </w:rPr>
              <w:t>56</w:t>
            </w:r>
          </w:p>
        </w:tc>
        <w:tc>
          <w:tcPr>
            <w:tcW w:w="643" w:type="dxa"/>
            <w:vAlign w:val="bottom"/>
          </w:tcPr>
          <w:p w14:paraId="199EC658" w14:textId="77777777" w:rsidR="003314F4" w:rsidRPr="000F0387" w:rsidRDefault="003314F4" w:rsidP="00FB7050">
            <w:pPr>
              <w:pStyle w:val="Default"/>
              <w:spacing w:before="240" w:line="360" w:lineRule="auto"/>
              <w:rPr>
                <w:rFonts w:ascii="Times New Roman" w:hAnsi="Times New Roman" w:cs="Times New Roman"/>
                <w:color w:val="auto"/>
              </w:rPr>
            </w:pPr>
            <w:r w:rsidRPr="000F0387">
              <w:rPr>
                <w:rFonts w:ascii="Times New Roman" w:hAnsi="Times New Roman" w:cs="Times New Roman"/>
                <w:color w:val="auto"/>
              </w:rPr>
              <w:t>1.00</w:t>
            </w:r>
          </w:p>
        </w:tc>
        <w:tc>
          <w:tcPr>
            <w:tcW w:w="720" w:type="dxa"/>
            <w:vAlign w:val="bottom"/>
          </w:tcPr>
          <w:p w14:paraId="7B2BD975" w14:textId="77777777" w:rsidR="003314F4" w:rsidRPr="000F0387" w:rsidRDefault="003314F4" w:rsidP="00FB7050">
            <w:pPr>
              <w:pStyle w:val="Default"/>
              <w:spacing w:before="240" w:line="360" w:lineRule="auto"/>
              <w:rPr>
                <w:rFonts w:ascii="Times New Roman" w:hAnsi="Times New Roman" w:cs="Times New Roman"/>
                <w:color w:val="auto"/>
              </w:rPr>
            </w:pPr>
            <w:r w:rsidRPr="000F0387">
              <w:rPr>
                <w:rFonts w:ascii="Times New Roman" w:hAnsi="Times New Roman" w:cs="Times New Roman"/>
                <w:color w:val="auto"/>
              </w:rPr>
              <w:t>5.00</w:t>
            </w:r>
          </w:p>
        </w:tc>
        <w:tc>
          <w:tcPr>
            <w:tcW w:w="894" w:type="dxa"/>
            <w:vAlign w:val="bottom"/>
          </w:tcPr>
          <w:p w14:paraId="5C42663F" w14:textId="77777777" w:rsidR="003314F4" w:rsidRPr="000F0387" w:rsidRDefault="003314F4" w:rsidP="00FB7050">
            <w:pPr>
              <w:pStyle w:val="Default"/>
              <w:spacing w:before="240" w:line="360" w:lineRule="auto"/>
              <w:rPr>
                <w:rFonts w:ascii="Times New Roman" w:hAnsi="Times New Roman" w:cs="Times New Roman"/>
                <w:color w:val="auto"/>
              </w:rPr>
            </w:pPr>
            <w:r w:rsidRPr="000F0387">
              <w:rPr>
                <w:rFonts w:ascii="Times New Roman" w:hAnsi="Times New Roman" w:cs="Times New Roman"/>
                <w:color w:val="auto"/>
              </w:rPr>
              <w:t>3.4251</w:t>
            </w:r>
          </w:p>
        </w:tc>
        <w:tc>
          <w:tcPr>
            <w:tcW w:w="996" w:type="dxa"/>
            <w:vAlign w:val="bottom"/>
          </w:tcPr>
          <w:p w14:paraId="7A596BC1" w14:textId="77777777" w:rsidR="003314F4" w:rsidRPr="000F0387" w:rsidRDefault="003314F4" w:rsidP="00FB7050">
            <w:pPr>
              <w:pStyle w:val="Default"/>
              <w:spacing w:before="240" w:line="360" w:lineRule="auto"/>
              <w:rPr>
                <w:rFonts w:ascii="Times New Roman" w:hAnsi="Times New Roman" w:cs="Times New Roman"/>
                <w:color w:val="auto"/>
              </w:rPr>
            </w:pPr>
            <w:r w:rsidRPr="000F0387">
              <w:rPr>
                <w:rFonts w:ascii="Times New Roman" w:hAnsi="Times New Roman" w:cs="Times New Roman"/>
                <w:color w:val="auto"/>
              </w:rPr>
              <w:t>1.10117</w:t>
            </w:r>
          </w:p>
        </w:tc>
      </w:tr>
    </w:tbl>
    <w:p w14:paraId="2642DABD" w14:textId="72470D2D" w:rsidR="003314F4" w:rsidRDefault="003314F4" w:rsidP="008A1B01">
      <w:pPr>
        <w:spacing w:before="240" w:line="360" w:lineRule="auto"/>
        <w:jc w:val="both"/>
        <w:rPr>
          <w:rFonts w:ascii="Times New Roman" w:hAnsi="Times New Roman" w:cs="Times New Roman"/>
          <w:sz w:val="24"/>
          <w:szCs w:val="24"/>
        </w:rPr>
      </w:pPr>
      <w:r w:rsidRPr="000F0387">
        <w:rPr>
          <w:rFonts w:ascii="Times New Roman" w:hAnsi="Times New Roman" w:cs="Times New Roman"/>
          <w:sz w:val="24"/>
          <w:szCs w:val="24"/>
        </w:rPr>
        <w:t>Most of the respondents acknowledged that directors discussed and approved the strategic plan of the company as indicated by a mean of 3.8096 and a standard deviation of 0.89523. This was also depicted by Muriuki, Cheruiyot and Komen (2017) that the board was involved in the ability in shaping the organization.  From the results, it depicted that for the strategic plan to be implemented in the institutions, the board of directors had to discuss and make approval. Additionally, the respondents agreed that the boa</w:t>
      </w:r>
      <w:r>
        <w:rPr>
          <w:rFonts w:ascii="Times New Roman" w:hAnsi="Times New Roman" w:cs="Times New Roman"/>
          <w:sz w:val="24"/>
          <w:szCs w:val="24"/>
        </w:rPr>
        <w:t>rd monitors the performance</w:t>
      </w:r>
      <w:r w:rsidRPr="000F0387">
        <w:rPr>
          <w:rFonts w:ascii="Times New Roman" w:hAnsi="Times New Roman" w:cs="Times New Roman"/>
          <w:sz w:val="24"/>
          <w:szCs w:val="24"/>
        </w:rPr>
        <w:t xml:space="preserve"> of t</w:t>
      </w:r>
      <w:r>
        <w:rPr>
          <w:rFonts w:ascii="Times New Roman" w:hAnsi="Times New Roman" w:cs="Times New Roman"/>
          <w:sz w:val="24"/>
          <w:szCs w:val="24"/>
        </w:rPr>
        <w:t>he governance practice as shown</w:t>
      </w:r>
      <w:r w:rsidRPr="000F0387">
        <w:rPr>
          <w:rFonts w:ascii="Times New Roman" w:hAnsi="Times New Roman" w:cs="Times New Roman"/>
          <w:sz w:val="24"/>
          <w:szCs w:val="24"/>
        </w:rPr>
        <w:t xml:space="preserve"> by a mean of 3.47</w:t>
      </w:r>
      <w:r w:rsidR="008E6609">
        <w:rPr>
          <w:rFonts w:ascii="Times New Roman" w:hAnsi="Times New Roman" w:cs="Times New Roman"/>
          <w:sz w:val="24"/>
          <w:szCs w:val="24"/>
        </w:rPr>
        <w:t>53</w:t>
      </w:r>
      <w:r w:rsidRPr="000F0387">
        <w:rPr>
          <w:rFonts w:ascii="Times New Roman" w:hAnsi="Times New Roman" w:cs="Times New Roman"/>
          <w:sz w:val="24"/>
          <w:szCs w:val="24"/>
        </w:rPr>
        <w:t xml:space="preserve"> and a standard deviation of 1.00528. This study concurred with Koech (2018) that the board kept track on the governance practices performance.</w:t>
      </w:r>
      <w:r w:rsidR="00FB7050">
        <w:rPr>
          <w:rFonts w:ascii="Times New Roman" w:hAnsi="Times New Roman" w:cs="Times New Roman"/>
          <w:sz w:val="24"/>
          <w:szCs w:val="24"/>
        </w:rPr>
        <w:t xml:space="preserve"> </w:t>
      </w:r>
      <w:r w:rsidRPr="00B27640">
        <w:rPr>
          <w:rFonts w:ascii="Times New Roman" w:hAnsi="Times New Roman" w:cs="Times New Roman"/>
          <w:sz w:val="24"/>
          <w:szCs w:val="24"/>
        </w:rPr>
        <w:t xml:space="preserve">On whether the board led the process for the board appointments, made recommendations to the board and was involved with the </w:t>
      </w:r>
      <w:r w:rsidR="00FB7050">
        <w:rPr>
          <w:rFonts w:ascii="Times New Roman" w:hAnsi="Times New Roman" w:cs="Times New Roman"/>
          <w:sz w:val="24"/>
          <w:szCs w:val="24"/>
        </w:rPr>
        <w:t>board composition</w:t>
      </w:r>
      <w:r w:rsidRPr="00B27640">
        <w:rPr>
          <w:rFonts w:ascii="Times New Roman" w:hAnsi="Times New Roman" w:cs="Times New Roman"/>
          <w:sz w:val="24"/>
          <w:szCs w:val="24"/>
        </w:rPr>
        <w:t xml:space="preserve"> in the parastatals, the respondents were neutral with a mean of 2.9401 and a standard deviation of 1.13298. </w:t>
      </w:r>
      <w:proofErr w:type="spellStart"/>
      <w:r w:rsidRPr="00B27640">
        <w:rPr>
          <w:rFonts w:ascii="Times New Roman" w:hAnsi="Times New Roman" w:cs="Times New Roman"/>
          <w:sz w:val="24"/>
          <w:szCs w:val="24"/>
        </w:rPr>
        <w:t>Machuki</w:t>
      </w:r>
      <w:proofErr w:type="spellEnd"/>
      <w:r w:rsidRPr="00B27640">
        <w:rPr>
          <w:rFonts w:ascii="Times New Roman" w:hAnsi="Times New Roman" w:cs="Times New Roman"/>
          <w:sz w:val="24"/>
          <w:szCs w:val="24"/>
        </w:rPr>
        <w:t xml:space="preserve"> and </w:t>
      </w:r>
      <w:proofErr w:type="spellStart"/>
      <w:r w:rsidRPr="00B27640">
        <w:rPr>
          <w:rFonts w:ascii="Times New Roman" w:hAnsi="Times New Roman" w:cs="Times New Roman"/>
          <w:sz w:val="24"/>
          <w:szCs w:val="24"/>
        </w:rPr>
        <w:t>Rasowo</w:t>
      </w:r>
      <w:proofErr w:type="spellEnd"/>
      <w:r w:rsidRPr="00B27640">
        <w:rPr>
          <w:rFonts w:ascii="Times New Roman" w:hAnsi="Times New Roman" w:cs="Times New Roman"/>
          <w:sz w:val="24"/>
          <w:szCs w:val="24"/>
        </w:rPr>
        <w:t xml:space="preserve"> (2018) agreed with this study that the board was involved in the process of appointing and making recommendation on the appointment of its members. In addition to that, the respondents were neutral with a mean </w:t>
      </w:r>
      <w:r w:rsidRPr="00B27640">
        <w:rPr>
          <w:rFonts w:ascii="Times New Roman" w:hAnsi="Times New Roman" w:cs="Times New Roman"/>
          <w:sz w:val="24"/>
          <w:szCs w:val="24"/>
        </w:rPr>
        <w:lastRenderedPageBreak/>
        <w:t xml:space="preserve">of 3.4251 and a standard deviation of 1.10117 that the board leadership understood and knew the institutions belief to the vision and mission. This study agreed with </w:t>
      </w:r>
      <w:proofErr w:type="spellStart"/>
      <w:r w:rsidRPr="00B27640">
        <w:rPr>
          <w:rFonts w:ascii="Times New Roman" w:hAnsi="Times New Roman" w:cs="Times New Roman"/>
          <w:sz w:val="24"/>
          <w:szCs w:val="24"/>
        </w:rPr>
        <w:t>Dzigba</w:t>
      </w:r>
      <w:proofErr w:type="spellEnd"/>
      <w:r w:rsidRPr="00B27640">
        <w:rPr>
          <w:rFonts w:ascii="Times New Roman" w:hAnsi="Times New Roman" w:cs="Times New Roman"/>
          <w:sz w:val="24"/>
          <w:szCs w:val="24"/>
        </w:rPr>
        <w:t xml:space="preserve"> and Ljungquist (2015) that the board leadership formulated the vision and mission of the organization</w:t>
      </w:r>
      <w:r w:rsidRPr="000F0387">
        <w:rPr>
          <w:rFonts w:ascii="Times New Roman" w:hAnsi="Times New Roman" w:cs="Times New Roman"/>
          <w:sz w:val="24"/>
          <w:szCs w:val="24"/>
        </w:rPr>
        <w:t>.</w:t>
      </w:r>
    </w:p>
    <w:p w14:paraId="364F14AB" w14:textId="2C38E840" w:rsidR="00FB7050" w:rsidRPr="00FE2334" w:rsidRDefault="00FB7050" w:rsidP="007C73FE">
      <w:pPr>
        <w:pStyle w:val="Heading1"/>
      </w:pPr>
      <w:bookmarkStart w:id="232" w:name="_Toc138969480"/>
      <w:bookmarkStart w:id="233" w:name="_Toc140420074"/>
      <w:bookmarkStart w:id="234" w:name="_Toc7534701"/>
      <w:bookmarkStart w:id="235" w:name="_Toc13905807"/>
      <w:bookmarkStart w:id="236" w:name="_Toc39670029"/>
      <w:bookmarkStart w:id="237" w:name="_Toc55510950"/>
      <w:bookmarkStart w:id="238" w:name="_Toc134740139"/>
      <w:bookmarkStart w:id="239" w:name="_Toc141717443"/>
      <w:bookmarkStart w:id="240" w:name="_Toc164801663"/>
      <w:bookmarkStart w:id="241" w:name="_Toc181269538"/>
      <w:bookmarkStart w:id="242" w:name="_Toc181783698"/>
      <w:bookmarkStart w:id="243" w:name="_Toc181785317"/>
      <w:r>
        <w:t>Table 12</w:t>
      </w:r>
      <w:r w:rsidRPr="00FE2334">
        <w:t>: Correlation Matrix</w:t>
      </w:r>
      <w:bookmarkEnd w:id="232"/>
      <w:bookmarkEnd w:id="233"/>
      <w:bookmarkEnd w:id="234"/>
      <w:bookmarkEnd w:id="235"/>
      <w:bookmarkEnd w:id="236"/>
      <w:bookmarkEnd w:id="237"/>
      <w:bookmarkEnd w:id="238"/>
      <w:bookmarkEnd w:id="239"/>
      <w:bookmarkEnd w:id="240"/>
      <w:bookmarkEnd w:id="241"/>
      <w:bookmarkEnd w:id="242"/>
      <w:bookmarkEnd w:id="243"/>
    </w:p>
    <w:tbl>
      <w:tblPr>
        <w:tblW w:w="4585" w:type="pct"/>
        <w:tblBorders>
          <w:top w:val="single" w:sz="4" w:space="0" w:color="auto"/>
          <w:bottom w:val="single" w:sz="4" w:space="0" w:color="auto"/>
        </w:tblBorders>
        <w:tblLayout w:type="fixed"/>
        <w:tblLook w:val="04A0" w:firstRow="1" w:lastRow="0" w:firstColumn="1" w:lastColumn="0" w:noHBand="0" w:noVBand="1"/>
      </w:tblPr>
      <w:tblGrid>
        <w:gridCol w:w="1657"/>
        <w:gridCol w:w="1360"/>
        <w:gridCol w:w="1059"/>
        <w:gridCol w:w="1055"/>
        <w:gridCol w:w="990"/>
        <w:gridCol w:w="992"/>
        <w:gridCol w:w="810"/>
      </w:tblGrid>
      <w:tr w:rsidR="00F74EC0" w:rsidRPr="006815F2" w14:paraId="445B466C" w14:textId="73E10138" w:rsidTr="00F74EC0">
        <w:trPr>
          <w:cantSplit/>
          <w:trHeight w:val="1745"/>
        </w:trPr>
        <w:tc>
          <w:tcPr>
            <w:tcW w:w="1046" w:type="pct"/>
            <w:tcBorders>
              <w:top w:val="single" w:sz="4" w:space="0" w:color="auto"/>
              <w:bottom w:val="single" w:sz="4" w:space="0" w:color="auto"/>
            </w:tcBorders>
            <w:shd w:val="clear" w:color="auto" w:fill="auto"/>
            <w:noWrap/>
            <w:vAlign w:val="bottom"/>
          </w:tcPr>
          <w:p w14:paraId="12D8A6BC" w14:textId="77777777" w:rsidR="00F74EC0" w:rsidRPr="006815F2" w:rsidRDefault="00F74EC0" w:rsidP="00A45248">
            <w:pPr>
              <w:rPr>
                <w:rFonts w:ascii="Times New Roman" w:hAnsi="Times New Roman" w:cs="Times New Roman"/>
                <w:b/>
              </w:rPr>
            </w:pPr>
            <w:r w:rsidRPr="006815F2">
              <w:rPr>
                <w:rFonts w:ascii="Times New Roman" w:hAnsi="Times New Roman" w:cs="Times New Roman"/>
                <w:b/>
              </w:rPr>
              <w:t>Variables</w:t>
            </w:r>
          </w:p>
        </w:tc>
        <w:tc>
          <w:tcPr>
            <w:tcW w:w="858" w:type="pct"/>
            <w:tcBorders>
              <w:top w:val="single" w:sz="4" w:space="0" w:color="auto"/>
              <w:bottom w:val="single" w:sz="4" w:space="0" w:color="auto"/>
            </w:tcBorders>
            <w:shd w:val="clear" w:color="auto" w:fill="auto"/>
            <w:noWrap/>
            <w:vAlign w:val="bottom"/>
          </w:tcPr>
          <w:p w14:paraId="1C814022" w14:textId="77777777" w:rsidR="00F74EC0" w:rsidRPr="006815F2" w:rsidRDefault="00F74EC0" w:rsidP="00A45248">
            <w:pPr>
              <w:jc w:val="center"/>
              <w:rPr>
                <w:rFonts w:ascii="Times New Roman" w:hAnsi="Times New Roman" w:cs="Times New Roman"/>
                <w:b/>
              </w:rPr>
            </w:pPr>
          </w:p>
        </w:tc>
        <w:tc>
          <w:tcPr>
            <w:tcW w:w="668" w:type="pct"/>
            <w:tcBorders>
              <w:top w:val="single" w:sz="4" w:space="0" w:color="auto"/>
              <w:bottom w:val="single" w:sz="4" w:space="0" w:color="auto"/>
            </w:tcBorders>
            <w:shd w:val="clear" w:color="auto" w:fill="auto"/>
            <w:noWrap/>
            <w:textDirection w:val="tbRl"/>
            <w:vAlign w:val="bottom"/>
          </w:tcPr>
          <w:p w14:paraId="258616EB" w14:textId="7113059A" w:rsidR="00F74EC0" w:rsidRPr="006815F2" w:rsidRDefault="00F74EC0" w:rsidP="00A45248">
            <w:pPr>
              <w:ind w:left="113" w:right="113"/>
              <w:jc w:val="center"/>
              <w:rPr>
                <w:rFonts w:ascii="Times New Roman" w:hAnsi="Times New Roman" w:cs="Times New Roman"/>
                <w:b/>
              </w:rPr>
            </w:pPr>
            <w:r w:rsidRPr="006815F2">
              <w:rPr>
                <w:rFonts w:ascii="Times New Roman" w:hAnsi="Times New Roman" w:cs="Times New Roman"/>
                <w:b/>
              </w:rPr>
              <w:t xml:space="preserve">Performance of board of directors   </w:t>
            </w:r>
          </w:p>
        </w:tc>
        <w:tc>
          <w:tcPr>
            <w:tcW w:w="666" w:type="pct"/>
            <w:tcBorders>
              <w:top w:val="single" w:sz="4" w:space="0" w:color="auto"/>
              <w:bottom w:val="single" w:sz="4" w:space="0" w:color="auto"/>
            </w:tcBorders>
            <w:shd w:val="clear" w:color="auto" w:fill="auto"/>
            <w:noWrap/>
            <w:textDirection w:val="tbRl"/>
            <w:vAlign w:val="bottom"/>
          </w:tcPr>
          <w:p w14:paraId="242A028D" w14:textId="0218B0F3" w:rsidR="00F74EC0" w:rsidRPr="006815F2" w:rsidRDefault="00F74EC0" w:rsidP="00A45248">
            <w:pPr>
              <w:ind w:left="113" w:right="113"/>
              <w:jc w:val="center"/>
              <w:rPr>
                <w:rFonts w:ascii="Times New Roman" w:hAnsi="Times New Roman" w:cs="Times New Roman"/>
                <w:b/>
              </w:rPr>
            </w:pPr>
            <w:r w:rsidRPr="006815F2">
              <w:rPr>
                <w:rFonts w:ascii="Times New Roman" w:hAnsi="Times New Roman" w:cs="Times New Roman"/>
                <w:b/>
              </w:rPr>
              <w:t xml:space="preserve">Board composition     </w:t>
            </w:r>
          </w:p>
        </w:tc>
        <w:tc>
          <w:tcPr>
            <w:tcW w:w="625" w:type="pct"/>
            <w:tcBorders>
              <w:top w:val="single" w:sz="4" w:space="0" w:color="auto"/>
              <w:bottom w:val="single" w:sz="4" w:space="0" w:color="auto"/>
            </w:tcBorders>
            <w:shd w:val="clear" w:color="auto" w:fill="auto"/>
            <w:noWrap/>
            <w:textDirection w:val="tbRl"/>
            <w:vAlign w:val="bottom"/>
          </w:tcPr>
          <w:p w14:paraId="62E374C0" w14:textId="251814EA" w:rsidR="00F74EC0" w:rsidRPr="006815F2" w:rsidRDefault="00F74EC0" w:rsidP="00A45248">
            <w:pPr>
              <w:ind w:left="113" w:right="113"/>
              <w:jc w:val="center"/>
              <w:rPr>
                <w:rFonts w:ascii="Times New Roman" w:hAnsi="Times New Roman" w:cs="Times New Roman"/>
                <w:b/>
              </w:rPr>
            </w:pPr>
            <w:r w:rsidRPr="006815F2">
              <w:rPr>
                <w:rFonts w:ascii="Times New Roman" w:hAnsi="Times New Roman" w:cs="Times New Roman"/>
                <w:b/>
              </w:rPr>
              <w:t xml:space="preserve">Board independence    </w:t>
            </w:r>
          </w:p>
        </w:tc>
        <w:tc>
          <w:tcPr>
            <w:tcW w:w="626" w:type="pct"/>
            <w:tcBorders>
              <w:top w:val="single" w:sz="4" w:space="0" w:color="auto"/>
              <w:bottom w:val="single" w:sz="4" w:space="0" w:color="auto"/>
            </w:tcBorders>
            <w:textDirection w:val="tbRl"/>
          </w:tcPr>
          <w:p w14:paraId="4B02C563" w14:textId="407304FC" w:rsidR="00F74EC0" w:rsidRPr="006815F2" w:rsidRDefault="00F74EC0" w:rsidP="00A45248">
            <w:pPr>
              <w:ind w:left="113" w:right="113"/>
              <w:jc w:val="center"/>
              <w:rPr>
                <w:rFonts w:ascii="Times New Roman" w:hAnsi="Times New Roman" w:cs="Times New Roman"/>
                <w:b/>
              </w:rPr>
            </w:pPr>
            <w:r w:rsidRPr="006815F2">
              <w:rPr>
                <w:rFonts w:ascii="Times New Roman" w:hAnsi="Times New Roman" w:cs="Times New Roman"/>
                <w:b/>
              </w:rPr>
              <w:t xml:space="preserve">Board training   </w:t>
            </w:r>
          </w:p>
        </w:tc>
        <w:tc>
          <w:tcPr>
            <w:tcW w:w="511" w:type="pct"/>
            <w:tcBorders>
              <w:top w:val="single" w:sz="4" w:space="0" w:color="auto"/>
              <w:bottom w:val="single" w:sz="4" w:space="0" w:color="auto"/>
            </w:tcBorders>
            <w:textDirection w:val="tbRl"/>
          </w:tcPr>
          <w:p w14:paraId="19F8C1B3" w14:textId="3E479319" w:rsidR="00F74EC0" w:rsidRPr="006815F2" w:rsidRDefault="00F74EC0" w:rsidP="00A45248">
            <w:pPr>
              <w:ind w:left="113" w:right="113"/>
              <w:jc w:val="center"/>
              <w:rPr>
                <w:rFonts w:ascii="Times New Roman" w:hAnsi="Times New Roman" w:cs="Times New Roman"/>
                <w:b/>
                <w:bCs/>
              </w:rPr>
            </w:pPr>
            <w:r w:rsidRPr="006815F2">
              <w:rPr>
                <w:rFonts w:ascii="Times New Roman" w:eastAsia="Times New Roman" w:hAnsi="Times New Roman" w:cs="Times New Roman"/>
                <w:b/>
                <w:bCs/>
              </w:rPr>
              <w:t xml:space="preserve">Board Leadership style           </w:t>
            </w:r>
          </w:p>
        </w:tc>
      </w:tr>
      <w:tr w:rsidR="00F74EC0" w:rsidRPr="00FE2334" w14:paraId="0D8A493A" w14:textId="772BA958" w:rsidTr="00F74EC0">
        <w:trPr>
          <w:trHeight w:val="288"/>
        </w:trPr>
        <w:tc>
          <w:tcPr>
            <w:tcW w:w="1046" w:type="pct"/>
            <w:tcBorders>
              <w:top w:val="single" w:sz="4" w:space="0" w:color="auto"/>
            </w:tcBorders>
            <w:shd w:val="clear" w:color="auto" w:fill="auto"/>
            <w:noWrap/>
            <w:vAlign w:val="bottom"/>
          </w:tcPr>
          <w:p w14:paraId="7CA986CE" w14:textId="2992279D" w:rsidR="00F74EC0" w:rsidRPr="00FE2334" w:rsidRDefault="00F74EC0" w:rsidP="00A45248">
            <w:pPr>
              <w:rPr>
                <w:rFonts w:ascii="Times New Roman" w:hAnsi="Times New Roman" w:cs="Times New Roman"/>
                <w:sz w:val="24"/>
                <w:szCs w:val="24"/>
              </w:rPr>
            </w:pPr>
            <w:r>
              <w:rPr>
                <w:rFonts w:ascii="Times New Roman" w:eastAsia="Times New Roman" w:hAnsi="Times New Roman" w:cs="Times New Roman"/>
                <w:sz w:val="24"/>
                <w:szCs w:val="24"/>
              </w:rPr>
              <w:t>Performance</w:t>
            </w:r>
            <w:r w:rsidRPr="000F0387">
              <w:rPr>
                <w:rFonts w:ascii="Times New Roman" w:eastAsia="Times New Roman" w:hAnsi="Times New Roman" w:cs="Times New Roman"/>
                <w:sz w:val="24"/>
                <w:szCs w:val="24"/>
              </w:rPr>
              <w:t xml:space="preserve"> of board of directors</w:t>
            </w:r>
          </w:p>
        </w:tc>
        <w:tc>
          <w:tcPr>
            <w:tcW w:w="858" w:type="pct"/>
            <w:tcBorders>
              <w:top w:val="single" w:sz="4" w:space="0" w:color="auto"/>
            </w:tcBorders>
            <w:shd w:val="clear" w:color="auto" w:fill="auto"/>
            <w:noWrap/>
            <w:vAlign w:val="bottom"/>
          </w:tcPr>
          <w:p w14:paraId="0EA58A6B" w14:textId="77777777" w:rsidR="00F74EC0" w:rsidRPr="00FE2334" w:rsidRDefault="00F74EC0" w:rsidP="00A45248">
            <w:pPr>
              <w:rPr>
                <w:rFonts w:ascii="Times New Roman" w:hAnsi="Times New Roman" w:cs="Times New Roman"/>
                <w:sz w:val="24"/>
                <w:szCs w:val="24"/>
              </w:rPr>
            </w:pPr>
            <w:r w:rsidRPr="00FE2334">
              <w:rPr>
                <w:rFonts w:ascii="Times New Roman" w:hAnsi="Times New Roman" w:cs="Times New Roman"/>
                <w:sz w:val="24"/>
                <w:szCs w:val="24"/>
              </w:rPr>
              <w:t>Pearson Correlation</w:t>
            </w:r>
          </w:p>
        </w:tc>
        <w:tc>
          <w:tcPr>
            <w:tcW w:w="668" w:type="pct"/>
            <w:tcBorders>
              <w:top w:val="single" w:sz="4" w:space="0" w:color="auto"/>
            </w:tcBorders>
            <w:shd w:val="clear" w:color="auto" w:fill="auto"/>
            <w:noWrap/>
            <w:vAlign w:val="bottom"/>
          </w:tcPr>
          <w:p w14:paraId="7FBBEED4" w14:textId="77777777" w:rsidR="00F74EC0" w:rsidRPr="00FE2334" w:rsidRDefault="00F74EC0" w:rsidP="00A45248">
            <w:pPr>
              <w:jc w:val="center"/>
              <w:rPr>
                <w:rFonts w:ascii="Times New Roman" w:hAnsi="Times New Roman" w:cs="Times New Roman"/>
                <w:sz w:val="24"/>
                <w:szCs w:val="24"/>
              </w:rPr>
            </w:pPr>
            <w:r w:rsidRPr="00FE2334">
              <w:rPr>
                <w:rFonts w:ascii="Times New Roman" w:hAnsi="Times New Roman" w:cs="Times New Roman"/>
                <w:sz w:val="24"/>
                <w:szCs w:val="24"/>
              </w:rPr>
              <w:t>1.000</w:t>
            </w:r>
          </w:p>
        </w:tc>
        <w:tc>
          <w:tcPr>
            <w:tcW w:w="666" w:type="pct"/>
            <w:tcBorders>
              <w:top w:val="single" w:sz="4" w:space="0" w:color="auto"/>
            </w:tcBorders>
            <w:shd w:val="clear" w:color="auto" w:fill="auto"/>
            <w:noWrap/>
            <w:vAlign w:val="bottom"/>
          </w:tcPr>
          <w:p w14:paraId="67C6318D" w14:textId="77777777" w:rsidR="00F74EC0" w:rsidRPr="00FE2334" w:rsidRDefault="00F74EC0" w:rsidP="00A45248">
            <w:pPr>
              <w:jc w:val="center"/>
              <w:rPr>
                <w:rFonts w:ascii="Times New Roman" w:hAnsi="Times New Roman" w:cs="Times New Roman"/>
                <w:sz w:val="24"/>
                <w:szCs w:val="24"/>
              </w:rPr>
            </w:pPr>
          </w:p>
        </w:tc>
        <w:tc>
          <w:tcPr>
            <w:tcW w:w="625" w:type="pct"/>
            <w:tcBorders>
              <w:top w:val="single" w:sz="4" w:space="0" w:color="auto"/>
            </w:tcBorders>
            <w:shd w:val="clear" w:color="auto" w:fill="auto"/>
            <w:noWrap/>
            <w:vAlign w:val="bottom"/>
          </w:tcPr>
          <w:p w14:paraId="5F83C7B0" w14:textId="77777777" w:rsidR="00F74EC0" w:rsidRPr="00FE2334" w:rsidRDefault="00F74EC0" w:rsidP="00A45248">
            <w:pPr>
              <w:jc w:val="center"/>
              <w:rPr>
                <w:rFonts w:ascii="Times New Roman" w:hAnsi="Times New Roman" w:cs="Times New Roman"/>
                <w:sz w:val="24"/>
                <w:szCs w:val="24"/>
              </w:rPr>
            </w:pPr>
          </w:p>
        </w:tc>
        <w:tc>
          <w:tcPr>
            <w:tcW w:w="626" w:type="pct"/>
            <w:tcBorders>
              <w:top w:val="single" w:sz="4" w:space="0" w:color="auto"/>
            </w:tcBorders>
          </w:tcPr>
          <w:p w14:paraId="5D908D51" w14:textId="77777777" w:rsidR="00F74EC0" w:rsidRPr="00FE2334" w:rsidRDefault="00F74EC0" w:rsidP="00A45248">
            <w:pPr>
              <w:jc w:val="center"/>
              <w:rPr>
                <w:rFonts w:ascii="Times New Roman" w:hAnsi="Times New Roman" w:cs="Times New Roman"/>
                <w:sz w:val="24"/>
                <w:szCs w:val="24"/>
              </w:rPr>
            </w:pPr>
          </w:p>
        </w:tc>
        <w:tc>
          <w:tcPr>
            <w:tcW w:w="511" w:type="pct"/>
            <w:tcBorders>
              <w:top w:val="single" w:sz="4" w:space="0" w:color="auto"/>
            </w:tcBorders>
          </w:tcPr>
          <w:p w14:paraId="610C9372" w14:textId="77777777" w:rsidR="00F74EC0" w:rsidRPr="00FE2334" w:rsidRDefault="00F74EC0" w:rsidP="00A45248">
            <w:pPr>
              <w:jc w:val="center"/>
              <w:rPr>
                <w:rFonts w:ascii="Times New Roman" w:hAnsi="Times New Roman" w:cs="Times New Roman"/>
                <w:sz w:val="24"/>
                <w:szCs w:val="24"/>
              </w:rPr>
            </w:pPr>
          </w:p>
        </w:tc>
      </w:tr>
      <w:tr w:rsidR="00F74EC0" w:rsidRPr="00FE2334" w14:paraId="3D33600B" w14:textId="3A816DA2" w:rsidTr="00F74EC0">
        <w:trPr>
          <w:trHeight w:val="288"/>
        </w:trPr>
        <w:tc>
          <w:tcPr>
            <w:tcW w:w="1046" w:type="pct"/>
            <w:shd w:val="clear" w:color="auto" w:fill="auto"/>
            <w:noWrap/>
            <w:vAlign w:val="bottom"/>
          </w:tcPr>
          <w:p w14:paraId="0D27DFA9" w14:textId="77777777" w:rsidR="00F74EC0" w:rsidRPr="00FE2334" w:rsidRDefault="00F74EC0" w:rsidP="00A45248">
            <w:pPr>
              <w:rPr>
                <w:rFonts w:ascii="Times New Roman" w:hAnsi="Times New Roman" w:cs="Times New Roman"/>
                <w:sz w:val="24"/>
                <w:szCs w:val="24"/>
              </w:rPr>
            </w:pPr>
          </w:p>
        </w:tc>
        <w:tc>
          <w:tcPr>
            <w:tcW w:w="858" w:type="pct"/>
            <w:shd w:val="clear" w:color="auto" w:fill="auto"/>
            <w:noWrap/>
            <w:vAlign w:val="bottom"/>
          </w:tcPr>
          <w:p w14:paraId="4DBC029A" w14:textId="77777777" w:rsidR="00F74EC0" w:rsidRPr="00FE2334" w:rsidRDefault="00F74EC0" w:rsidP="00A45248">
            <w:pPr>
              <w:rPr>
                <w:rFonts w:ascii="Times New Roman" w:hAnsi="Times New Roman" w:cs="Times New Roman"/>
                <w:sz w:val="24"/>
                <w:szCs w:val="24"/>
              </w:rPr>
            </w:pPr>
            <w:r w:rsidRPr="00FE2334">
              <w:rPr>
                <w:rFonts w:ascii="Times New Roman" w:hAnsi="Times New Roman" w:cs="Times New Roman"/>
                <w:sz w:val="24"/>
                <w:szCs w:val="24"/>
              </w:rPr>
              <w:t>Sig. (2-tailed)</w:t>
            </w:r>
          </w:p>
        </w:tc>
        <w:tc>
          <w:tcPr>
            <w:tcW w:w="668" w:type="pct"/>
            <w:shd w:val="clear" w:color="auto" w:fill="auto"/>
            <w:noWrap/>
            <w:vAlign w:val="bottom"/>
          </w:tcPr>
          <w:p w14:paraId="40BCAE3A" w14:textId="77777777" w:rsidR="00F74EC0" w:rsidRPr="00FE2334" w:rsidRDefault="00F74EC0" w:rsidP="00A45248">
            <w:pPr>
              <w:jc w:val="center"/>
              <w:rPr>
                <w:rFonts w:ascii="Times New Roman" w:hAnsi="Times New Roman" w:cs="Times New Roman"/>
                <w:sz w:val="24"/>
                <w:szCs w:val="24"/>
              </w:rPr>
            </w:pPr>
          </w:p>
        </w:tc>
        <w:tc>
          <w:tcPr>
            <w:tcW w:w="666" w:type="pct"/>
            <w:shd w:val="clear" w:color="auto" w:fill="auto"/>
            <w:noWrap/>
            <w:vAlign w:val="bottom"/>
          </w:tcPr>
          <w:p w14:paraId="2174D092" w14:textId="77777777" w:rsidR="00F74EC0" w:rsidRPr="00FE2334" w:rsidRDefault="00F74EC0" w:rsidP="00A45248">
            <w:pPr>
              <w:jc w:val="center"/>
              <w:rPr>
                <w:rFonts w:ascii="Times New Roman" w:hAnsi="Times New Roman" w:cs="Times New Roman"/>
                <w:sz w:val="24"/>
                <w:szCs w:val="24"/>
              </w:rPr>
            </w:pPr>
          </w:p>
        </w:tc>
        <w:tc>
          <w:tcPr>
            <w:tcW w:w="625" w:type="pct"/>
            <w:shd w:val="clear" w:color="auto" w:fill="auto"/>
            <w:noWrap/>
            <w:vAlign w:val="bottom"/>
          </w:tcPr>
          <w:p w14:paraId="4F3F7BF7" w14:textId="77777777" w:rsidR="00F74EC0" w:rsidRPr="00FE2334" w:rsidRDefault="00F74EC0" w:rsidP="00A45248">
            <w:pPr>
              <w:jc w:val="center"/>
              <w:rPr>
                <w:rFonts w:ascii="Times New Roman" w:hAnsi="Times New Roman" w:cs="Times New Roman"/>
                <w:sz w:val="24"/>
                <w:szCs w:val="24"/>
              </w:rPr>
            </w:pPr>
          </w:p>
        </w:tc>
        <w:tc>
          <w:tcPr>
            <w:tcW w:w="626" w:type="pct"/>
          </w:tcPr>
          <w:p w14:paraId="51838287" w14:textId="77777777" w:rsidR="00F74EC0" w:rsidRPr="00FE2334" w:rsidRDefault="00F74EC0" w:rsidP="00A45248">
            <w:pPr>
              <w:jc w:val="center"/>
              <w:rPr>
                <w:rFonts w:ascii="Times New Roman" w:hAnsi="Times New Roman" w:cs="Times New Roman"/>
                <w:sz w:val="24"/>
                <w:szCs w:val="24"/>
              </w:rPr>
            </w:pPr>
          </w:p>
        </w:tc>
        <w:tc>
          <w:tcPr>
            <w:tcW w:w="511" w:type="pct"/>
          </w:tcPr>
          <w:p w14:paraId="1257A4F0" w14:textId="77777777" w:rsidR="00F74EC0" w:rsidRPr="00FE2334" w:rsidRDefault="00F74EC0" w:rsidP="00A45248">
            <w:pPr>
              <w:jc w:val="center"/>
              <w:rPr>
                <w:rFonts w:ascii="Times New Roman" w:hAnsi="Times New Roman" w:cs="Times New Roman"/>
                <w:sz w:val="24"/>
                <w:szCs w:val="24"/>
              </w:rPr>
            </w:pPr>
          </w:p>
        </w:tc>
      </w:tr>
      <w:tr w:rsidR="00F74EC0" w:rsidRPr="00FE2334" w14:paraId="5C562612" w14:textId="475F50CC" w:rsidTr="00F74EC0">
        <w:trPr>
          <w:trHeight w:val="288"/>
        </w:trPr>
        <w:tc>
          <w:tcPr>
            <w:tcW w:w="1046" w:type="pct"/>
            <w:shd w:val="clear" w:color="auto" w:fill="auto"/>
            <w:noWrap/>
            <w:vAlign w:val="bottom"/>
          </w:tcPr>
          <w:p w14:paraId="76F84828" w14:textId="3BBAB3EA" w:rsidR="00F74EC0" w:rsidRPr="00FE2334" w:rsidRDefault="00F74EC0" w:rsidP="00A45248">
            <w:pPr>
              <w:rPr>
                <w:rFonts w:ascii="Times New Roman" w:hAnsi="Times New Roman" w:cs="Times New Roman"/>
                <w:sz w:val="24"/>
                <w:szCs w:val="24"/>
              </w:rPr>
            </w:pPr>
            <w:r>
              <w:rPr>
                <w:rFonts w:ascii="Times New Roman" w:hAnsi="Times New Roman" w:cs="Times New Roman"/>
                <w:sz w:val="24"/>
                <w:szCs w:val="24"/>
              </w:rPr>
              <w:t>Board composition</w:t>
            </w:r>
            <w:r w:rsidRPr="00FE2334">
              <w:rPr>
                <w:rFonts w:ascii="Times New Roman" w:hAnsi="Times New Roman" w:cs="Times New Roman"/>
                <w:sz w:val="24"/>
                <w:szCs w:val="24"/>
              </w:rPr>
              <w:t xml:space="preserve">   </w:t>
            </w:r>
          </w:p>
        </w:tc>
        <w:tc>
          <w:tcPr>
            <w:tcW w:w="858" w:type="pct"/>
            <w:shd w:val="clear" w:color="auto" w:fill="auto"/>
            <w:noWrap/>
            <w:vAlign w:val="bottom"/>
          </w:tcPr>
          <w:p w14:paraId="2DF50F48" w14:textId="77777777" w:rsidR="00F74EC0" w:rsidRPr="00FE2334" w:rsidRDefault="00F74EC0" w:rsidP="00A45248">
            <w:pPr>
              <w:rPr>
                <w:rFonts w:ascii="Times New Roman" w:hAnsi="Times New Roman" w:cs="Times New Roman"/>
                <w:sz w:val="24"/>
                <w:szCs w:val="24"/>
              </w:rPr>
            </w:pPr>
            <w:r w:rsidRPr="00FE2334">
              <w:rPr>
                <w:rFonts w:ascii="Times New Roman" w:hAnsi="Times New Roman" w:cs="Times New Roman"/>
                <w:sz w:val="24"/>
                <w:szCs w:val="24"/>
              </w:rPr>
              <w:t>Pearson Correlation</w:t>
            </w:r>
          </w:p>
        </w:tc>
        <w:tc>
          <w:tcPr>
            <w:tcW w:w="668" w:type="pct"/>
            <w:shd w:val="clear" w:color="auto" w:fill="auto"/>
            <w:noWrap/>
            <w:vAlign w:val="bottom"/>
          </w:tcPr>
          <w:p w14:paraId="2D581499" w14:textId="77777777" w:rsidR="00F74EC0" w:rsidRPr="00FE2334" w:rsidRDefault="00F74EC0" w:rsidP="00A45248">
            <w:pPr>
              <w:jc w:val="center"/>
              <w:rPr>
                <w:rFonts w:ascii="Times New Roman" w:hAnsi="Times New Roman" w:cs="Times New Roman"/>
                <w:sz w:val="24"/>
                <w:szCs w:val="24"/>
              </w:rPr>
            </w:pPr>
            <w:r w:rsidRPr="00FE2334">
              <w:rPr>
                <w:rFonts w:ascii="Times New Roman" w:hAnsi="Times New Roman" w:cs="Times New Roman"/>
                <w:sz w:val="24"/>
                <w:szCs w:val="24"/>
              </w:rPr>
              <w:t>.650**</w:t>
            </w:r>
          </w:p>
        </w:tc>
        <w:tc>
          <w:tcPr>
            <w:tcW w:w="666" w:type="pct"/>
            <w:shd w:val="clear" w:color="auto" w:fill="auto"/>
            <w:noWrap/>
            <w:vAlign w:val="bottom"/>
          </w:tcPr>
          <w:p w14:paraId="271B0A73" w14:textId="77777777" w:rsidR="00F74EC0" w:rsidRPr="00FE2334" w:rsidRDefault="00F74EC0" w:rsidP="00A45248">
            <w:pPr>
              <w:jc w:val="center"/>
              <w:rPr>
                <w:rFonts w:ascii="Times New Roman" w:hAnsi="Times New Roman" w:cs="Times New Roman"/>
                <w:sz w:val="24"/>
                <w:szCs w:val="24"/>
              </w:rPr>
            </w:pPr>
            <w:r w:rsidRPr="00FE2334">
              <w:rPr>
                <w:rFonts w:ascii="Times New Roman" w:hAnsi="Times New Roman" w:cs="Times New Roman"/>
                <w:sz w:val="24"/>
                <w:szCs w:val="24"/>
              </w:rPr>
              <w:t>1.000</w:t>
            </w:r>
          </w:p>
        </w:tc>
        <w:tc>
          <w:tcPr>
            <w:tcW w:w="625" w:type="pct"/>
            <w:shd w:val="clear" w:color="auto" w:fill="auto"/>
            <w:noWrap/>
            <w:vAlign w:val="bottom"/>
          </w:tcPr>
          <w:p w14:paraId="097FE019" w14:textId="77777777" w:rsidR="00F74EC0" w:rsidRPr="00FE2334" w:rsidRDefault="00F74EC0" w:rsidP="00A45248">
            <w:pPr>
              <w:jc w:val="center"/>
              <w:rPr>
                <w:rFonts w:ascii="Times New Roman" w:hAnsi="Times New Roman" w:cs="Times New Roman"/>
                <w:sz w:val="24"/>
                <w:szCs w:val="24"/>
              </w:rPr>
            </w:pPr>
          </w:p>
        </w:tc>
        <w:tc>
          <w:tcPr>
            <w:tcW w:w="626" w:type="pct"/>
          </w:tcPr>
          <w:p w14:paraId="09C4C214" w14:textId="77777777" w:rsidR="00F74EC0" w:rsidRPr="00FE2334" w:rsidRDefault="00F74EC0" w:rsidP="00A45248">
            <w:pPr>
              <w:jc w:val="center"/>
              <w:rPr>
                <w:rFonts w:ascii="Times New Roman" w:hAnsi="Times New Roman" w:cs="Times New Roman"/>
                <w:sz w:val="24"/>
                <w:szCs w:val="24"/>
              </w:rPr>
            </w:pPr>
          </w:p>
        </w:tc>
        <w:tc>
          <w:tcPr>
            <w:tcW w:w="511" w:type="pct"/>
          </w:tcPr>
          <w:p w14:paraId="2EAB7222" w14:textId="77777777" w:rsidR="00F74EC0" w:rsidRPr="00FE2334" w:rsidRDefault="00F74EC0" w:rsidP="00A45248">
            <w:pPr>
              <w:jc w:val="center"/>
              <w:rPr>
                <w:rFonts w:ascii="Times New Roman" w:hAnsi="Times New Roman" w:cs="Times New Roman"/>
                <w:sz w:val="24"/>
                <w:szCs w:val="24"/>
              </w:rPr>
            </w:pPr>
          </w:p>
        </w:tc>
      </w:tr>
      <w:tr w:rsidR="00F74EC0" w:rsidRPr="00FE2334" w14:paraId="4DBF53E9" w14:textId="02465BE5" w:rsidTr="00F74EC0">
        <w:trPr>
          <w:trHeight w:val="288"/>
        </w:trPr>
        <w:tc>
          <w:tcPr>
            <w:tcW w:w="1046" w:type="pct"/>
            <w:shd w:val="clear" w:color="auto" w:fill="auto"/>
            <w:noWrap/>
            <w:vAlign w:val="bottom"/>
          </w:tcPr>
          <w:p w14:paraId="6FFF7234" w14:textId="77777777" w:rsidR="00F74EC0" w:rsidRPr="00FE2334" w:rsidRDefault="00F74EC0" w:rsidP="00A45248">
            <w:pPr>
              <w:rPr>
                <w:rFonts w:ascii="Times New Roman" w:hAnsi="Times New Roman" w:cs="Times New Roman"/>
                <w:sz w:val="24"/>
                <w:szCs w:val="24"/>
              </w:rPr>
            </w:pPr>
          </w:p>
        </w:tc>
        <w:tc>
          <w:tcPr>
            <w:tcW w:w="858" w:type="pct"/>
            <w:shd w:val="clear" w:color="auto" w:fill="auto"/>
            <w:noWrap/>
            <w:vAlign w:val="bottom"/>
          </w:tcPr>
          <w:p w14:paraId="35CD23C9" w14:textId="77777777" w:rsidR="00F74EC0" w:rsidRPr="00FE2334" w:rsidRDefault="00F74EC0" w:rsidP="00A45248">
            <w:pPr>
              <w:rPr>
                <w:rFonts w:ascii="Times New Roman" w:hAnsi="Times New Roman" w:cs="Times New Roman"/>
                <w:sz w:val="24"/>
                <w:szCs w:val="24"/>
              </w:rPr>
            </w:pPr>
            <w:r w:rsidRPr="00FE2334">
              <w:rPr>
                <w:rFonts w:ascii="Times New Roman" w:hAnsi="Times New Roman" w:cs="Times New Roman"/>
                <w:sz w:val="24"/>
                <w:szCs w:val="24"/>
              </w:rPr>
              <w:t>Sig. (2-tailed)</w:t>
            </w:r>
          </w:p>
        </w:tc>
        <w:tc>
          <w:tcPr>
            <w:tcW w:w="668" w:type="pct"/>
            <w:shd w:val="clear" w:color="auto" w:fill="auto"/>
            <w:noWrap/>
            <w:vAlign w:val="bottom"/>
          </w:tcPr>
          <w:p w14:paraId="19E2A944" w14:textId="77777777" w:rsidR="00F74EC0" w:rsidRPr="00FE2334" w:rsidRDefault="00F74EC0" w:rsidP="00A45248">
            <w:pPr>
              <w:jc w:val="center"/>
              <w:rPr>
                <w:rFonts w:ascii="Times New Roman" w:hAnsi="Times New Roman" w:cs="Times New Roman"/>
                <w:sz w:val="24"/>
                <w:szCs w:val="24"/>
              </w:rPr>
            </w:pPr>
            <w:r w:rsidRPr="00FE2334">
              <w:rPr>
                <w:rFonts w:ascii="Times New Roman" w:hAnsi="Times New Roman" w:cs="Times New Roman"/>
                <w:sz w:val="24"/>
                <w:szCs w:val="24"/>
              </w:rPr>
              <w:t>0.000</w:t>
            </w:r>
          </w:p>
        </w:tc>
        <w:tc>
          <w:tcPr>
            <w:tcW w:w="666" w:type="pct"/>
            <w:shd w:val="clear" w:color="auto" w:fill="auto"/>
            <w:noWrap/>
            <w:vAlign w:val="bottom"/>
          </w:tcPr>
          <w:p w14:paraId="278467FA" w14:textId="77777777" w:rsidR="00F74EC0" w:rsidRPr="00FE2334" w:rsidRDefault="00F74EC0" w:rsidP="00A45248">
            <w:pPr>
              <w:jc w:val="center"/>
              <w:rPr>
                <w:rFonts w:ascii="Times New Roman" w:hAnsi="Times New Roman" w:cs="Times New Roman"/>
                <w:sz w:val="24"/>
                <w:szCs w:val="24"/>
              </w:rPr>
            </w:pPr>
          </w:p>
        </w:tc>
        <w:tc>
          <w:tcPr>
            <w:tcW w:w="625" w:type="pct"/>
            <w:shd w:val="clear" w:color="auto" w:fill="auto"/>
            <w:noWrap/>
            <w:vAlign w:val="bottom"/>
          </w:tcPr>
          <w:p w14:paraId="1116F90F" w14:textId="77777777" w:rsidR="00F74EC0" w:rsidRPr="00FE2334" w:rsidRDefault="00F74EC0" w:rsidP="00A45248">
            <w:pPr>
              <w:jc w:val="center"/>
              <w:rPr>
                <w:rFonts w:ascii="Times New Roman" w:hAnsi="Times New Roman" w:cs="Times New Roman"/>
                <w:sz w:val="24"/>
                <w:szCs w:val="24"/>
              </w:rPr>
            </w:pPr>
          </w:p>
        </w:tc>
        <w:tc>
          <w:tcPr>
            <w:tcW w:w="626" w:type="pct"/>
          </w:tcPr>
          <w:p w14:paraId="395D5CD6" w14:textId="77777777" w:rsidR="00F74EC0" w:rsidRPr="00FE2334" w:rsidRDefault="00F74EC0" w:rsidP="00A45248">
            <w:pPr>
              <w:jc w:val="center"/>
              <w:rPr>
                <w:rFonts w:ascii="Times New Roman" w:hAnsi="Times New Roman" w:cs="Times New Roman"/>
                <w:sz w:val="24"/>
                <w:szCs w:val="24"/>
              </w:rPr>
            </w:pPr>
          </w:p>
        </w:tc>
        <w:tc>
          <w:tcPr>
            <w:tcW w:w="511" w:type="pct"/>
          </w:tcPr>
          <w:p w14:paraId="604015FD" w14:textId="77777777" w:rsidR="00F74EC0" w:rsidRPr="00FE2334" w:rsidRDefault="00F74EC0" w:rsidP="00A45248">
            <w:pPr>
              <w:jc w:val="center"/>
              <w:rPr>
                <w:rFonts w:ascii="Times New Roman" w:hAnsi="Times New Roman" w:cs="Times New Roman"/>
                <w:sz w:val="24"/>
                <w:szCs w:val="24"/>
              </w:rPr>
            </w:pPr>
          </w:p>
        </w:tc>
      </w:tr>
      <w:tr w:rsidR="00F74EC0" w:rsidRPr="00FE2334" w14:paraId="0E68CC98" w14:textId="094006AA" w:rsidTr="00F74EC0">
        <w:trPr>
          <w:trHeight w:val="288"/>
        </w:trPr>
        <w:tc>
          <w:tcPr>
            <w:tcW w:w="1046" w:type="pct"/>
            <w:shd w:val="clear" w:color="auto" w:fill="auto"/>
            <w:noWrap/>
            <w:vAlign w:val="bottom"/>
          </w:tcPr>
          <w:p w14:paraId="4DACA91E" w14:textId="1338A44E" w:rsidR="00F74EC0" w:rsidRPr="00FE2334" w:rsidRDefault="00F74EC0" w:rsidP="00A45248">
            <w:pPr>
              <w:rPr>
                <w:rFonts w:ascii="Times New Roman" w:hAnsi="Times New Roman" w:cs="Times New Roman"/>
                <w:sz w:val="24"/>
                <w:szCs w:val="24"/>
              </w:rPr>
            </w:pPr>
            <w:r>
              <w:rPr>
                <w:rFonts w:ascii="Times New Roman" w:hAnsi="Times New Roman" w:cs="Times New Roman"/>
                <w:sz w:val="24"/>
                <w:szCs w:val="24"/>
              </w:rPr>
              <w:t>Board independence</w:t>
            </w:r>
            <w:r w:rsidRPr="00FE2334">
              <w:rPr>
                <w:rFonts w:ascii="Times New Roman" w:hAnsi="Times New Roman" w:cs="Times New Roman"/>
                <w:sz w:val="24"/>
                <w:szCs w:val="24"/>
              </w:rPr>
              <w:t xml:space="preserve">    </w:t>
            </w:r>
          </w:p>
        </w:tc>
        <w:tc>
          <w:tcPr>
            <w:tcW w:w="858" w:type="pct"/>
            <w:shd w:val="clear" w:color="auto" w:fill="auto"/>
            <w:noWrap/>
            <w:vAlign w:val="bottom"/>
          </w:tcPr>
          <w:p w14:paraId="73E0BCD6" w14:textId="77777777" w:rsidR="00F74EC0" w:rsidRPr="00FE2334" w:rsidRDefault="00F74EC0" w:rsidP="00A45248">
            <w:pPr>
              <w:rPr>
                <w:rFonts w:ascii="Times New Roman" w:hAnsi="Times New Roman" w:cs="Times New Roman"/>
                <w:sz w:val="24"/>
                <w:szCs w:val="24"/>
              </w:rPr>
            </w:pPr>
            <w:r w:rsidRPr="00FE2334">
              <w:rPr>
                <w:rFonts w:ascii="Times New Roman" w:hAnsi="Times New Roman" w:cs="Times New Roman"/>
                <w:sz w:val="24"/>
                <w:szCs w:val="24"/>
              </w:rPr>
              <w:t>Pearson Correlation</w:t>
            </w:r>
          </w:p>
        </w:tc>
        <w:tc>
          <w:tcPr>
            <w:tcW w:w="668" w:type="pct"/>
            <w:shd w:val="clear" w:color="auto" w:fill="auto"/>
            <w:noWrap/>
            <w:vAlign w:val="bottom"/>
          </w:tcPr>
          <w:p w14:paraId="0FB94EE3" w14:textId="77777777" w:rsidR="00F74EC0" w:rsidRPr="00FE2334" w:rsidRDefault="00F74EC0" w:rsidP="00A45248">
            <w:pPr>
              <w:jc w:val="center"/>
              <w:rPr>
                <w:rFonts w:ascii="Times New Roman" w:hAnsi="Times New Roman" w:cs="Times New Roman"/>
                <w:sz w:val="24"/>
                <w:szCs w:val="24"/>
              </w:rPr>
            </w:pPr>
            <w:r w:rsidRPr="00FE2334">
              <w:rPr>
                <w:rFonts w:ascii="Times New Roman" w:hAnsi="Times New Roman" w:cs="Times New Roman"/>
                <w:sz w:val="24"/>
                <w:szCs w:val="24"/>
              </w:rPr>
              <w:t>.376**</w:t>
            </w:r>
          </w:p>
        </w:tc>
        <w:tc>
          <w:tcPr>
            <w:tcW w:w="666" w:type="pct"/>
            <w:shd w:val="clear" w:color="auto" w:fill="auto"/>
            <w:noWrap/>
            <w:vAlign w:val="bottom"/>
          </w:tcPr>
          <w:p w14:paraId="531418BB" w14:textId="77777777" w:rsidR="00F74EC0" w:rsidRPr="00FE2334" w:rsidRDefault="00F74EC0" w:rsidP="00A45248">
            <w:pPr>
              <w:jc w:val="center"/>
              <w:rPr>
                <w:rFonts w:ascii="Times New Roman" w:hAnsi="Times New Roman" w:cs="Times New Roman"/>
                <w:sz w:val="24"/>
                <w:szCs w:val="24"/>
              </w:rPr>
            </w:pPr>
            <w:r w:rsidRPr="00FE2334">
              <w:rPr>
                <w:rFonts w:ascii="Times New Roman" w:hAnsi="Times New Roman" w:cs="Times New Roman"/>
                <w:sz w:val="24"/>
                <w:szCs w:val="24"/>
              </w:rPr>
              <w:t>.628**</w:t>
            </w:r>
          </w:p>
        </w:tc>
        <w:tc>
          <w:tcPr>
            <w:tcW w:w="625" w:type="pct"/>
            <w:shd w:val="clear" w:color="auto" w:fill="auto"/>
            <w:noWrap/>
            <w:vAlign w:val="bottom"/>
          </w:tcPr>
          <w:p w14:paraId="0248FC5B" w14:textId="77777777" w:rsidR="00F74EC0" w:rsidRPr="00FE2334" w:rsidRDefault="00F74EC0" w:rsidP="00A45248">
            <w:pPr>
              <w:jc w:val="center"/>
              <w:rPr>
                <w:rFonts w:ascii="Times New Roman" w:hAnsi="Times New Roman" w:cs="Times New Roman"/>
                <w:sz w:val="24"/>
                <w:szCs w:val="24"/>
              </w:rPr>
            </w:pPr>
            <w:r w:rsidRPr="00FE2334">
              <w:rPr>
                <w:rFonts w:ascii="Times New Roman" w:hAnsi="Times New Roman" w:cs="Times New Roman"/>
                <w:sz w:val="24"/>
                <w:szCs w:val="24"/>
              </w:rPr>
              <w:t>1.000</w:t>
            </w:r>
          </w:p>
        </w:tc>
        <w:tc>
          <w:tcPr>
            <w:tcW w:w="626" w:type="pct"/>
          </w:tcPr>
          <w:p w14:paraId="4505E681" w14:textId="77777777" w:rsidR="00F74EC0" w:rsidRPr="00FE2334" w:rsidRDefault="00F74EC0" w:rsidP="00A45248">
            <w:pPr>
              <w:jc w:val="center"/>
              <w:rPr>
                <w:rFonts w:ascii="Times New Roman" w:hAnsi="Times New Roman" w:cs="Times New Roman"/>
                <w:sz w:val="24"/>
                <w:szCs w:val="24"/>
              </w:rPr>
            </w:pPr>
          </w:p>
        </w:tc>
        <w:tc>
          <w:tcPr>
            <w:tcW w:w="511" w:type="pct"/>
          </w:tcPr>
          <w:p w14:paraId="784C6F03" w14:textId="77777777" w:rsidR="00F74EC0" w:rsidRPr="00FE2334" w:rsidRDefault="00F74EC0" w:rsidP="00A45248">
            <w:pPr>
              <w:jc w:val="center"/>
              <w:rPr>
                <w:rFonts w:ascii="Times New Roman" w:hAnsi="Times New Roman" w:cs="Times New Roman"/>
                <w:sz w:val="24"/>
                <w:szCs w:val="24"/>
              </w:rPr>
            </w:pPr>
          </w:p>
        </w:tc>
      </w:tr>
      <w:tr w:rsidR="00F74EC0" w:rsidRPr="00FE2334" w14:paraId="746FFE28" w14:textId="274BBC54" w:rsidTr="00F74EC0">
        <w:trPr>
          <w:trHeight w:val="288"/>
        </w:trPr>
        <w:tc>
          <w:tcPr>
            <w:tcW w:w="1046" w:type="pct"/>
            <w:shd w:val="clear" w:color="auto" w:fill="auto"/>
            <w:noWrap/>
            <w:vAlign w:val="bottom"/>
          </w:tcPr>
          <w:p w14:paraId="657D92A5" w14:textId="77777777" w:rsidR="00F74EC0" w:rsidRPr="00FE2334" w:rsidRDefault="00F74EC0" w:rsidP="00A45248">
            <w:pPr>
              <w:rPr>
                <w:rFonts w:ascii="Times New Roman" w:hAnsi="Times New Roman" w:cs="Times New Roman"/>
                <w:sz w:val="24"/>
                <w:szCs w:val="24"/>
              </w:rPr>
            </w:pPr>
            <w:r w:rsidRPr="00FE2334">
              <w:rPr>
                <w:rFonts w:ascii="Times New Roman" w:hAnsi="Times New Roman" w:cs="Times New Roman"/>
                <w:sz w:val="24"/>
                <w:szCs w:val="24"/>
              </w:rPr>
              <w:t> </w:t>
            </w:r>
          </w:p>
        </w:tc>
        <w:tc>
          <w:tcPr>
            <w:tcW w:w="858" w:type="pct"/>
            <w:shd w:val="clear" w:color="auto" w:fill="auto"/>
            <w:noWrap/>
            <w:vAlign w:val="bottom"/>
          </w:tcPr>
          <w:p w14:paraId="1D6FC352" w14:textId="77777777" w:rsidR="00F74EC0" w:rsidRPr="00FE2334" w:rsidRDefault="00F74EC0" w:rsidP="00A45248">
            <w:pPr>
              <w:rPr>
                <w:rFonts w:ascii="Times New Roman" w:hAnsi="Times New Roman" w:cs="Times New Roman"/>
                <w:sz w:val="24"/>
                <w:szCs w:val="24"/>
              </w:rPr>
            </w:pPr>
            <w:r w:rsidRPr="00FE2334">
              <w:rPr>
                <w:rFonts w:ascii="Times New Roman" w:hAnsi="Times New Roman" w:cs="Times New Roman"/>
                <w:sz w:val="24"/>
                <w:szCs w:val="24"/>
              </w:rPr>
              <w:t>Sig. (2-tailed)</w:t>
            </w:r>
          </w:p>
        </w:tc>
        <w:tc>
          <w:tcPr>
            <w:tcW w:w="668" w:type="pct"/>
            <w:shd w:val="clear" w:color="auto" w:fill="auto"/>
            <w:noWrap/>
            <w:vAlign w:val="bottom"/>
          </w:tcPr>
          <w:p w14:paraId="63A4F289" w14:textId="77777777" w:rsidR="00F74EC0" w:rsidRPr="00FE2334" w:rsidRDefault="00F74EC0" w:rsidP="00A45248">
            <w:pPr>
              <w:jc w:val="center"/>
              <w:rPr>
                <w:rFonts w:ascii="Times New Roman" w:hAnsi="Times New Roman" w:cs="Times New Roman"/>
                <w:sz w:val="24"/>
                <w:szCs w:val="24"/>
              </w:rPr>
            </w:pPr>
            <w:r w:rsidRPr="00FE2334">
              <w:rPr>
                <w:rFonts w:ascii="Times New Roman" w:hAnsi="Times New Roman" w:cs="Times New Roman"/>
                <w:sz w:val="24"/>
                <w:szCs w:val="24"/>
              </w:rPr>
              <w:t>0.000</w:t>
            </w:r>
          </w:p>
        </w:tc>
        <w:tc>
          <w:tcPr>
            <w:tcW w:w="666" w:type="pct"/>
            <w:shd w:val="clear" w:color="auto" w:fill="auto"/>
            <w:noWrap/>
            <w:vAlign w:val="bottom"/>
          </w:tcPr>
          <w:p w14:paraId="49F95221" w14:textId="77777777" w:rsidR="00F74EC0" w:rsidRPr="00FE2334" w:rsidRDefault="00F74EC0" w:rsidP="00A45248">
            <w:pPr>
              <w:jc w:val="center"/>
              <w:rPr>
                <w:rFonts w:ascii="Times New Roman" w:hAnsi="Times New Roman" w:cs="Times New Roman"/>
                <w:sz w:val="24"/>
                <w:szCs w:val="24"/>
              </w:rPr>
            </w:pPr>
            <w:r w:rsidRPr="00FE2334">
              <w:rPr>
                <w:rFonts w:ascii="Times New Roman" w:hAnsi="Times New Roman" w:cs="Times New Roman"/>
                <w:sz w:val="24"/>
                <w:szCs w:val="24"/>
              </w:rPr>
              <w:t>0.000</w:t>
            </w:r>
          </w:p>
        </w:tc>
        <w:tc>
          <w:tcPr>
            <w:tcW w:w="625" w:type="pct"/>
            <w:shd w:val="clear" w:color="auto" w:fill="auto"/>
            <w:noWrap/>
            <w:vAlign w:val="bottom"/>
          </w:tcPr>
          <w:p w14:paraId="66B512D8" w14:textId="77777777" w:rsidR="00F74EC0" w:rsidRPr="00FE2334" w:rsidRDefault="00F74EC0" w:rsidP="00A45248">
            <w:pPr>
              <w:jc w:val="center"/>
              <w:rPr>
                <w:rFonts w:ascii="Times New Roman" w:hAnsi="Times New Roman" w:cs="Times New Roman"/>
                <w:sz w:val="24"/>
                <w:szCs w:val="24"/>
              </w:rPr>
            </w:pPr>
          </w:p>
        </w:tc>
        <w:tc>
          <w:tcPr>
            <w:tcW w:w="626" w:type="pct"/>
          </w:tcPr>
          <w:p w14:paraId="4BA0D74A" w14:textId="77777777" w:rsidR="00F74EC0" w:rsidRPr="00FE2334" w:rsidRDefault="00F74EC0" w:rsidP="00A45248">
            <w:pPr>
              <w:jc w:val="center"/>
              <w:rPr>
                <w:rFonts w:ascii="Times New Roman" w:hAnsi="Times New Roman" w:cs="Times New Roman"/>
                <w:sz w:val="24"/>
                <w:szCs w:val="24"/>
              </w:rPr>
            </w:pPr>
          </w:p>
        </w:tc>
        <w:tc>
          <w:tcPr>
            <w:tcW w:w="511" w:type="pct"/>
          </w:tcPr>
          <w:p w14:paraId="1F84AE45" w14:textId="77777777" w:rsidR="00F74EC0" w:rsidRPr="00FE2334" w:rsidRDefault="00F74EC0" w:rsidP="00A45248">
            <w:pPr>
              <w:jc w:val="center"/>
              <w:rPr>
                <w:rFonts w:ascii="Times New Roman" w:hAnsi="Times New Roman" w:cs="Times New Roman"/>
                <w:sz w:val="24"/>
                <w:szCs w:val="24"/>
              </w:rPr>
            </w:pPr>
          </w:p>
        </w:tc>
      </w:tr>
      <w:tr w:rsidR="00F74EC0" w:rsidRPr="00FE2334" w14:paraId="6E1D8284" w14:textId="401E590B" w:rsidTr="00F74EC0">
        <w:trPr>
          <w:trHeight w:val="288"/>
        </w:trPr>
        <w:tc>
          <w:tcPr>
            <w:tcW w:w="1046" w:type="pct"/>
            <w:shd w:val="clear" w:color="auto" w:fill="auto"/>
            <w:noWrap/>
            <w:vAlign w:val="bottom"/>
          </w:tcPr>
          <w:p w14:paraId="0776414A" w14:textId="1BBEF350" w:rsidR="00F74EC0" w:rsidRPr="00FE2334" w:rsidRDefault="00F74EC0" w:rsidP="00A45248">
            <w:pPr>
              <w:rPr>
                <w:rFonts w:ascii="Times New Roman" w:hAnsi="Times New Roman" w:cs="Times New Roman"/>
                <w:sz w:val="24"/>
                <w:szCs w:val="24"/>
              </w:rPr>
            </w:pPr>
            <w:r>
              <w:rPr>
                <w:rFonts w:ascii="Times New Roman" w:hAnsi="Times New Roman" w:cs="Times New Roman"/>
                <w:sz w:val="24"/>
                <w:szCs w:val="24"/>
              </w:rPr>
              <w:t>Board training</w:t>
            </w:r>
            <w:r w:rsidRPr="00FE2334">
              <w:rPr>
                <w:rFonts w:ascii="Times New Roman" w:hAnsi="Times New Roman" w:cs="Times New Roman"/>
                <w:sz w:val="24"/>
                <w:szCs w:val="24"/>
              </w:rPr>
              <w:t xml:space="preserve">    </w:t>
            </w:r>
          </w:p>
        </w:tc>
        <w:tc>
          <w:tcPr>
            <w:tcW w:w="858" w:type="pct"/>
            <w:shd w:val="clear" w:color="auto" w:fill="auto"/>
            <w:noWrap/>
            <w:vAlign w:val="bottom"/>
          </w:tcPr>
          <w:p w14:paraId="5EB377FE" w14:textId="77777777" w:rsidR="00F74EC0" w:rsidRPr="00FE2334" w:rsidRDefault="00F74EC0" w:rsidP="00A45248">
            <w:pPr>
              <w:rPr>
                <w:rFonts w:ascii="Times New Roman" w:hAnsi="Times New Roman" w:cs="Times New Roman"/>
                <w:sz w:val="24"/>
                <w:szCs w:val="24"/>
              </w:rPr>
            </w:pPr>
            <w:r w:rsidRPr="00FE2334">
              <w:rPr>
                <w:rFonts w:ascii="Times New Roman" w:hAnsi="Times New Roman" w:cs="Times New Roman"/>
                <w:sz w:val="24"/>
                <w:szCs w:val="24"/>
              </w:rPr>
              <w:t>Pearson Correlation</w:t>
            </w:r>
          </w:p>
        </w:tc>
        <w:tc>
          <w:tcPr>
            <w:tcW w:w="668" w:type="pct"/>
            <w:shd w:val="clear" w:color="auto" w:fill="auto"/>
            <w:noWrap/>
            <w:vAlign w:val="bottom"/>
          </w:tcPr>
          <w:p w14:paraId="260F2963" w14:textId="77777777" w:rsidR="00F74EC0" w:rsidRPr="00FE2334" w:rsidRDefault="00F74EC0" w:rsidP="00A45248">
            <w:pPr>
              <w:jc w:val="center"/>
              <w:rPr>
                <w:rFonts w:ascii="Times New Roman" w:hAnsi="Times New Roman" w:cs="Times New Roman"/>
                <w:sz w:val="24"/>
                <w:szCs w:val="24"/>
              </w:rPr>
            </w:pPr>
            <w:r w:rsidRPr="00FE2334">
              <w:rPr>
                <w:rFonts w:ascii="Times New Roman" w:hAnsi="Times New Roman" w:cs="Times New Roman"/>
                <w:sz w:val="24"/>
                <w:szCs w:val="24"/>
              </w:rPr>
              <w:t>.566**</w:t>
            </w:r>
          </w:p>
        </w:tc>
        <w:tc>
          <w:tcPr>
            <w:tcW w:w="666" w:type="pct"/>
            <w:shd w:val="clear" w:color="auto" w:fill="auto"/>
            <w:noWrap/>
            <w:vAlign w:val="bottom"/>
          </w:tcPr>
          <w:p w14:paraId="2EB373D6" w14:textId="2E3AE07B" w:rsidR="00F74EC0" w:rsidRPr="00FE2334" w:rsidRDefault="00F74EC0" w:rsidP="00A45248">
            <w:pPr>
              <w:jc w:val="center"/>
              <w:rPr>
                <w:rFonts w:ascii="Times New Roman" w:hAnsi="Times New Roman" w:cs="Times New Roman"/>
                <w:sz w:val="24"/>
                <w:szCs w:val="24"/>
              </w:rPr>
            </w:pPr>
            <w:r w:rsidRPr="00FE2334">
              <w:rPr>
                <w:rFonts w:ascii="Times New Roman" w:hAnsi="Times New Roman" w:cs="Times New Roman"/>
                <w:sz w:val="24"/>
                <w:szCs w:val="24"/>
              </w:rPr>
              <w:t>.</w:t>
            </w:r>
            <w:r>
              <w:rPr>
                <w:rFonts w:ascii="Times New Roman" w:hAnsi="Times New Roman" w:cs="Times New Roman"/>
                <w:sz w:val="24"/>
                <w:szCs w:val="24"/>
              </w:rPr>
              <w:t>53</w:t>
            </w:r>
            <w:r w:rsidRPr="00FE2334">
              <w:rPr>
                <w:rFonts w:ascii="Times New Roman" w:hAnsi="Times New Roman" w:cs="Times New Roman"/>
                <w:sz w:val="24"/>
                <w:szCs w:val="24"/>
              </w:rPr>
              <w:t>6**</w:t>
            </w:r>
          </w:p>
        </w:tc>
        <w:tc>
          <w:tcPr>
            <w:tcW w:w="625" w:type="pct"/>
            <w:shd w:val="clear" w:color="auto" w:fill="auto"/>
            <w:noWrap/>
            <w:vAlign w:val="bottom"/>
          </w:tcPr>
          <w:p w14:paraId="185C78BA" w14:textId="3BF838F2" w:rsidR="00F74EC0" w:rsidRPr="00FE2334" w:rsidRDefault="00F74EC0" w:rsidP="00A45248">
            <w:pPr>
              <w:jc w:val="center"/>
              <w:rPr>
                <w:rFonts w:ascii="Times New Roman" w:hAnsi="Times New Roman" w:cs="Times New Roman"/>
                <w:sz w:val="24"/>
                <w:szCs w:val="24"/>
              </w:rPr>
            </w:pPr>
            <w:r w:rsidRPr="00FE2334">
              <w:rPr>
                <w:rFonts w:ascii="Times New Roman" w:hAnsi="Times New Roman" w:cs="Times New Roman"/>
                <w:sz w:val="24"/>
                <w:szCs w:val="24"/>
              </w:rPr>
              <w:t>.</w:t>
            </w:r>
            <w:r>
              <w:rPr>
                <w:rFonts w:ascii="Times New Roman" w:hAnsi="Times New Roman" w:cs="Times New Roman"/>
                <w:sz w:val="24"/>
                <w:szCs w:val="24"/>
              </w:rPr>
              <w:t>54</w:t>
            </w:r>
            <w:r w:rsidRPr="00FE2334">
              <w:rPr>
                <w:rFonts w:ascii="Times New Roman" w:hAnsi="Times New Roman" w:cs="Times New Roman"/>
                <w:sz w:val="24"/>
                <w:szCs w:val="24"/>
              </w:rPr>
              <w:t>7**</w:t>
            </w:r>
          </w:p>
        </w:tc>
        <w:tc>
          <w:tcPr>
            <w:tcW w:w="626" w:type="pct"/>
          </w:tcPr>
          <w:p w14:paraId="2E903A68" w14:textId="77777777" w:rsidR="00F74EC0" w:rsidRPr="00FE2334" w:rsidRDefault="00F74EC0" w:rsidP="00A45248">
            <w:pPr>
              <w:jc w:val="center"/>
              <w:rPr>
                <w:rFonts w:ascii="Times New Roman" w:hAnsi="Times New Roman" w:cs="Times New Roman"/>
                <w:sz w:val="24"/>
                <w:szCs w:val="24"/>
              </w:rPr>
            </w:pPr>
            <w:r w:rsidRPr="00FE2334">
              <w:rPr>
                <w:rFonts w:ascii="Times New Roman" w:hAnsi="Times New Roman" w:cs="Times New Roman"/>
                <w:sz w:val="24"/>
                <w:szCs w:val="24"/>
              </w:rPr>
              <w:t>1.000</w:t>
            </w:r>
          </w:p>
        </w:tc>
        <w:tc>
          <w:tcPr>
            <w:tcW w:w="511" w:type="pct"/>
          </w:tcPr>
          <w:p w14:paraId="674ADBE0" w14:textId="77777777" w:rsidR="00F74EC0" w:rsidRPr="00FE2334" w:rsidRDefault="00F74EC0" w:rsidP="00A45248">
            <w:pPr>
              <w:jc w:val="center"/>
              <w:rPr>
                <w:rFonts w:ascii="Times New Roman" w:hAnsi="Times New Roman" w:cs="Times New Roman"/>
                <w:sz w:val="24"/>
                <w:szCs w:val="24"/>
              </w:rPr>
            </w:pPr>
          </w:p>
        </w:tc>
      </w:tr>
      <w:tr w:rsidR="00F74EC0" w:rsidRPr="00FE2334" w14:paraId="3D080482" w14:textId="3DE21B42" w:rsidTr="00F74EC0">
        <w:trPr>
          <w:trHeight w:val="288"/>
        </w:trPr>
        <w:tc>
          <w:tcPr>
            <w:tcW w:w="1046" w:type="pct"/>
            <w:shd w:val="clear" w:color="auto" w:fill="auto"/>
            <w:noWrap/>
            <w:vAlign w:val="bottom"/>
          </w:tcPr>
          <w:p w14:paraId="7D2500E1" w14:textId="77777777" w:rsidR="00F74EC0" w:rsidRPr="00FE2334" w:rsidRDefault="00F74EC0" w:rsidP="00A45248">
            <w:pPr>
              <w:rPr>
                <w:rFonts w:ascii="Times New Roman" w:hAnsi="Times New Roman" w:cs="Times New Roman"/>
                <w:sz w:val="24"/>
                <w:szCs w:val="24"/>
              </w:rPr>
            </w:pPr>
            <w:r w:rsidRPr="00FE2334">
              <w:rPr>
                <w:rFonts w:ascii="Times New Roman" w:hAnsi="Times New Roman" w:cs="Times New Roman"/>
                <w:sz w:val="24"/>
                <w:szCs w:val="24"/>
              </w:rPr>
              <w:t> </w:t>
            </w:r>
          </w:p>
        </w:tc>
        <w:tc>
          <w:tcPr>
            <w:tcW w:w="858" w:type="pct"/>
            <w:shd w:val="clear" w:color="auto" w:fill="auto"/>
            <w:noWrap/>
            <w:vAlign w:val="bottom"/>
          </w:tcPr>
          <w:p w14:paraId="0F9FAC8E" w14:textId="77777777" w:rsidR="00F74EC0" w:rsidRPr="00FE2334" w:rsidRDefault="00F74EC0" w:rsidP="00A45248">
            <w:pPr>
              <w:rPr>
                <w:rFonts w:ascii="Times New Roman" w:hAnsi="Times New Roman" w:cs="Times New Roman"/>
                <w:sz w:val="24"/>
                <w:szCs w:val="24"/>
              </w:rPr>
            </w:pPr>
            <w:r w:rsidRPr="00FE2334">
              <w:rPr>
                <w:rFonts w:ascii="Times New Roman" w:hAnsi="Times New Roman" w:cs="Times New Roman"/>
                <w:sz w:val="24"/>
                <w:szCs w:val="24"/>
              </w:rPr>
              <w:t>Sig. (2-tailed)</w:t>
            </w:r>
          </w:p>
        </w:tc>
        <w:tc>
          <w:tcPr>
            <w:tcW w:w="668" w:type="pct"/>
            <w:shd w:val="clear" w:color="auto" w:fill="auto"/>
            <w:noWrap/>
            <w:vAlign w:val="bottom"/>
          </w:tcPr>
          <w:p w14:paraId="7BAB7DF4" w14:textId="77777777" w:rsidR="00F74EC0" w:rsidRPr="00FE2334" w:rsidRDefault="00F74EC0" w:rsidP="00A45248">
            <w:pPr>
              <w:jc w:val="center"/>
              <w:rPr>
                <w:rFonts w:ascii="Times New Roman" w:hAnsi="Times New Roman" w:cs="Times New Roman"/>
                <w:sz w:val="24"/>
                <w:szCs w:val="24"/>
              </w:rPr>
            </w:pPr>
            <w:r w:rsidRPr="00FE2334">
              <w:rPr>
                <w:rFonts w:ascii="Times New Roman" w:hAnsi="Times New Roman" w:cs="Times New Roman"/>
                <w:sz w:val="24"/>
                <w:szCs w:val="24"/>
              </w:rPr>
              <w:t>0.000</w:t>
            </w:r>
          </w:p>
        </w:tc>
        <w:tc>
          <w:tcPr>
            <w:tcW w:w="666" w:type="pct"/>
            <w:shd w:val="clear" w:color="auto" w:fill="auto"/>
            <w:noWrap/>
            <w:vAlign w:val="bottom"/>
          </w:tcPr>
          <w:p w14:paraId="7D0BE695" w14:textId="77777777" w:rsidR="00F74EC0" w:rsidRPr="00FE2334" w:rsidRDefault="00F74EC0" w:rsidP="00A45248">
            <w:pPr>
              <w:jc w:val="center"/>
              <w:rPr>
                <w:rFonts w:ascii="Times New Roman" w:hAnsi="Times New Roman" w:cs="Times New Roman"/>
                <w:sz w:val="24"/>
                <w:szCs w:val="24"/>
              </w:rPr>
            </w:pPr>
            <w:r w:rsidRPr="00FE2334">
              <w:rPr>
                <w:rFonts w:ascii="Times New Roman" w:hAnsi="Times New Roman" w:cs="Times New Roman"/>
                <w:sz w:val="24"/>
                <w:szCs w:val="24"/>
              </w:rPr>
              <w:t>0.000</w:t>
            </w:r>
          </w:p>
        </w:tc>
        <w:tc>
          <w:tcPr>
            <w:tcW w:w="625" w:type="pct"/>
            <w:shd w:val="clear" w:color="auto" w:fill="auto"/>
            <w:noWrap/>
            <w:vAlign w:val="bottom"/>
          </w:tcPr>
          <w:p w14:paraId="472DA162" w14:textId="77777777" w:rsidR="00F74EC0" w:rsidRPr="00FE2334" w:rsidRDefault="00F74EC0" w:rsidP="00A45248">
            <w:pPr>
              <w:jc w:val="center"/>
              <w:rPr>
                <w:rFonts w:ascii="Times New Roman" w:hAnsi="Times New Roman" w:cs="Times New Roman"/>
                <w:sz w:val="24"/>
                <w:szCs w:val="24"/>
              </w:rPr>
            </w:pPr>
            <w:r w:rsidRPr="00FE2334">
              <w:rPr>
                <w:rFonts w:ascii="Times New Roman" w:hAnsi="Times New Roman" w:cs="Times New Roman"/>
                <w:sz w:val="24"/>
                <w:szCs w:val="24"/>
              </w:rPr>
              <w:t>0.000</w:t>
            </w:r>
          </w:p>
        </w:tc>
        <w:tc>
          <w:tcPr>
            <w:tcW w:w="626" w:type="pct"/>
          </w:tcPr>
          <w:p w14:paraId="3C950C5C" w14:textId="71AE3F78" w:rsidR="00F74EC0" w:rsidRPr="00FE2334" w:rsidRDefault="00F74EC0" w:rsidP="00606888">
            <w:pPr>
              <w:spacing w:before="240"/>
              <w:jc w:val="center"/>
              <w:rPr>
                <w:rFonts w:ascii="Times New Roman" w:hAnsi="Times New Roman" w:cs="Times New Roman"/>
                <w:sz w:val="24"/>
                <w:szCs w:val="24"/>
              </w:rPr>
            </w:pPr>
            <w:r>
              <w:rPr>
                <w:rFonts w:ascii="Times New Roman" w:hAnsi="Times New Roman" w:cs="Times New Roman"/>
                <w:sz w:val="24"/>
                <w:szCs w:val="24"/>
              </w:rPr>
              <w:t>0.000</w:t>
            </w:r>
          </w:p>
        </w:tc>
        <w:tc>
          <w:tcPr>
            <w:tcW w:w="511" w:type="pct"/>
          </w:tcPr>
          <w:p w14:paraId="263C889F" w14:textId="4A4E3188" w:rsidR="00F74EC0" w:rsidRPr="00FE2334" w:rsidRDefault="00F74EC0" w:rsidP="00A45248">
            <w:pPr>
              <w:jc w:val="center"/>
              <w:rPr>
                <w:rFonts w:ascii="Times New Roman" w:hAnsi="Times New Roman" w:cs="Times New Roman"/>
                <w:sz w:val="24"/>
                <w:szCs w:val="24"/>
              </w:rPr>
            </w:pPr>
            <w:r>
              <w:rPr>
                <w:rFonts w:ascii="Times New Roman" w:hAnsi="Times New Roman" w:cs="Times New Roman"/>
                <w:sz w:val="24"/>
                <w:szCs w:val="24"/>
              </w:rPr>
              <w:t>1.000</w:t>
            </w:r>
          </w:p>
        </w:tc>
      </w:tr>
      <w:tr w:rsidR="00F74EC0" w:rsidRPr="00FE2334" w14:paraId="668DE32A" w14:textId="77777777" w:rsidTr="00F74EC0">
        <w:trPr>
          <w:trHeight w:val="288"/>
        </w:trPr>
        <w:tc>
          <w:tcPr>
            <w:tcW w:w="1046" w:type="pct"/>
            <w:shd w:val="clear" w:color="auto" w:fill="auto"/>
            <w:noWrap/>
            <w:vAlign w:val="bottom"/>
          </w:tcPr>
          <w:p w14:paraId="23063443" w14:textId="5A45AE96" w:rsidR="00F74EC0" w:rsidRPr="00FE2334" w:rsidRDefault="00F74EC0" w:rsidP="00606888">
            <w:pPr>
              <w:rPr>
                <w:rFonts w:ascii="Times New Roman" w:hAnsi="Times New Roman" w:cs="Times New Roman"/>
                <w:sz w:val="24"/>
                <w:szCs w:val="24"/>
              </w:rPr>
            </w:pPr>
            <w:r w:rsidRPr="000F0387">
              <w:rPr>
                <w:rFonts w:ascii="Times New Roman" w:eastAsia="Times New Roman" w:hAnsi="Times New Roman" w:cs="Times New Roman"/>
                <w:sz w:val="24"/>
                <w:szCs w:val="24"/>
              </w:rPr>
              <w:t xml:space="preserve">Board Leadership style           </w:t>
            </w:r>
          </w:p>
        </w:tc>
        <w:tc>
          <w:tcPr>
            <w:tcW w:w="858" w:type="pct"/>
            <w:shd w:val="clear" w:color="auto" w:fill="auto"/>
            <w:noWrap/>
            <w:vAlign w:val="bottom"/>
          </w:tcPr>
          <w:p w14:paraId="400FA424" w14:textId="15D86D4B" w:rsidR="00F74EC0" w:rsidRPr="00FE2334" w:rsidRDefault="00F74EC0" w:rsidP="00606888">
            <w:pPr>
              <w:rPr>
                <w:rFonts w:ascii="Times New Roman" w:hAnsi="Times New Roman" w:cs="Times New Roman"/>
                <w:sz w:val="24"/>
                <w:szCs w:val="24"/>
              </w:rPr>
            </w:pPr>
            <w:r w:rsidRPr="00FE2334">
              <w:rPr>
                <w:rFonts w:ascii="Times New Roman" w:hAnsi="Times New Roman" w:cs="Times New Roman"/>
                <w:sz w:val="24"/>
                <w:szCs w:val="24"/>
              </w:rPr>
              <w:t>Pearson Correlation</w:t>
            </w:r>
          </w:p>
        </w:tc>
        <w:tc>
          <w:tcPr>
            <w:tcW w:w="668" w:type="pct"/>
            <w:shd w:val="clear" w:color="auto" w:fill="auto"/>
            <w:noWrap/>
            <w:vAlign w:val="bottom"/>
          </w:tcPr>
          <w:p w14:paraId="3318BC97" w14:textId="3188AE77" w:rsidR="00F74EC0" w:rsidRPr="00FE2334" w:rsidRDefault="00F74EC0" w:rsidP="00606888">
            <w:pPr>
              <w:jc w:val="center"/>
              <w:rPr>
                <w:rFonts w:ascii="Times New Roman" w:hAnsi="Times New Roman" w:cs="Times New Roman"/>
                <w:sz w:val="24"/>
                <w:szCs w:val="24"/>
              </w:rPr>
            </w:pPr>
            <w:r w:rsidRPr="00FE2334">
              <w:rPr>
                <w:rFonts w:ascii="Times New Roman" w:hAnsi="Times New Roman" w:cs="Times New Roman"/>
                <w:sz w:val="24"/>
                <w:szCs w:val="24"/>
              </w:rPr>
              <w:t>.</w:t>
            </w:r>
            <w:r>
              <w:rPr>
                <w:rFonts w:ascii="Times New Roman" w:hAnsi="Times New Roman" w:cs="Times New Roman"/>
                <w:sz w:val="24"/>
                <w:szCs w:val="24"/>
              </w:rPr>
              <w:t>6</w:t>
            </w:r>
            <w:r w:rsidRPr="00FE2334">
              <w:rPr>
                <w:rFonts w:ascii="Times New Roman" w:hAnsi="Times New Roman" w:cs="Times New Roman"/>
                <w:sz w:val="24"/>
                <w:szCs w:val="24"/>
              </w:rPr>
              <w:t>6</w:t>
            </w:r>
            <w:r>
              <w:rPr>
                <w:rFonts w:ascii="Times New Roman" w:hAnsi="Times New Roman" w:cs="Times New Roman"/>
                <w:sz w:val="24"/>
                <w:szCs w:val="24"/>
              </w:rPr>
              <w:t>9</w:t>
            </w:r>
            <w:r w:rsidRPr="00FE2334">
              <w:rPr>
                <w:rFonts w:ascii="Times New Roman" w:hAnsi="Times New Roman" w:cs="Times New Roman"/>
                <w:sz w:val="24"/>
                <w:szCs w:val="24"/>
              </w:rPr>
              <w:t>**</w:t>
            </w:r>
          </w:p>
        </w:tc>
        <w:tc>
          <w:tcPr>
            <w:tcW w:w="666" w:type="pct"/>
            <w:shd w:val="clear" w:color="auto" w:fill="auto"/>
            <w:noWrap/>
            <w:vAlign w:val="bottom"/>
          </w:tcPr>
          <w:p w14:paraId="5707B995" w14:textId="0F63BC47" w:rsidR="00F74EC0" w:rsidRPr="00FE2334" w:rsidRDefault="00F74EC0" w:rsidP="00606888">
            <w:pPr>
              <w:jc w:val="center"/>
              <w:rPr>
                <w:rFonts w:ascii="Times New Roman" w:hAnsi="Times New Roman" w:cs="Times New Roman"/>
                <w:sz w:val="24"/>
                <w:szCs w:val="24"/>
              </w:rPr>
            </w:pPr>
            <w:r w:rsidRPr="00FE2334">
              <w:rPr>
                <w:rFonts w:ascii="Times New Roman" w:hAnsi="Times New Roman" w:cs="Times New Roman"/>
                <w:sz w:val="24"/>
                <w:szCs w:val="24"/>
              </w:rPr>
              <w:t>.</w:t>
            </w:r>
            <w:r>
              <w:rPr>
                <w:rFonts w:ascii="Times New Roman" w:hAnsi="Times New Roman" w:cs="Times New Roman"/>
                <w:sz w:val="24"/>
                <w:szCs w:val="24"/>
              </w:rPr>
              <w:t>701</w:t>
            </w:r>
            <w:r w:rsidRPr="00FE2334">
              <w:rPr>
                <w:rFonts w:ascii="Times New Roman" w:hAnsi="Times New Roman" w:cs="Times New Roman"/>
                <w:sz w:val="24"/>
                <w:szCs w:val="24"/>
              </w:rPr>
              <w:t>**</w:t>
            </w:r>
          </w:p>
        </w:tc>
        <w:tc>
          <w:tcPr>
            <w:tcW w:w="625" w:type="pct"/>
            <w:shd w:val="clear" w:color="auto" w:fill="auto"/>
            <w:noWrap/>
            <w:vAlign w:val="bottom"/>
          </w:tcPr>
          <w:p w14:paraId="3F4C95C4" w14:textId="540EFAEB" w:rsidR="00F74EC0" w:rsidRPr="00FE2334" w:rsidRDefault="00F74EC0" w:rsidP="00606888">
            <w:pPr>
              <w:jc w:val="center"/>
              <w:rPr>
                <w:rFonts w:ascii="Times New Roman" w:hAnsi="Times New Roman" w:cs="Times New Roman"/>
                <w:sz w:val="24"/>
                <w:szCs w:val="24"/>
              </w:rPr>
            </w:pPr>
            <w:r w:rsidRPr="00FE2334">
              <w:rPr>
                <w:rFonts w:ascii="Times New Roman" w:hAnsi="Times New Roman" w:cs="Times New Roman"/>
                <w:sz w:val="24"/>
                <w:szCs w:val="24"/>
              </w:rPr>
              <w:t>.</w:t>
            </w:r>
            <w:r>
              <w:rPr>
                <w:rFonts w:ascii="Times New Roman" w:hAnsi="Times New Roman" w:cs="Times New Roman"/>
                <w:sz w:val="24"/>
                <w:szCs w:val="24"/>
              </w:rPr>
              <w:t>65</w:t>
            </w:r>
            <w:r w:rsidRPr="00FE2334">
              <w:rPr>
                <w:rFonts w:ascii="Times New Roman" w:hAnsi="Times New Roman" w:cs="Times New Roman"/>
                <w:sz w:val="24"/>
                <w:szCs w:val="24"/>
              </w:rPr>
              <w:t>7**</w:t>
            </w:r>
          </w:p>
        </w:tc>
        <w:tc>
          <w:tcPr>
            <w:tcW w:w="626" w:type="pct"/>
          </w:tcPr>
          <w:p w14:paraId="46135290" w14:textId="77777777" w:rsidR="00F74EC0" w:rsidRDefault="00F74EC0" w:rsidP="00606888">
            <w:pPr>
              <w:spacing w:before="240"/>
              <w:jc w:val="center"/>
              <w:rPr>
                <w:rFonts w:ascii="Times New Roman" w:hAnsi="Times New Roman" w:cs="Times New Roman"/>
                <w:sz w:val="24"/>
                <w:szCs w:val="24"/>
              </w:rPr>
            </w:pPr>
          </w:p>
          <w:p w14:paraId="781A5997" w14:textId="0B5E6DAB" w:rsidR="00F74EC0" w:rsidRPr="00FE2334" w:rsidRDefault="00F74EC0" w:rsidP="00606888">
            <w:pPr>
              <w:spacing w:before="240"/>
              <w:jc w:val="center"/>
              <w:rPr>
                <w:rFonts w:ascii="Times New Roman" w:hAnsi="Times New Roman" w:cs="Times New Roman"/>
                <w:sz w:val="24"/>
                <w:szCs w:val="24"/>
              </w:rPr>
            </w:pPr>
            <w:r>
              <w:rPr>
                <w:rFonts w:ascii="Times New Roman" w:hAnsi="Times New Roman" w:cs="Times New Roman"/>
                <w:sz w:val="24"/>
                <w:szCs w:val="24"/>
              </w:rPr>
              <w:t>4</w:t>
            </w:r>
            <w:r w:rsidRPr="00FE2334">
              <w:rPr>
                <w:rFonts w:ascii="Times New Roman" w:hAnsi="Times New Roman" w:cs="Times New Roman"/>
                <w:sz w:val="24"/>
                <w:szCs w:val="24"/>
              </w:rPr>
              <w:t>47**</w:t>
            </w:r>
          </w:p>
        </w:tc>
        <w:tc>
          <w:tcPr>
            <w:tcW w:w="511" w:type="pct"/>
          </w:tcPr>
          <w:p w14:paraId="25EBEA72" w14:textId="77777777" w:rsidR="00F74EC0" w:rsidRPr="00FE2334" w:rsidRDefault="00F74EC0" w:rsidP="00606888">
            <w:pPr>
              <w:jc w:val="center"/>
              <w:rPr>
                <w:rFonts w:ascii="Times New Roman" w:hAnsi="Times New Roman" w:cs="Times New Roman"/>
                <w:sz w:val="24"/>
                <w:szCs w:val="24"/>
              </w:rPr>
            </w:pPr>
          </w:p>
        </w:tc>
      </w:tr>
      <w:tr w:rsidR="00F74EC0" w:rsidRPr="00FE2334" w14:paraId="623D96D3" w14:textId="77777777" w:rsidTr="00F74EC0">
        <w:trPr>
          <w:trHeight w:val="288"/>
        </w:trPr>
        <w:tc>
          <w:tcPr>
            <w:tcW w:w="1046" w:type="pct"/>
            <w:shd w:val="clear" w:color="auto" w:fill="auto"/>
            <w:noWrap/>
            <w:vAlign w:val="bottom"/>
          </w:tcPr>
          <w:p w14:paraId="25EA779D" w14:textId="77777777" w:rsidR="00F74EC0" w:rsidRPr="000F0387" w:rsidRDefault="00F74EC0" w:rsidP="00606888">
            <w:pPr>
              <w:spacing w:before="240"/>
              <w:rPr>
                <w:rFonts w:ascii="Times New Roman" w:eastAsia="Times New Roman" w:hAnsi="Times New Roman" w:cs="Times New Roman"/>
                <w:sz w:val="24"/>
                <w:szCs w:val="24"/>
              </w:rPr>
            </w:pPr>
          </w:p>
        </w:tc>
        <w:tc>
          <w:tcPr>
            <w:tcW w:w="858" w:type="pct"/>
            <w:shd w:val="clear" w:color="auto" w:fill="auto"/>
            <w:noWrap/>
            <w:vAlign w:val="bottom"/>
          </w:tcPr>
          <w:p w14:paraId="2EFB99C7" w14:textId="048499E1" w:rsidR="00F74EC0" w:rsidRPr="00FE2334" w:rsidRDefault="00F74EC0" w:rsidP="00606888">
            <w:pPr>
              <w:spacing w:before="240"/>
              <w:rPr>
                <w:rFonts w:ascii="Times New Roman" w:hAnsi="Times New Roman" w:cs="Times New Roman"/>
                <w:sz w:val="24"/>
                <w:szCs w:val="24"/>
              </w:rPr>
            </w:pPr>
            <w:r w:rsidRPr="00FE2334">
              <w:rPr>
                <w:rFonts w:ascii="Times New Roman" w:hAnsi="Times New Roman" w:cs="Times New Roman"/>
                <w:sz w:val="24"/>
                <w:szCs w:val="24"/>
              </w:rPr>
              <w:t>Sig. (2-tailed)</w:t>
            </w:r>
          </w:p>
        </w:tc>
        <w:tc>
          <w:tcPr>
            <w:tcW w:w="668" w:type="pct"/>
            <w:shd w:val="clear" w:color="auto" w:fill="auto"/>
            <w:noWrap/>
            <w:vAlign w:val="bottom"/>
          </w:tcPr>
          <w:p w14:paraId="054735AC" w14:textId="6E101292" w:rsidR="00F74EC0" w:rsidRPr="00FE2334" w:rsidRDefault="00F74EC0" w:rsidP="00606888">
            <w:pPr>
              <w:spacing w:before="240"/>
              <w:jc w:val="center"/>
              <w:rPr>
                <w:rFonts w:ascii="Times New Roman" w:hAnsi="Times New Roman" w:cs="Times New Roman"/>
                <w:sz w:val="24"/>
                <w:szCs w:val="24"/>
              </w:rPr>
            </w:pPr>
            <w:r w:rsidRPr="00FE2334">
              <w:rPr>
                <w:rFonts w:ascii="Times New Roman" w:hAnsi="Times New Roman" w:cs="Times New Roman"/>
                <w:sz w:val="24"/>
                <w:szCs w:val="24"/>
              </w:rPr>
              <w:t>0.000</w:t>
            </w:r>
          </w:p>
        </w:tc>
        <w:tc>
          <w:tcPr>
            <w:tcW w:w="666" w:type="pct"/>
            <w:shd w:val="clear" w:color="auto" w:fill="auto"/>
            <w:noWrap/>
            <w:vAlign w:val="bottom"/>
          </w:tcPr>
          <w:p w14:paraId="17E2BAD0" w14:textId="79A54FF7" w:rsidR="00F74EC0" w:rsidRPr="00FE2334" w:rsidRDefault="00F74EC0" w:rsidP="00606888">
            <w:pPr>
              <w:spacing w:before="240"/>
              <w:jc w:val="center"/>
              <w:rPr>
                <w:rFonts w:ascii="Times New Roman" w:hAnsi="Times New Roman" w:cs="Times New Roman"/>
                <w:sz w:val="24"/>
                <w:szCs w:val="24"/>
              </w:rPr>
            </w:pPr>
            <w:r w:rsidRPr="00FE2334">
              <w:rPr>
                <w:rFonts w:ascii="Times New Roman" w:hAnsi="Times New Roman" w:cs="Times New Roman"/>
                <w:sz w:val="24"/>
                <w:szCs w:val="24"/>
              </w:rPr>
              <w:t>0.000</w:t>
            </w:r>
          </w:p>
        </w:tc>
        <w:tc>
          <w:tcPr>
            <w:tcW w:w="625" w:type="pct"/>
            <w:shd w:val="clear" w:color="auto" w:fill="auto"/>
            <w:noWrap/>
            <w:vAlign w:val="bottom"/>
          </w:tcPr>
          <w:p w14:paraId="69DE223D" w14:textId="6608D64C" w:rsidR="00F74EC0" w:rsidRPr="00FE2334" w:rsidRDefault="00F74EC0" w:rsidP="00606888">
            <w:pPr>
              <w:spacing w:before="240"/>
              <w:jc w:val="center"/>
              <w:rPr>
                <w:rFonts w:ascii="Times New Roman" w:hAnsi="Times New Roman" w:cs="Times New Roman"/>
                <w:sz w:val="24"/>
                <w:szCs w:val="24"/>
              </w:rPr>
            </w:pPr>
            <w:r w:rsidRPr="00FE2334">
              <w:rPr>
                <w:rFonts w:ascii="Times New Roman" w:hAnsi="Times New Roman" w:cs="Times New Roman"/>
                <w:sz w:val="24"/>
                <w:szCs w:val="24"/>
              </w:rPr>
              <w:t>0.000</w:t>
            </w:r>
          </w:p>
        </w:tc>
        <w:tc>
          <w:tcPr>
            <w:tcW w:w="626" w:type="pct"/>
          </w:tcPr>
          <w:p w14:paraId="12DB69D6" w14:textId="77777777" w:rsidR="00F74EC0" w:rsidRDefault="00F74EC0" w:rsidP="00606888">
            <w:pPr>
              <w:spacing w:before="240"/>
              <w:jc w:val="center"/>
              <w:rPr>
                <w:rFonts w:ascii="Times New Roman" w:hAnsi="Times New Roman" w:cs="Times New Roman"/>
                <w:sz w:val="24"/>
                <w:szCs w:val="24"/>
              </w:rPr>
            </w:pPr>
          </w:p>
          <w:p w14:paraId="09D47214" w14:textId="07D85FAF" w:rsidR="00F74EC0" w:rsidRPr="00FE2334" w:rsidRDefault="00F74EC0" w:rsidP="00606888">
            <w:pPr>
              <w:spacing w:before="240"/>
              <w:jc w:val="center"/>
              <w:rPr>
                <w:rFonts w:ascii="Times New Roman" w:hAnsi="Times New Roman" w:cs="Times New Roman"/>
                <w:sz w:val="24"/>
                <w:szCs w:val="24"/>
              </w:rPr>
            </w:pPr>
            <w:r>
              <w:rPr>
                <w:rFonts w:ascii="Times New Roman" w:hAnsi="Times New Roman" w:cs="Times New Roman"/>
                <w:sz w:val="24"/>
                <w:szCs w:val="24"/>
              </w:rPr>
              <w:t>0.000</w:t>
            </w:r>
          </w:p>
        </w:tc>
        <w:tc>
          <w:tcPr>
            <w:tcW w:w="511" w:type="pct"/>
          </w:tcPr>
          <w:p w14:paraId="3FB7CB28" w14:textId="77777777" w:rsidR="00F74EC0" w:rsidRDefault="00F74EC0" w:rsidP="00606888">
            <w:pPr>
              <w:spacing w:before="240"/>
              <w:jc w:val="center"/>
              <w:rPr>
                <w:rFonts w:ascii="Times New Roman" w:hAnsi="Times New Roman" w:cs="Times New Roman"/>
                <w:sz w:val="24"/>
                <w:szCs w:val="24"/>
              </w:rPr>
            </w:pPr>
          </w:p>
          <w:p w14:paraId="36291CAB" w14:textId="0677DF22" w:rsidR="00F74EC0" w:rsidRPr="00FE2334" w:rsidRDefault="00F74EC0" w:rsidP="00606888">
            <w:pPr>
              <w:spacing w:before="240"/>
              <w:jc w:val="center"/>
              <w:rPr>
                <w:rFonts w:ascii="Times New Roman" w:hAnsi="Times New Roman" w:cs="Times New Roman"/>
                <w:sz w:val="24"/>
                <w:szCs w:val="24"/>
              </w:rPr>
            </w:pPr>
            <w:r>
              <w:rPr>
                <w:rFonts w:ascii="Times New Roman" w:hAnsi="Times New Roman" w:cs="Times New Roman"/>
                <w:sz w:val="24"/>
                <w:szCs w:val="24"/>
              </w:rPr>
              <w:t>1.000</w:t>
            </w:r>
          </w:p>
        </w:tc>
      </w:tr>
    </w:tbl>
    <w:p w14:paraId="77A1B5F5" w14:textId="77777777" w:rsidR="00FB7050" w:rsidRPr="00FE2334" w:rsidRDefault="00FB7050" w:rsidP="00FB7050">
      <w:pPr>
        <w:rPr>
          <w:rFonts w:ascii="Times New Roman" w:hAnsi="Times New Roman" w:cs="Times New Roman"/>
          <w:sz w:val="24"/>
          <w:szCs w:val="24"/>
        </w:rPr>
      </w:pPr>
    </w:p>
    <w:p w14:paraId="17912542" w14:textId="61A0F19F" w:rsidR="00FB7050" w:rsidRDefault="006815F2" w:rsidP="00FB7050">
      <w:pPr>
        <w:spacing w:before="240" w:line="360" w:lineRule="auto"/>
        <w:jc w:val="both"/>
        <w:rPr>
          <w:rFonts w:ascii="Times New Roman" w:hAnsi="Times New Roman" w:cs="Times New Roman"/>
          <w:sz w:val="24"/>
          <w:szCs w:val="24"/>
        </w:rPr>
      </w:pPr>
      <w:r w:rsidRPr="006815F2">
        <w:rPr>
          <w:rFonts w:ascii="Times New Roman" w:hAnsi="Times New Roman" w:cs="Times New Roman"/>
          <w:sz w:val="24"/>
          <w:szCs w:val="24"/>
        </w:rPr>
        <w:t xml:space="preserve">Table 12 demonstrates how board composition was connected and significantly correlated with the performance of the board of directors (r = 0.650, p = 0.000.&lt;0.05). This suggests that enhancing board composition could result in improved performance of the board of </w:t>
      </w:r>
      <w:r w:rsidRPr="006815F2">
        <w:rPr>
          <w:rFonts w:ascii="Times New Roman" w:hAnsi="Times New Roman" w:cs="Times New Roman"/>
          <w:sz w:val="24"/>
          <w:szCs w:val="24"/>
        </w:rPr>
        <w:lastRenderedPageBreak/>
        <w:t xml:space="preserve">directors, given its significant and positive impact. Board size has a significant positive correlation with the performance of the board of directors, as indicated by (r = 0.378, p = 0.00&lt;0.05). This also implied that since board size had a big influence on performance, the board of directors would perform better if it improved. The finding showed that the performance of the board of directors was revealed to be significantly correlated with board independence (r = 0.376, p = 0.000&lt;0.05). This also implied that the performance of the board of directors will improve as a result of increased board independence inside the firm. Lastly, it was demonstrated that board training was both associated with and significantly correlated with the performance of the board of directors (r = 0.566, p = 0.00&lt;0.05). This implied that the performance of the board of directors will increase as a result of board training. Additionally, this indicates a strong relationship between the performance of the board of directors and board composition, board size, board independence, and board training, as well as leadership style. </w:t>
      </w:r>
    </w:p>
    <w:p w14:paraId="2525C1FE" w14:textId="4C9B6D46" w:rsidR="006815F2" w:rsidRDefault="006815F2" w:rsidP="007C73FE">
      <w:pPr>
        <w:pStyle w:val="Heading1"/>
      </w:pPr>
      <w:bookmarkStart w:id="244" w:name="_Toc181783699"/>
      <w:bookmarkStart w:id="245" w:name="_Toc181785318"/>
      <w:bookmarkStart w:id="246" w:name="_Toc173796765"/>
      <w:bookmarkStart w:id="247" w:name="_Toc179064743"/>
      <w:bookmarkStart w:id="248" w:name="_Toc54538537"/>
      <w:bookmarkStart w:id="249" w:name="_Toc141685564"/>
      <w:bookmarkStart w:id="250" w:name="_Toc142518374"/>
      <w:bookmarkStart w:id="251" w:name="_Toc164940645"/>
      <w:r>
        <w:t>Table 1</w:t>
      </w:r>
      <w:r w:rsidR="00B5282C">
        <w:t>3</w:t>
      </w:r>
      <w:r w:rsidRPr="007A1D77">
        <w:t xml:space="preserve">: Model Summary of </w:t>
      </w:r>
      <w:r w:rsidR="00B5282C">
        <w:t>board composition</w:t>
      </w:r>
      <w:bookmarkEnd w:id="244"/>
      <w:bookmarkEnd w:id="245"/>
      <w:r w:rsidR="00B5282C">
        <w:t xml:space="preserve">   </w:t>
      </w:r>
      <w:bookmarkEnd w:id="246"/>
      <w:bookmarkEnd w:id="247"/>
      <w:r>
        <w:t xml:space="preserve"> </w:t>
      </w:r>
      <w:bookmarkEnd w:id="248"/>
      <w:bookmarkEnd w:id="249"/>
      <w:bookmarkEnd w:id="250"/>
      <w:bookmarkEnd w:id="251"/>
      <w:r w:rsidRPr="007A1D77">
        <w:t xml:space="preserve"> </w:t>
      </w:r>
    </w:p>
    <w:tbl>
      <w:tblPr>
        <w:tblW w:w="9610" w:type="dxa"/>
        <w:tblInd w:w="-137"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51"/>
        <w:gridCol w:w="851"/>
        <w:gridCol w:w="850"/>
        <w:gridCol w:w="1134"/>
        <w:gridCol w:w="1276"/>
        <w:gridCol w:w="1276"/>
        <w:gridCol w:w="992"/>
        <w:gridCol w:w="536"/>
        <w:gridCol w:w="708"/>
        <w:gridCol w:w="1136"/>
      </w:tblGrid>
      <w:tr w:rsidR="006815F2" w:rsidRPr="00E42DA8" w14:paraId="6A71DF9A" w14:textId="77777777" w:rsidTr="00A45248">
        <w:trPr>
          <w:cantSplit/>
        </w:trPr>
        <w:tc>
          <w:tcPr>
            <w:tcW w:w="851" w:type="dxa"/>
            <w:vMerge w:val="restart"/>
            <w:tcBorders>
              <w:top w:val="single" w:sz="4" w:space="0" w:color="auto"/>
              <w:bottom w:val="nil"/>
            </w:tcBorders>
            <w:shd w:val="clear" w:color="auto" w:fill="FFFFFF"/>
            <w:vAlign w:val="bottom"/>
          </w:tcPr>
          <w:p w14:paraId="348FF282" w14:textId="77777777" w:rsidR="006815F2" w:rsidRPr="00E42DA8" w:rsidRDefault="006815F2" w:rsidP="00A45248">
            <w:pPr>
              <w:autoSpaceDE w:val="0"/>
              <w:autoSpaceDN w:val="0"/>
              <w:adjustRightInd w:val="0"/>
              <w:spacing w:line="320" w:lineRule="atLeast"/>
              <w:ind w:left="60" w:right="60"/>
              <w:rPr>
                <w:rFonts w:ascii="Times New Roman" w:hAnsi="Times New Roman" w:cs="Times New Roman"/>
                <w:b/>
              </w:rPr>
            </w:pPr>
            <w:r w:rsidRPr="00E42DA8">
              <w:rPr>
                <w:rFonts w:ascii="Times New Roman" w:hAnsi="Times New Roman" w:cs="Times New Roman"/>
                <w:b/>
              </w:rPr>
              <w:t>Model</w:t>
            </w:r>
          </w:p>
        </w:tc>
        <w:tc>
          <w:tcPr>
            <w:tcW w:w="851" w:type="dxa"/>
            <w:vMerge w:val="restart"/>
            <w:tcBorders>
              <w:top w:val="single" w:sz="4" w:space="0" w:color="auto"/>
              <w:bottom w:val="nil"/>
            </w:tcBorders>
            <w:shd w:val="clear" w:color="auto" w:fill="FFFFFF"/>
            <w:vAlign w:val="bottom"/>
          </w:tcPr>
          <w:p w14:paraId="115738C6" w14:textId="77777777" w:rsidR="006815F2" w:rsidRPr="00E42DA8" w:rsidRDefault="006815F2" w:rsidP="00A45248">
            <w:pPr>
              <w:autoSpaceDE w:val="0"/>
              <w:autoSpaceDN w:val="0"/>
              <w:adjustRightInd w:val="0"/>
              <w:spacing w:line="320" w:lineRule="atLeast"/>
              <w:ind w:left="60" w:right="60"/>
              <w:jc w:val="center"/>
              <w:rPr>
                <w:rFonts w:ascii="Times New Roman" w:hAnsi="Times New Roman" w:cs="Times New Roman"/>
                <w:b/>
              </w:rPr>
            </w:pPr>
            <w:r w:rsidRPr="00E42DA8">
              <w:rPr>
                <w:rFonts w:ascii="Times New Roman" w:hAnsi="Times New Roman" w:cs="Times New Roman"/>
                <w:b/>
              </w:rPr>
              <w:t>R</w:t>
            </w:r>
          </w:p>
        </w:tc>
        <w:tc>
          <w:tcPr>
            <w:tcW w:w="850" w:type="dxa"/>
            <w:vMerge w:val="restart"/>
            <w:tcBorders>
              <w:top w:val="single" w:sz="4" w:space="0" w:color="auto"/>
              <w:bottom w:val="nil"/>
            </w:tcBorders>
            <w:shd w:val="clear" w:color="auto" w:fill="FFFFFF"/>
            <w:vAlign w:val="bottom"/>
          </w:tcPr>
          <w:p w14:paraId="5A29CBB6" w14:textId="77777777" w:rsidR="006815F2" w:rsidRPr="00E42DA8" w:rsidRDefault="006815F2" w:rsidP="00A45248">
            <w:pPr>
              <w:autoSpaceDE w:val="0"/>
              <w:autoSpaceDN w:val="0"/>
              <w:adjustRightInd w:val="0"/>
              <w:spacing w:line="320" w:lineRule="atLeast"/>
              <w:ind w:left="60" w:right="60"/>
              <w:jc w:val="center"/>
              <w:rPr>
                <w:rFonts w:ascii="Times New Roman" w:hAnsi="Times New Roman" w:cs="Times New Roman"/>
                <w:b/>
              </w:rPr>
            </w:pPr>
            <w:r w:rsidRPr="00E42DA8">
              <w:rPr>
                <w:rFonts w:ascii="Times New Roman" w:hAnsi="Times New Roman" w:cs="Times New Roman"/>
                <w:b/>
              </w:rPr>
              <w:t>R Square</w:t>
            </w:r>
          </w:p>
        </w:tc>
        <w:tc>
          <w:tcPr>
            <w:tcW w:w="1134" w:type="dxa"/>
            <w:vMerge w:val="restart"/>
            <w:tcBorders>
              <w:top w:val="single" w:sz="4" w:space="0" w:color="auto"/>
              <w:bottom w:val="nil"/>
            </w:tcBorders>
            <w:shd w:val="clear" w:color="auto" w:fill="FFFFFF"/>
            <w:vAlign w:val="bottom"/>
          </w:tcPr>
          <w:p w14:paraId="1078DF69" w14:textId="77777777" w:rsidR="006815F2" w:rsidRPr="00E42DA8" w:rsidRDefault="006815F2" w:rsidP="00A45248">
            <w:pPr>
              <w:autoSpaceDE w:val="0"/>
              <w:autoSpaceDN w:val="0"/>
              <w:adjustRightInd w:val="0"/>
              <w:spacing w:line="360" w:lineRule="auto"/>
              <w:ind w:left="60" w:right="60"/>
              <w:jc w:val="center"/>
              <w:rPr>
                <w:rFonts w:ascii="Times New Roman" w:hAnsi="Times New Roman" w:cs="Times New Roman"/>
                <w:b/>
              </w:rPr>
            </w:pPr>
            <w:r w:rsidRPr="00E42DA8">
              <w:rPr>
                <w:rFonts w:ascii="Times New Roman" w:hAnsi="Times New Roman" w:cs="Times New Roman"/>
                <w:b/>
              </w:rPr>
              <w:t>Adjusted R Square</w:t>
            </w:r>
          </w:p>
        </w:tc>
        <w:tc>
          <w:tcPr>
            <w:tcW w:w="1276" w:type="dxa"/>
            <w:vMerge w:val="restart"/>
            <w:tcBorders>
              <w:top w:val="single" w:sz="4" w:space="0" w:color="auto"/>
              <w:bottom w:val="nil"/>
            </w:tcBorders>
            <w:shd w:val="clear" w:color="auto" w:fill="FFFFFF"/>
            <w:vAlign w:val="bottom"/>
          </w:tcPr>
          <w:p w14:paraId="081F6DE7" w14:textId="77777777" w:rsidR="006815F2" w:rsidRPr="00E42DA8" w:rsidRDefault="006815F2" w:rsidP="00A45248">
            <w:pPr>
              <w:autoSpaceDE w:val="0"/>
              <w:autoSpaceDN w:val="0"/>
              <w:adjustRightInd w:val="0"/>
              <w:spacing w:line="360" w:lineRule="auto"/>
              <w:ind w:left="60" w:right="60"/>
              <w:jc w:val="center"/>
              <w:rPr>
                <w:rFonts w:ascii="Times New Roman" w:hAnsi="Times New Roman" w:cs="Times New Roman"/>
                <w:b/>
              </w:rPr>
            </w:pPr>
            <w:r w:rsidRPr="00E42DA8">
              <w:rPr>
                <w:rFonts w:ascii="Times New Roman" w:hAnsi="Times New Roman" w:cs="Times New Roman"/>
                <w:b/>
              </w:rPr>
              <w:t>Std. Error of the Estimate</w:t>
            </w:r>
          </w:p>
        </w:tc>
        <w:tc>
          <w:tcPr>
            <w:tcW w:w="4648" w:type="dxa"/>
            <w:gridSpan w:val="5"/>
            <w:tcBorders>
              <w:top w:val="single" w:sz="4" w:space="0" w:color="auto"/>
              <w:bottom w:val="nil"/>
            </w:tcBorders>
            <w:shd w:val="clear" w:color="auto" w:fill="FFFFFF"/>
            <w:vAlign w:val="bottom"/>
          </w:tcPr>
          <w:p w14:paraId="38C7F795" w14:textId="77777777" w:rsidR="006815F2" w:rsidRPr="00E42DA8" w:rsidRDefault="006815F2" w:rsidP="00A45248">
            <w:pPr>
              <w:autoSpaceDE w:val="0"/>
              <w:autoSpaceDN w:val="0"/>
              <w:adjustRightInd w:val="0"/>
              <w:spacing w:line="360" w:lineRule="auto"/>
              <w:ind w:left="60" w:right="60"/>
              <w:jc w:val="center"/>
              <w:rPr>
                <w:rFonts w:ascii="Times New Roman" w:hAnsi="Times New Roman" w:cs="Times New Roman"/>
                <w:b/>
              </w:rPr>
            </w:pPr>
            <w:r w:rsidRPr="00E42DA8">
              <w:rPr>
                <w:rFonts w:ascii="Times New Roman" w:hAnsi="Times New Roman" w:cs="Times New Roman"/>
                <w:b/>
              </w:rPr>
              <w:t>Change Statistics</w:t>
            </w:r>
          </w:p>
        </w:tc>
      </w:tr>
      <w:tr w:rsidR="006815F2" w:rsidRPr="00E42DA8" w14:paraId="6A7C35C0" w14:textId="77777777" w:rsidTr="00B5282C">
        <w:trPr>
          <w:cantSplit/>
        </w:trPr>
        <w:tc>
          <w:tcPr>
            <w:tcW w:w="851" w:type="dxa"/>
            <w:vMerge/>
            <w:tcBorders>
              <w:top w:val="nil"/>
              <w:bottom w:val="single" w:sz="4" w:space="0" w:color="auto"/>
            </w:tcBorders>
            <w:shd w:val="clear" w:color="auto" w:fill="FFFFFF"/>
            <w:vAlign w:val="bottom"/>
          </w:tcPr>
          <w:p w14:paraId="2D9BF3EF" w14:textId="77777777" w:rsidR="006815F2" w:rsidRPr="00E42DA8" w:rsidRDefault="006815F2" w:rsidP="00A45248">
            <w:pPr>
              <w:autoSpaceDE w:val="0"/>
              <w:autoSpaceDN w:val="0"/>
              <w:adjustRightInd w:val="0"/>
              <w:rPr>
                <w:rFonts w:ascii="Times New Roman" w:hAnsi="Times New Roman" w:cs="Times New Roman"/>
                <w:b/>
              </w:rPr>
            </w:pPr>
          </w:p>
        </w:tc>
        <w:tc>
          <w:tcPr>
            <w:tcW w:w="851" w:type="dxa"/>
            <w:vMerge/>
            <w:tcBorders>
              <w:top w:val="nil"/>
              <w:bottom w:val="single" w:sz="4" w:space="0" w:color="auto"/>
            </w:tcBorders>
            <w:shd w:val="clear" w:color="auto" w:fill="FFFFFF"/>
            <w:vAlign w:val="bottom"/>
          </w:tcPr>
          <w:p w14:paraId="52E9DB42" w14:textId="77777777" w:rsidR="006815F2" w:rsidRPr="00E42DA8" w:rsidRDefault="006815F2" w:rsidP="00A45248">
            <w:pPr>
              <w:autoSpaceDE w:val="0"/>
              <w:autoSpaceDN w:val="0"/>
              <w:adjustRightInd w:val="0"/>
              <w:rPr>
                <w:rFonts w:ascii="Times New Roman" w:hAnsi="Times New Roman" w:cs="Times New Roman"/>
                <w:b/>
              </w:rPr>
            </w:pPr>
          </w:p>
        </w:tc>
        <w:tc>
          <w:tcPr>
            <w:tcW w:w="850" w:type="dxa"/>
            <w:vMerge/>
            <w:tcBorders>
              <w:top w:val="nil"/>
              <w:bottom w:val="single" w:sz="4" w:space="0" w:color="auto"/>
            </w:tcBorders>
            <w:shd w:val="clear" w:color="auto" w:fill="FFFFFF"/>
            <w:vAlign w:val="bottom"/>
          </w:tcPr>
          <w:p w14:paraId="708D5F18" w14:textId="77777777" w:rsidR="006815F2" w:rsidRPr="00E42DA8" w:rsidRDefault="006815F2" w:rsidP="00A45248">
            <w:pPr>
              <w:autoSpaceDE w:val="0"/>
              <w:autoSpaceDN w:val="0"/>
              <w:adjustRightInd w:val="0"/>
              <w:rPr>
                <w:rFonts w:ascii="Times New Roman" w:hAnsi="Times New Roman" w:cs="Times New Roman"/>
                <w:b/>
              </w:rPr>
            </w:pPr>
          </w:p>
        </w:tc>
        <w:tc>
          <w:tcPr>
            <w:tcW w:w="1134" w:type="dxa"/>
            <w:vMerge/>
            <w:tcBorders>
              <w:top w:val="nil"/>
              <w:bottom w:val="single" w:sz="4" w:space="0" w:color="auto"/>
            </w:tcBorders>
            <w:shd w:val="clear" w:color="auto" w:fill="FFFFFF"/>
            <w:vAlign w:val="bottom"/>
          </w:tcPr>
          <w:p w14:paraId="7A86200A" w14:textId="77777777" w:rsidR="006815F2" w:rsidRPr="00E42DA8" w:rsidRDefault="006815F2" w:rsidP="00A45248">
            <w:pPr>
              <w:autoSpaceDE w:val="0"/>
              <w:autoSpaceDN w:val="0"/>
              <w:adjustRightInd w:val="0"/>
              <w:spacing w:line="360" w:lineRule="auto"/>
              <w:rPr>
                <w:rFonts w:ascii="Times New Roman" w:hAnsi="Times New Roman" w:cs="Times New Roman"/>
                <w:b/>
              </w:rPr>
            </w:pPr>
          </w:p>
        </w:tc>
        <w:tc>
          <w:tcPr>
            <w:tcW w:w="1276" w:type="dxa"/>
            <w:vMerge/>
            <w:tcBorders>
              <w:top w:val="nil"/>
              <w:bottom w:val="single" w:sz="4" w:space="0" w:color="auto"/>
            </w:tcBorders>
            <w:shd w:val="clear" w:color="auto" w:fill="FFFFFF"/>
            <w:vAlign w:val="bottom"/>
          </w:tcPr>
          <w:p w14:paraId="06881772" w14:textId="77777777" w:rsidR="006815F2" w:rsidRPr="00E42DA8" w:rsidRDefault="006815F2" w:rsidP="00A45248">
            <w:pPr>
              <w:autoSpaceDE w:val="0"/>
              <w:autoSpaceDN w:val="0"/>
              <w:adjustRightInd w:val="0"/>
              <w:spacing w:line="360" w:lineRule="auto"/>
              <w:rPr>
                <w:rFonts w:ascii="Times New Roman" w:hAnsi="Times New Roman" w:cs="Times New Roman"/>
                <w:b/>
              </w:rPr>
            </w:pPr>
          </w:p>
        </w:tc>
        <w:tc>
          <w:tcPr>
            <w:tcW w:w="1276" w:type="dxa"/>
            <w:tcBorders>
              <w:top w:val="nil"/>
              <w:bottom w:val="single" w:sz="4" w:space="0" w:color="auto"/>
            </w:tcBorders>
            <w:shd w:val="clear" w:color="auto" w:fill="FFFFFF"/>
            <w:vAlign w:val="bottom"/>
          </w:tcPr>
          <w:p w14:paraId="2DF834FA" w14:textId="77777777" w:rsidR="006815F2" w:rsidRPr="00E42DA8" w:rsidRDefault="006815F2" w:rsidP="00A45248">
            <w:pPr>
              <w:autoSpaceDE w:val="0"/>
              <w:autoSpaceDN w:val="0"/>
              <w:adjustRightInd w:val="0"/>
              <w:spacing w:line="360" w:lineRule="auto"/>
              <w:ind w:left="60" w:right="60"/>
              <w:jc w:val="center"/>
              <w:rPr>
                <w:rFonts w:ascii="Times New Roman" w:hAnsi="Times New Roman" w:cs="Times New Roman"/>
                <w:b/>
              </w:rPr>
            </w:pPr>
            <w:r w:rsidRPr="00E42DA8">
              <w:rPr>
                <w:rFonts w:ascii="Times New Roman" w:hAnsi="Times New Roman" w:cs="Times New Roman"/>
                <w:b/>
              </w:rPr>
              <w:t>R Square Change</w:t>
            </w:r>
          </w:p>
        </w:tc>
        <w:tc>
          <w:tcPr>
            <w:tcW w:w="992" w:type="dxa"/>
            <w:tcBorders>
              <w:top w:val="nil"/>
              <w:bottom w:val="single" w:sz="4" w:space="0" w:color="auto"/>
            </w:tcBorders>
            <w:shd w:val="clear" w:color="auto" w:fill="FFFFFF"/>
            <w:vAlign w:val="bottom"/>
          </w:tcPr>
          <w:p w14:paraId="26151604" w14:textId="77777777" w:rsidR="006815F2" w:rsidRPr="00E42DA8" w:rsidRDefault="006815F2" w:rsidP="00A45248">
            <w:pPr>
              <w:autoSpaceDE w:val="0"/>
              <w:autoSpaceDN w:val="0"/>
              <w:adjustRightInd w:val="0"/>
              <w:spacing w:line="360" w:lineRule="auto"/>
              <w:ind w:left="60" w:right="60"/>
              <w:jc w:val="center"/>
              <w:rPr>
                <w:rFonts w:ascii="Times New Roman" w:hAnsi="Times New Roman" w:cs="Times New Roman"/>
                <w:b/>
              </w:rPr>
            </w:pPr>
            <w:r w:rsidRPr="00E42DA8">
              <w:rPr>
                <w:rFonts w:ascii="Times New Roman" w:hAnsi="Times New Roman" w:cs="Times New Roman"/>
                <w:b/>
              </w:rPr>
              <w:t>F Change</w:t>
            </w:r>
          </w:p>
        </w:tc>
        <w:tc>
          <w:tcPr>
            <w:tcW w:w="536" w:type="dxa"/>
            <w:tcBorders>
              <w:top w:val="nil"/>
              <w:bottom w:val="single" w:sz="4" w:space="0" w:color="auto"/>
            </w:tcBorders>
            <w:shd w:val="clear" w:color="auto" w:fill="FFFFFF"/>
            <w:vAlign w:val="bottom"/>
          </w:tcPr>
          <w:p w14:paraId="11FA5DF7" w14:textId="77777777" w:rsidR="006815F2" w:rsidRPr="00E42DA8" w:rsidRDefault="006815F2" w:rsidP="00A45248">
            <w:pPr>
              <w:autoSpaceDE w:val="0"/>
              <w:autoSpaceDN w:val="0"/>
              <w:adjustRightInd w:val="0"/>
              <w:spacing w:line="360" w:lineRule="auto"/>
              <w:ind w:left="60" w:right="60"/>
              <w:jc w:val="center"/>
              <w:rPr>
                <w:rFonts w:ascii="Times New Roman" w:hAnsi="Times New Roman" w:cs="Times New Roman"/>
                <w:b/>
              </w:rPr>
            </w:pPr>
            <w:r w:rsidRPr="00E42DA8">
              <w:rPr>
                <w:rFonts w:ascii="Times New Roman" w:hAnsi="Times New Roman" w:cs="Times New Roman"/>
                <w:b/>
              </w:rPr>
              <w:t>df1</w:t>
            </w:r>
          </w:p>
        </w:tc>
        <w:tc>
          <w:tcPr>
            <w:tcW w:w="708" w:type="dxa"/>
            <w:tcBorders>
              <w:top w:val="nil"/>
              <w:bottom w:val="single" w:sz="4" w:space="0" w:color="auto"/>
            </w:tcBorders>
            <w:shd w:val="clear" w:color="auto" w:fill="FFFFFF"/>
            <w:vAlign w:val="bottom"/>
          </w:tcPr>
          <w:p w14:paraId="4CF37D49" w14:textId="77777777" w:rsidR="006815F2" w:rsidRPr="00E42DA8" w:rsidRDefault="006815F2" w:rsidP="00A45248">
            <w:pPr>
              <w:autoSpaceDE w:val="0"/>
              <w:autoSpaceDN w:val="0"/>
              <w:adjustRightInd w:val="0"/>
              <w:spacing w:line="360" w:lineRule="auto"/>
              <w:ind w:left="60" w:right="60"/>
              <w:jc w:val="center"/>
              <w:rPr>
                <w:rFonts w:ascii="Times New Roman" w:hAnsi="Times New Roman" w:cs="Times New Roman"/>
                <w:b/>
              </w:rPr>
            </w:pPr>
            <w:r w:rsidRPr="00E42DA8">
              <w:rPr>
                <w:rFonts w:ascii="Times New Roman" w:hAnsi="Times New Roman" w:cs="Times New Roman"/>
                <w:b/>
              </w:rPr>
              <w:t>df2</w:t>
            </w:r>
          </w:p>
        </w:tc>
        <w:tc>
          <w:tcPr>
            <w:tcW w:w="1136" w:type="dxa"/>
            <w:tcBorders>
              <w:top w:val="nil"/>
              <w:bottom w:val="single" w:sz="4" w:space="0" w:color="auto"/>
            </w:tcBorders>
            <w:shd w:val="clear" w:color="auto" w:fill="FFFFFF"/>
            <w:vAlign w:val="bottom"/>
          </w:tcPr>
          <w:p w14:paraId="341A27F8" w14:textId="77777777" w:rsidR="006815F2" w:rsidRPr="00E42DA8" w:rsidRDefault="006815F2" w:rsidP="00A45248">
            <w:pPr>
              <w:autoSpaceDE w:val="0"/>
              <w:autoSpaceDN w:val="0"/>
              <w:adjustRightInd w:val="0"/>
              <w:spacing w:line="320" w:lineRule="atLeast"/>
              <w:ind w:left="60" w:right="60"/>
              <w:jc w:val="center"/>
              <w:rPr>
                <w:rFonts w:ascii="Times New Roman" w:hAnsi="Times New Roman" w:cs="Times New Roman"/>
                <w:b/>
              </w:rPr>
            </w:pPr>
            <w:r w:rsidRPr="00E42DA8">
              <w:rPr>
                <w:rFonts w:ascii="Times New Roman" w:hAnsi="Times New Roman" w:cs="Times New Roman"/>
                <w:b/>
              </w:rPr>
              <w:t>Sig. F Change</w:t>
            </w:r>
          </w:p>
        </w:tc>
      </w:tr>
      <w:tr w:rsidR="006815F2" w:rsidRPr="00E42DA8" w14:paraId="4F54B8A2" w14:textId="77777777" w:rsidTr="00B5282C">
        <w:trPr>
          <w:cantSplit/>
        </w:trPr>
        <w:tc>
          <w:tcPr>
            <w:tcW w:w="851" w:type="dxa"/>
            <w:tcBorders>
              <w:top w:val="single" w:sz="4" w:space="0" w:color="auto"/>
            </w:tcBorders>
            <w:shd w:val="clear" w:color="auto" w:fill="FFFFFF"/>
          </w:tcPr>
          <w:p w14:paraId="3A26ECBA" w14:textId="77777777" w:rsidR="006815F2" w:rsidRPr="00E42DA8" w:rsidRDefault="006815F2" w:rsidP="00A45248">
            <w:pPr>
              <w:spacing w:before="240" w:line="360" w:lineRule="auto"/>
              <w:jc w:val="center"/>
              <w:rPr>
                <w:rFonts w:ascii="Times New Roman" w:hAnsi="Times New Roman" w:cs="Times New Roman"/>
              </w:rPr>
            </w:pPr>
            <w:r w:rsidRPr="00E42DA8">
              <w:rPr>
                <w:rFonts w:ascii="Times New Roman" w:hAnsi="Times New Roman" w:cs="Times New Roman"/>
              </w:rPr>
              <w:t>1</w:t>
            </w:r>
          </w:p>
        </w:tc>
        <w:tc>
          <w:tcPr>
            <w:tcW w:w="851" w:type="dxa"/>
            <w:tcBorders>
              <w:top w:val="single" w:sz="4" w:space="0" w:color="auto"/>
            </w:tcBorders>
            <w:shd w:val="clear" w:color="auto" w:fill="FFFFFF"/>
          </w:tcPr>
          <w:p w14:paraId="02547D95" w14:textId="77777777" w:rsidR="006815F2" w:rsidRPr="00E42DA8" w:rsidRDefault="006815F2" w:rsidP="00A45248">
            <w:pPr>
              <w:spacing w:before="240" w:line="360" w:lineRule="auto"/>
              <w:jc w:val="center"/>
              <w:rPr>
                <w:rFonts w:ascii="Times New Roman" w:hAnsi="Times New Roman" w:cs="Times New Roman"/>
              </w:rPr>
            </w:pPr>
            <w:r>
              <w:rPr>
                <w:rFonts w:ascii="Times New Roman" w:hAnsi="Times New Roman" w:cs="Times New Roman"/>
              </w:rPr>
              <w:t>0</w:t>
            </w:r>
            <w:r w:rsidRPr="00E42DA8">
              <w:rPr>
                <w:rFonts w:ascii="Times New Roman" w:hAnsi="Times New Roman" w:cs="Times New Roman"/>
              </w:rPr>
              <w:t>.548a</w:t>
            </w:r>
          </w:p>
        </w:tc>
        <w:tc>
          <w:tcPr>
            <w:tcW w:w="850" w:type="dxa"/>
            <w:tcBorders>
              <w:top w:val="single" w:sz="4" w:space="0" w:color="auto"/>
            </w:tcBorders>
            <w:shd w:val="clear" w:color="auto" w:fill="FFFFFF"/>
          </w:tcPr>
          <w:p w14:paraId="7E6260B7" w14:textId="77777777" w:rsidR="006815F2" w:rsidRPr="00E42DA8" w:rsidRDefault="006815F2" w:rsidP="00A45248">
            <w:pPr>
              <w:spacing w:before="240" w:line="360" w:lineRule="auto"/>
              <w:jc w:val="center"/>
              <w:rPr>
                <w:rFonts w:ascii="Times New Roman" w:hAnsi="Times New Roman" w:cs="Times New Roman"/>
              </w:rPr>
            </w:pPr>
            <w:r>
              <w:rPr>
                <w:rFonts w:ascii="Times New Roman" w:hAnsi="Times New Roman" w:cs="Times New Roman"/>
              </w:rPr>
              <w:t>0</w:t>
            </w:r>
            <w:r w:rsidRPr="00E42DA8">
              <w:rPr>
                <w:rFonts w:ascii="Times New Roman" w:hAnsi="Times New Roman" w:cs="Times New Roman"/>
              </w:rPr>
              <w:t>.151</w:t>
            </w:r>
          </w:p>
        </w:tc>
        <w:tc>
          <w:tcPr>
            <w:tcW w:w="1134" w:type="dxa"/>
            <w:tcBorders>
              <w:top w:val="single" w:sz="4" w:space="0" w:color="auto"/>
            </w:tcBorders>
            <w:shd w:val="clear" w:color="auto" w:fill="FFFFFF"/>
          </w:tcPr>
          <w:p w14:paraId="1F255767" w14:textId="77777777" w:rsidR="006815F2" w:rsidRPr="00E42DA8" w:rsidRDefault="006815F2" w:rsidP="00A45248">
            <w:pPr>
              <w:spacing w:before="240" w:line="360" w:lineRule="auto"/>
              <w:jc w:val="center"/>
              <w:rPr>
                <w:rFonts w:ascii="Times New Roman" w:hAnsi="Times New Roman" w:cs="Times New Roman"/>
              </w:rPr>
            </w:pPr>
            <w:r>
              <w:rPr>
                <w:rFonts w:ascii="Times New Roman" w:hAnsi="Times New Roman" w:cs="Times New Roman"/>
              </w:rPr>
              <w:t>0</w:t>
            </w:r>
            <w:r w:rsidRPr="00E42DA8">
              <w:rPr>
                <w:rFonts w:ascii="Times New Roman" w:hAnsi="Times New Roman" w:cs="Times New Roman"/>
              </w:rPr>
              <w:t>.142</w:t>
            </w:r>
          </w:p>
        </w:tc>
        <w:tc>
          <w:tcPr>
            <w:tcW w:w="1276" w:type="dxa"/>
            <w:tcBorders>
              <w:top w:val="single" w:sz="4" w:space="0" w:color="auto"/>
            </w:tcBorders>
            <w:shd w:val="clear" w:color="auto" w:fill="FFFFFF"/>
          </w:tcPr>
          <w:p w14:paraId="7696CBD4" w14:textId="77777777" w:rsidR="006815F2" w:rsidRPr="00E42DA8" w:rsidRDefault="006815F2" w:rsidP="00A45248">
            <w:pPr>
              <w:spacing w:before="240" w:line="360" w:lineRule="auto"/>
              <w:jc w:val="center"/>
              <w:rPr>
                <w:rFonts w:ascii="Times New Roman" w:hAnsi="Times New Roman" w:cs="Times New Roman"/>
              </w:rPr>
            </w:pPr>
            <w:r>
              <w:rPr>
                <w:rFonts w:ascii="Times New Roman" w:hAnsi="Times New Roman" w:cs="Times New Roman"/>
              </w:rPr>
              <w:t>0</w:t>
            </w:r>
            <w:r w:rsidRPr="00E42DA8">
              <w:rPr>
                <w:rFonts w:ascii="Times New Roman" w:hAnsi="Times New Roman" w:cs="Times New Roman"/>
              </w:rPr>
              <w:t>.</w:t>
            </w:r>
            <w:r>
              <w:rPr>
                <w:rFonts w:ascii="Times New Roman" w:hAnsi="Times New Roman" w:cs="Times New Roman"/>
              </w:rPr>
              <w:t>72</w:t>
            </w:r>
          </w:p>
        </w:tc>
        <w:tc>
          <w:tcPr>
            <w:tcW w:w="1276" w:type="dxa"/>
            <w:tcBorders>
              <w:top w:val="single" w:sz="4" w:space="0" w:color="auto"/>
            </w:tcBorders>
            <w:shd w:val="clear" w:color="auto" w:fill="FFFFFF"/>
          </w:tcPr>
          <w:p w14:paraId="121673D0" w14:textId="77777777" w:rsidR="006815F2" w:rsidRPr="00E42DA8" w:rsidRDefault="006815F2" w:rsidP="00A45248">
            <w:pPr>
              <w:spacing w:before="240" w:line="360" w:lineRule="auto"/>
              <w:jc w:val="center"/>
              <w:rPr>
                <w:rFonts w:ascii="Times New Roman" w:hAnsi="Times New Roman" w:cs="Times New Roman"/>
              </w:rPr>
            </w:pPr>
            <w:r>
              <w:rPr>
                <w:rFonts w:ascii="Times New Roman" w:hAnsi="Times New Roman" w:cs="Times New Roman"/>
              </w:rPr>
              <w:t>0</w:t>
            </w:r>
            <w:r w:rsidRPr="00E42DA8">
              <w:rPr>
                <w:rFonts w:ascii="Times New Roman" w:hAnsi="Times New Roman" w:cs="Times New Roman"/>
              </w:rPr>
              <w:t>.151</w:t>
            </w:r>
          </w:p>
        </w:tc>
        <w:tc>
          <w:tcPr>
            <w:tcW w:w="992" w:type="dxa"/>
            <w:tcBorders>
              <w:top w:val="single" w:sz="4" w:space="0" w:color="auto"/>
            </w:tcBorders>
            <w:shd w:val="clear" w:color="auto" w:fill="FFFFFF"/>
          </w:tcPr>
          <w:p w14:paraId="0265A658" w14:textId="77777777" w:rsidR="006815F2" w:rsidRPr="00E42DA8" w:rsidRDefault="006815F2" w:rsidP="00A45248">
            <w:pPr>
              <w:spacing w:before="240" w:line="360" w:lineRule="auto"/>
              <w:jc w:val="center"/>
              <w:rPr>
                <w:rFonts w:ascii="Times New Roman" w:hAnsi="Times New Roman" w:cs="Times New Roman"/>
              </w:rPr>
            </w:pPr>
            <w:r w:rsidRPr="00E42DA8">
              <w:rPr>
                <w:rFonts w:ascii="Times New Roman" w:hAnsi="Times New Roman" w:cs="Times New Roman"/>
              </w:rPr>
              <w:t>15.</w:t>
            </w:r>
            <w:r>
              <w:rPr>
                <w:rFonts w:ascii="Times New Roman" w:hAnsi="Times New Roman" w:cs="Times New Roman"/>
              </w:rPr>
              <w:t>87</w:t>
            </w:r>
          </w:p>
        </w:tc>
        <w:tc>
          <w:tcPr>
            <w:tcW w:w="536" w:type="dxa"/>
            <w:tcBorders>
              <w:top w:val="single" w:sz="4" w:space="0" w:color="auto"/>
            </w:tcBorders>
            <w:shd w:val="clear" w:color="auto" w:fill="FFFFFF"/>
          </w:tcPr>
          <w:p w14:paraId="10AB1ECA" w14:textId="77777777" w:rsidR="006815F2" w:rsidRPr="00E42DA8" w:rsidRDefault="006815F2" w:rsidP="00A45248">
            <w:pPr>
              <w:spacing w:before="240" w:line="360" w:lineRule="auto"/>
              <w:jc w:val="center"/>
              <w:rPr>
                <w:rFonts w:ascii="Times New Roman" w:hAnsi="Times New Roman" w:cs="Times New Roman"/>
              </w:rPr>
            </w:pPr>
            <w:r w:rsidRPr="00E42DA8">
              <w:rPr>
                <w:rFonts w:ascii="Times New Roman" w:hAnsi="Times New Roman" w:cs="Times New Roman"/>
              </w:rPr>
              <w:t>1</w:t>
            </w:r>
          </w:p>
        </w:tc>
        <w:tc>
          <w:tcPr>
            <w:tcW w:w="708" w:type="dxa"/>
            <w:tcBorders>
              <w:top w:val="single" w:sz="4" w:space="0" w:color="auto"/>
            </w:tcBorders>
            <w:shd w:val="clear" w:color="auto" w:fill="FFFFFF"/>
          </w:tcPr>
          <w:p w14:paraId="0FC8F44B" w14:textId="28AAC0D4" w:rsidR="006815F2" w:rsidRPr="00E42DA8" w:rsidRDefault="008E6609" w:rsidP="00A45248">
            <w:pPr>
              <w:spacing w:before="240" w:line="360" w:lineRule="auto"/>
              <w:jc w:val="center"/>
              <w:rPr>
                <w:rFonts w:ascii="Times New Roman" w:hAnsi="Times New Roman" w:cs="Times New Roman"/>
              </w:rPr>
            </w:pPr>
            <w:r>
              <w:rPr>
                <w:rFonts w:ascii="Times New Roman" w:hAnsi="Times New Roman" w:cs="Times New Roman"/>
              </w:rPr>
              <w:t>53</w:t>
            </w:r>
          </w:p>
        </w:tc>
        <w:tc>
          <w:tcPr>
            <w:tcW w:w="1136" w:type="dxa"/>
            <w:tcBorders>
              <w:top w:val="single" w:sz="4" w:space="0" w:color="auto"/>
            </w:tcBorders>
            <w:shd w:val="clear" w:color="auto" w:fill="FFFFFF"/>
          </w:tcPr>
          <w:p w14:paraId="2B50A19C" w14:textId="77777777" w:rsidR="006815F2" w:rsidRPr="00E42DA8" w:rsidRDefault="006815F2" w:rsidP="00A45248">
            <w:pPr>
              <w:spacing w:before="240" w:line="360" w:lineRule="auto"/>
              <w:jc w:val="center"/>
              <w:rPr>
                <w:rFonts w:ascii="Times New Roman" w:hAnsi="Times New Roman" w:cs="Times New Roman"/>
              </w:rPr>
            </w:pPr>
            <w:r>
              <w:rPr>
                <w:rFonts w:ascii="Times New Roman" w:hAnsi="Times New Roman" w:cs="Times New Roman"/>
              </w:rPr>
              <w:t>0</w:t>
            </w:r>
            <w:r w:rsidRPr="00E42DA8">
              <w:rPr>
                <w:rFonts w:ascii="Times New Roman" w:hAnsi="Times New Roman" w:cs="Times New Roman"/>
              </w:rPr>
              <w:t>.000</w:t>
            </w:r>
          </w:p>
        </w:tc>
      </w:tr>
      <w:tr w:rsidR="006815F2" w:rsidRPr="00E42DA8" w14:paraId="1AB18E18" w14:textId="77777777" w:rsidTr="00A45248">
        <w:trPr>
          <w:cantSplit/>
        </w:trPr>
        <w:tc>
          <w:tcPr>
            <w:tcW w:w="9610" w:type="dxa"/>
            <w:gridSpan w:val="10"/>
            <w:shd w:val="clear" w:color="auto" w:fill="FFFFFF"/>
          </w:tcPr>
          <w:p w14:paraId="003C0C53" w14:textId="03C094EA" w:rsidR="006815F2" w:rsidRPr="00E42DA8" w:rsidRDefault="006815F2" w:rsidP="00A45248">
            <w:pPr>
              <w:autoSpaceDE w:val="0"/>
              <w:autoSpaceDN w:val="0"/>
              <w:adjustRightInd w:val="0"/>
              <w:spacing w:before="240" w:line="360" w:lineRule="auto"/>
              <w:ind w:left="60" w:right="60"/>
              <w:rPr>
                <w:rFonts w:ascii="Times New Roman" w:hAnsi="Times New Roman" w:cs="Times New Roman"/>
              </w:rPr>
            </w:pPr>
            <w:r w:rsidRPr="00E42DA8">
              <w:rPr>
                <w:rFonts w:ascii="Times New Roman" w:hAnsi="Times New Roman" w:cs="Times New Roman"/>
              </w:rPr>
              <w:t xml:space="preserve">a. Predictors: (Constant), </w:t>
            </w:r>
            <w:r w:rsidR="00B5282C">
              <w:rPr>
                <w:rFonts w:ascii="Times New Roman" w:hAnsi="Times New Roman" w:cs="Times New Roman"/>
              </w:rPr>
              <w:t xml:space="preserve">Board composition   </w:t>
            </w:r>
            <w:r>
              <w:rPr>
                <w:rFonts w:ascii="Times New Roman" w:hAnsi="Times New Roman" w:cs="Times New Roman"/>
              </w:rPr>
              <w:t xml:space="preserve"> </w:t>
            </w:r>
            <w:r w:rsidRPr="00E42DA8">
              <w:rPr>
                <w:rFonts w:ascii="Times New Roman" w:hAnsi="Times New Roman" w:cs="Times New Roman"/>
              </w:rPr>
              <w:t xml:space="preserve"> </w:t>
            </w:r>
          </w:p>
        </w:tc>
      </w:tr>
    </w:tbl>
    <w:p w14:paraId="28A4DC34" w14:textId="2A81DEA3" w:rsidR="006815F2" w:rsidRDefault="00B5282C" w:rsidP="006815F2">
      <w:pPr>
        <w:widowControl w:val="0"/>
        <w:pBdr>
          <w:top w:val="nil"/>
          <w:left w:val="nil"/>
          <w:bottom w:val="nil"/>
          <w:right w:val="nil"/>
          <w:between w:val="nil"/>
        </w:pBdr>
        <w:spacing w:before="240" w:line="360" w:lineRule="auto"/>
        <w:ind w:right="116"/>
        <w:jc w:val="both"/>
        <w:rPr>
          <w:rFonts w:ascii="Times New Roman" w:eastAsia="Times New Roman" w:hAnsi="Times New Roman" w:cs="Times New Roman"/>
          <w:color w:val="000000"/>
          <w:sz w:val="24"/>
          <w:szCs w:val="24"/>
        </w:rPr>
      </w:pPr>
      <w:bookmarkStart w:id="252" w:name="_Hlk164934335"/>
      <w:r w:rsidRPr="00B5282C">
        <w:rPr>
          <w:rFonts w:ascii="Times New Roman" w:eastAsia="Times New Roman" w:hAnsi="Times New Roman" w:cs="Times New Roman"/>
          <w:color w:val="000000"/>
          <w:sz w:val="24"/>
          <w:szCs w:val="24"/>
        </w:rPr>
        <w:t>The performance of the board of directors was a dependent variable, and board composition was a predictor component in a regression study. With a R = 0.548, the regression analysis demonstrated a substantial correlation between board composition and the performance of the board of directors. Table 13 shows that the factors that the study discovered had a substantial positive link with one another (r = 0.548, p = 0.000). Increased board composition consequently produced a better performance of the board of directors. Other criteria can also be used to explain variations in the performance of the board of directors</w:t>
      </w:r>
      <w:r w:rsidR="006815F2" w:rsidRPr="009117CE">
        <w:rPr>
          <w:rFonts w:ascii="Times New Roman" w:eastAsia="Times New Roman" w:hAnsi="Times New Roman" w:cs="Times New Roman"/>
          <w:color w:val="000000"/>
          <w:sz w:val="24"/>
          <w:szCs w:val="24"/>
        </w:rPr>
        <w:t>.</w:t>
      </w:r>
    </w:p>
    <w:p w14:paraId="57A08291" w14:textId="28D4FD8B" w:rsidR="006815F2" w:rsidRPr="009B4FFC" w:rsidRDefault="00B5282C" w:rsidP="007C73FE">
      <w:pPr>
        <w:pStyle w:val="Heading1"/>
      </w:pPr>
      <w:bookmarkStart w:id="253" w:name="_Toc41753897"/>
      <w:bookmarkStart w:id="254" w:name="_Toc54538538"/>
      <w:bookmarkStart w:id="255" w:name="_Toc181783700"/>
      <w:bookmarkStart w:id="256" w:name="_Toc181785319"/>
      <w:bookmarkStart w:id="257" w:name="_Toc173796766"/>
      <w:bookmarkStart w:id="258" w:name="_Toc179064744"/>
      <w:bookmarkStart w:id="259" w:name="_Toc141685565"/>
      <w:bookmarkStart w:id="260" w:name="_Toc142518375"/>
      <w:bookmarkStart w:id="261" w:name="_Toc164940646"/>
      <w:r>
        <w:rPr>
          <w:bCs/>
        </w:rPr>
        <w:lastRenderedPageBreak/>
        <w:t xml:space="preserve">Table 14 </w:t>
      </w:r>
      <w:r w:rsidR="006815F2" w:rsidRPr="009B4FFC">
        <w:t xml:space="preserve">: </w:t>
      </w:r>
      <w:proofErr w:type="spellStart"/>
      <w:r w:rsidR="006815F2" w:rsidRPr="009B4FFC">
        <w:t>ANOVA</w:t>
      </w:r>
      <w:r w:rsidR="006815F2" w:rsidRPr="009B4FFC">
        <w:rPr>
          <w:vertAlign w:val="superscript"/>
        </w:rPr>
        <w:t>a</w:t>
      </w:r>
      <w:proofErr w:type="spellEnd"/>
      <w:r w:rsidR="006815F2" w:rsidRPr="009B4FFC">
        <w:rPr>
          <w:vertAlign w:val="superscript"/>
        </w:rPr>
        <w:t xml:space="preserve"> </w:t>
      </w:r>
      <w:r w:rsidR="006815F2" w:rsidRPr="009B4FFC">
        <w:t xml:space="preserve">Results for </w:t>
      </w:r>
      <w:bookmarkEnd w:id="253"/>
      <w:bookmarkEnd w:id="254"/>
      <w:r>
        <w:t>Board composition</w:t>
      </w:r>
      <w:bookmarkEnd w:id="255"/>
      <w:bookmarkEnd w:id="256"/>
      <w:r>
        <w:t xml:space="preserve">   </w:t>
      </w:r>
      <w:bookmarkEnd w:id="257"/>
      <w:bookmarkEnd w:id="258"/>
      <w:r w:rsidR="006815F2">
        <w:t xml:space="preserve"> </w:t>
      </w:r>
      <w:bookmarkEnd w:id="259"/>
      <w:bookmarkEnd w:id="260"/>
      <w:bookmarkEnd w:id="261"/>
    </w:p>
    <w:tbl>
      <w:tblPr>
        <w:tblW w:w="9077"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714"/>
        <w:gridCol w:w="1276"/>
        <w:gridCol w:w="1984"/>
        <w:gridCol w:w="851"/>
        <w:gridCol w:w="1843"/>
        <w:gridCol w:w="1275"/>
        <w:gridCol w:w="1134"/>
      </w:tblGrid>
      <w:tr w:rsidR="006815F2" w:rsidRPr="009B4FFC" w14:paraId="6649115C" w14:textId="77777777" w:rsidTr="00A45248">
        <w:trPr>
          <w:cantSplit/>
        </w:trPr>
        <w:tc>
          <w:tcPr>
            <w:tcW w:w="9077" w:type="dxa"/>
            <w:gridSpan w:val="7"/>
            <w:tcBorders>
              <w:bottom w:val="nil"/>
            </w:tcBorders>
            <w:shd w:val="clear" w:color="auto" w:fill="FFFFFF"/>
            <w:vAlign w:val="center"/>
          </w:tcPr>
          <w:p w14:paraId="43BDE00C"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sz w:val="24"/>
                <w:szCs w:val="24"/>
              </w:rPr>
            </w:pPr>
            <w:proofErr w:type="spellStart"/>
            <w:r w:rsidRPr="009B4FFC">
              <w:rPr>
                <w:rFonts w:ascii="Times New Roman" w:hAnsi="Times New Roman" w:cs="Times New Roman"/>
                <w:b/>
                <w:bCs/>
                <w:sz w:val="24"/>
                <w:szCs w:val="24"/>
              </w:rPr>
              <w:t>ANOVA</w:t>
            </w:r>
            <w:r w:rsidRPr="009B4FFC">
              <w:rPr>
                <w:rFonts w:ascii="Times New Roman" w:hAnsi="Times New Roman" w:cs="Times New Roman"/>
                <w:b/>
                <w:bCs/>
                <w:sz w:val="24"/>
                <w:szCs w:val="24"/>
                <w:vertAlign w:val="superscript"/>
              </w:rPr>
              <w:t>a</w:t>
            </w:r>
            <w:proofErr w:type="spellEnd"/>
          </w:p>
        </w:tc>
      </w:tr>
      <w:tr w:rsidR="006815F2" w:rsidRPr="009B4FFC" w14:paraId="3B771248" w14:textId="77777777" w:rsidTr="00A45248">
        <w:trPr>
          <w:cantSplit/>
        </w:trPr>
        <w:tc>
          <w:tcPr>
            <w:tcW w:w="1990" w:type="dxa"/>
            <w:gridSpan w:val="2"/>
            <w:tcBorders>
              <w:top w:val="nil"/>
              <w:bottom w:val="single" w:sz="4" w:space="0" w:color="auto"/>
            </w:tcBorders>
            <w:shd w:val="clear" w:color="auto" w:fill="FFFFFF"/>
            <w:vAlign w:val="bottom"/>
          </w:tcPr>
          <w:p w14:paraId="1C2BF0EF" w14:textId="77777777" w:rsidR="006815F2" w:rsidRPr="009B4FFC" w:rsidRDefault="006815F2" w:rsidP="00A45248">
            <w:pPr>
              <w:autoSpaceDE w:val="0"/>
              <w:autoSpaceDN w:val="0"/>
              <w:adjustRightInd w:val="0"/>
              <w:spacing w:line="360" w:lineRule="auto"/>
              <w:ind w:left="60" w:right="60"/>
              <w:rPr>
                <w:rFonts w:ascii="Times New Roman" w:hAnsi="Times New Roman" w:cs="Times New Roman"/>
                <w:b/>
                <w:sz w:val="24"/>
                <w:szCs w:val="24"/>
              </w:rPr>
            </w:pPr>
            <w:r w:rsidRPr="009B4FFC">
              <w:rPr>
                <w:rFonts w:ascii="Times New Roman" w:hAnsi="Times New Roman" w:cs="Times New Roman"/>
                <w:b/>
                <w:sz w:val="24"/>
                <w:szCs w:val="24"/>
              </w:rPr>
              <w:t>Model</w:t>
            </w:r>
          </w:p>
        </w:tc>
        <w:tc>
          <w:tcPr>
            <w:tcW w:w="1984" w:type="dxa"/>
            <w:tcBorders>
              <w:top w:val="nil"/>
              <w:bottom w:val="single" w:sz="4" w:space="0" w:color="auto"/>
            </w:tcBorders>
            <w:shd w:val="clear" w:color="auto" w:fill="FFFFFF"/>
            <w:vAlign w:val="bottom"/>
          </w:tcPr>
          <w:p w14:paraId="5CC6B3A0"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b/>
                <w:sz w:val="24"/>
                <w:szCs w:val="24"/>
              </w:rPr>
            </w:pPr>
            <w:r w:rsidRPr="009B4FFC">
              <w:rPr>
                <w:rFonts w:ascii="Times New Roman" w:hAnsi="Times New Roman" w:cs="Times New Roman"/>
                <w:b/>
                <w:sz w:val="24"/>
                <w:szCs w:val="24"/>
              </w:rPr>
              <w:t>Sum of Squares</w:t>
            </w:r>
          </w:p>
        </w:tc>
        <w:tc>
          <w:tcPr>
            <w:tcW w:w="851" w:type="dxa"/>
            <w:tcBorders>
              <w:top w:val="nil"/>
              <w:bottom w:val="single" w:sz="4" w:space="0" w:color="auto"/>
            </w:tcBorders>
            <w:shd w:val="clear" w:color="auto" w:fill="FFFFFF"/>
            <w:vAlign w:val="bottom"/>
          </w:tcPr>
          <w:p w14:paraId="4DE5E0CF"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b/>
                <w:sz w:val="24"/>
                <w:szCs w:val="24"/>
              </w:rPr>
            </w:pPr>
            <w:proofErr w:type="spellStart"/>
            <w:r w:rsidRPr="009B4FFC">
              <w:rPr>
                <w:rFonts w:ascii="Times New Roman" w:hAnsi="Times New Roman" w:cs="Times New Roman"/>
                <w:b/>
                <w:sz w:val="24"/>
                <w:szCs w:val="24"/>
              </w:rPr>
              <w:t>df</w:t>
            </w:r>
            <w:proofErr w:type="spellEnd"/>
          </w:p>
        </w:tc>
        <w:tc>
          <w:tcPr>
            <w:tcW w:w="1843" w:type="dxa"/>
            <w:tcBorders>
              <w:top w:val="nil"/>
              <w:bottom w:val="single" w:sz="4" w:space="0" w:color="auto"/>
            </w:tcBorders>
            <w:shd w:val="clear" w:color="auto" w:fill="FFFFFF"/>
            <w:vAlign w:val="bottom"/>
          </w:tcPr>
          <w:p w14:paraId="06EE3D52"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b/>
                <w:sz w:val="24"/>
                <w:szCs w:val="24"/>
              </w:rPr>
            </w:pPr>
            <w:r w:rsidRPr="009B4FFC">
              <w:rPr>
                <w:rFonts w:ascii="Times New Roman" w:hAnsi="Times New Roman" w:cs="Times New Roman"/>
                <w:b/>
                <w:sz w:val="24"/>
                <w:szCs w:val="24"/>
              </w:rPr>
              <w:t>Mean Square</w:t>
            </w:r>
          </w:p>
        </w:tc>
        <w:tc>
          <w:tcPr>
            <w:tcW w:w="1275" w:type="dxa"/>
            <w:tcBorders>
              <w:top w:val="nil"/>
              <w:bottom w:val="single" w:sz="4" w:space="0" w:color="auto"/>
            </w:tcBorders>
            <w:shd w:val="clear" w:color="auto" w:fill="FFFFFF"/>
            <w:vAlign w:val="bottom"/>
          </w:tcPr>
          <w:p w14:paraId="7CB31747"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b/>
                <w:sz w:val="24"/>
                <w:szCs w:val="24"/>
              </w:rPr>
            </w:pPr>
            <w:r w:rsidRPr="009B4FFC">
              <w:rPr>
                <w:rFonts w:ascii="Times New Roman" w:hAnsi="Times New Roman" w:cs="Times New Roman"/>
                <w:b/>
                <w:sz w:val="24"/>
                <w:szCs w:val="24"/>
              </w:rPr>
              <w:t>F</w:t>
            </w:r>
          </w:p>
        </w:tc>
        <w:tc>
          <w:tcPr>
            <w:tcW w:w="1134" w:type="dxa"/>
            <w:tcBorders>
              <w:top w:val="nil"/>
              <w:bottom w:val="single" w:sz="4" w:space="0" w:color="auto"/>
            </w:tcBorders>
            <w:shd w:val="clear" w:color="auto" w:fill="FFFFFF"/>
            <w:vAlign w:val="bottom"/>
          </w:tcPr>
          <w:p w14:paraId="7D90EA3D"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b/>
                <w:sz w:val="24"/>
                <w:szCs w:val="24"/>
              </w:rPr>
            </w:pPr>
            <w:r w:rsidRPr="009B4FFC">
              <w:rPr>
                <w:rFonts w:ascii="Times New Roman" w:hAnsi="Times New Roman" w:cs="Times New Roman"/>
                <w:b/>
                <w:sz w:val="24"/>
                <w:szCs w:val="24"/>
              </w:rPr>
              <w:t>Sig.</w:t>
            </w:r>
          </w:p>
        </w:tc>
      </w:tr>
      <w:tr w:rsidR="006815F2" w:rsidRPr="009B4FFC" w14:paraId="461D4F63" w14:textId="77777777" w:rsidTr="00A45248">
        <w:trPr>
          <w:cantSplit/>
        </w:trPr>
        <w:tc>
          <w:tcPr>
            <w:tcW w:w="714" w:type="dxa"/>
            <w:vMerge w:val="restart"/>
            <w:tcBorders>
              <w:top w:val="single" w:sz="4" w:space="0" w:color="auto"/>
            </w:tcBorders>
            <w:shd w:val="clear" w:color="auto" w:fill="FFFFFF" w:themeFill="background1"/>
          </w:tcPr>
          <w:p w14:paraId="62053231"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1</w:t>
            </w:r>
          </w:p>
        </w:tc>
        <w:tc>
          <w:tcPr>
            <w:tcW w:w="1276" w:type="dxa"/>
            <w:tcBorders>
              <w:top w:val="single" w:sz="4" w:space="0" w:color="auto"/>
            </w:tcBorders>
            <w:shd w:val="clear" w:color="auto" w:fill="FFFFFF" w:themeFill="background1"/>
          </w:tcPr>
          <w:p w14:paraId="7C635A10"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Regression</w:t>
            </w:r>
          </w:p>
        </w:tc>
        <w:tc>
          <w:tcPr>
            <w:tcW w:w="1984" w:type="dxa"/>
            <w:tcBorders>
              <w:top w:val="single" w:sz="4" w:space="0" w:color="auto"/>
            </w:tcBorders>
            <w:shd w:val="clear" w:color="auto" w:fill="FFFFFF"/>
          </w:tcPr>
          <w:p w14:paraId="0A8316F8"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8.339</w:t>
            </w:r>
          </w:p>
        </w:tc>
        <w:tc>
          <w:tcPr>
            <w:tcW w:w="851" w:type="dxa"/>
            <w:tcBorders>
              <w:top w:val="single" w:sz="4" w:space="0" w:color="auto"/>
            </w:tcBorders>
            <w:shd w:val="clear" w:color="auto" w:fill="FFFFFF"/>
          </w:tcPr>
          <w:p w14:paraId="6214E502"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1</w:t>
            </w:r>
          </w:p>
        </w:tc>
        <w:tc>
          <w:tcPr>
            <w:tcW w:w="1843" w:type="dxa"/>
            <w:tcBorders>
              <w:top w:val="single" w:sz="4" w:space="0" w:color="auto"/>
            </w:tcBorders>
            <w:shd w:val="clear" w:color="auto" w:fill="FFFFFF"/>
          </w:tcPr>
          <w:p w14:paraId="56A2716A"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8.339</w:t>
            </w:r>
          </w:p>
        </w:tc>
        <w:tc>
          <w:tcPr>
            <w:tcW w:w="1275" w:type="dxa"/>
            <w:tcBorders>
              <w:top w:val="single" w:sz="4" w:space="0" w:color="auto"/>
            </w:tcBorders>
            <w:shd w:val="clear" w:color="auto" w:fill="FFFFFF"/>
          </w:tcPr>
          <w:p w14:paraId="30E5DABB"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15.861</w:t>
            </w:r>
          </w:p>
        </w:tc>
        <w:tc>
          <w:tcPr>
            <w:tcW w:w="1134" w:type="dxa"/>
            <w:tcBorders>
              <w:top w:val="single" w:sz="4" w:space="0" w:color="auto"/>
            </w:tcBorders>
            <w:shd w:val="clear" w:color="auto" w:fill="FFFFFF"/>
          </w:tcPr>
          <w:p w14:paraId="7D050EFF"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0.000</w:t>
            </w:r>
            <w:r w:rsidRPr="009B4FFC">
              <w:rPr>
                <w:rFonts w:ascii="Times New Roman" w:hAnsi="Times New Roman" w:cs="Times New Roman"/>
                <w:sz w:val="24"/>
                <w:szCs w:val="24"/>
                <w:vertAlign w:val="superscript"/>
              </w:rPr>
              <w:t>b</w:t>
            </w:r>
          </w:p>
        </w:tc>
      </w:tr>
      <w:tr w:rsidR="006815F2" w:rsidRPr="009B4FFC" w14:paraId="0672B1B1" w14:textId="77777777" w:rsidTr="00A45248">
        <w:trPr>
          <w:cantSplit/>
        </w:trPr>
        <w:tc>
          <w:tcPr>
            <w:tcW w:w="714" w:type="dxa"/>
            <w:vMerge/>
            <w:shd w:val="clear" w:color="auto" w:fill="FFFFFF" w:themeFill="background1"/>
          </w:tcPr>
          <w:p w14:paraId="6D7B6174" w14:textId="77777777" w:rsidR="006815F2" w:rsidRPr="009B4FFC" w:rsidRDefault="006815F2" w:rsidP="00A45248">
            <w:pPr>
              <w:autoSpaceDE w:val="0"/>
              <w:autoSpaceDN w:val="0"/>
              <w:adjustRightInd w:val="0"/>
              <w:spacing w:line="360" w:lineRule="auto"/>
              <w:jc w:val="center"/>
              <w:rPr>
                <w:rFonts w:ascii="Times New Roman" w:hAnsi="Times New Roman" w:cs="Times New Roman"/>
                <w:sz w:val="24"/>
                <w:szCs w:val="24"/>
              </w:rPr>
            </w:pPr>
          </w:p>
        </w:tc>
        <w:tc>
          <w:tcPr>
            <w:tcW w:w="1276" w:type="dxa"/>
            <w:shd w:val="clear" w:color="auto" w:fill="FFFFFF" w:themeFill="background1"/>
          </w:tcPr>
          <w:p w14:paraId="31568CD6"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Residual</w:t>
            </w:r>
          </w:p>
        </w:tc>
        <w:tc>
          <w:tcPr>
            <w:tcW w:w="1984" w:type="dxa"/>
            <w:shd w:val="clear" w:color="auto" w:fill="FFFFFF"/>
          </w:tcPr>
          <w:p w14:paraId="6065C495"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46.714</w:t>
            </w:r>
          </w:p>
        </w:tc>
        <w:tc>
          <w:tcPr>
            <w:tcW w:w="851" w:type="dxa"/>
            <w:shd w:val="clear" w:color="auto" w:fill="FFFFFF"/>
          </w:tcPr>
          <w:p w14:paraId="3B3375F9" w14:textId="78EE2638" w:rsidR="006815F2" w:rsidRPr="009B4FFC" w:rsidRDefault="008E6609" w:rsidP="00A45248">
            <w:pPr>
              <w:autoSpaceDE w:val="0"/>
              <w:autoSpaceDN w:val="0"/>
              <w:adjustRightInd w:val="0"/>
              <w:spacing w:line="360" w:lineRule="auto"/>
              <w:ind w:left="60" w:right="60"/>
              <w:jc w:val="center"/>
              <w:rPr>
                <w:rFonts w:ascii="Times New Roman" w:hAnsi="Times New Roman" w:cs="Times New Roman"/>
                <w:sz w:val="24"/>
                <w:szCs w:val="24"/>
              </w:rPr>
            </w:pPr>
            <w:r>
              <w:rPr>
                <w:rFonts w:ascii="Times New Roman" w:hAnsi="Times New Roman" w:cs="Times New Roman"/>
                <w:sz w:val="24"/>
                <w:szCs w:val="24"/>
              </w:rPr>
              <w:t>53</w:t>
            </w:r>
          </w:p>
        </w:tc>
        <w:tc>
          <w:tcPr>
            <w:tcW w:w="1843" w:type="dxa"/>
            <w:shd w:val="clear" w:color="auto" w:fill="FFFFFF"/>
          </w:tcPr>
          <w:p w14:paraId="4041B63C"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.535</w:t>
            </w:r>
          </w:p>
        </w:tc>
        <w:tc>
          <w:tcPr>
            <w:tcW w:w="1275" w:type="dxa"/>
            <w:shd w:val="clear" w:color="auto" w:fill="FFFFFF"/>
            <w:vAlign w:val="center"/>
          </w:tcPr>
          <w:p w14:paraId="33F90167" w14:textId="77777777" w:rsidR="006815F2" w:rsidRPr="009B4FFC" w:rsidRDefault="006815F2" w:rsidP="00A45248">
            <w:pPr>
              <w:autoSpaceDE w:val="0"/>
              <w:autoSpaceDN w:val="0"/>
              <w:adjustRightInd w:val="0"/>
              <w:spacing w:line="360" w:lineRule="auto"/>
              <w:jc w:val="center"/>
              <w:rPr>
                <w:rFonts w:ascii="Times New Roman" w:hAnsi="Times New Roman" w:cs="Times New Roman"/>
                <w:sz w:val="24"/>
                <w:szCs w:val="24"/>
              </w:rPr>
            </w:pPr>
          </w:p>
        </w:tc>
        <w:tc>
          <w:tcPr>
            <w:tcW w:w="1134" w:type="dxa"/>
            <w:shd w:val="clear" w:color="auto" w:fill="FFFFFF"/>
            <w:vAlign w:val="center"/>
          </w:tcPr>
          <w:p w14:paraId="72B78B94" w14:textId="77777777" w:rsidR="006815F2" w:rsidRPr="009B4FFC" w:rsidRDefault="006815F2" w:rsidP="00A45248">
            <w:pPr>
              <w:autoSpaceDE w:val="0"/>
              <w:autoSpaceDN w:val="0"/>
              <w:adjustRightInd w:val="0"/>
              <w:spacing w:line="360" w:lineRule="auto"/>
              <w:jc w:val="center"/>
              <w:rPr>
                <w:rFonts w:ascii="Times New Roman" w:hAnsi="Times New Roman" w:cs="Times New Roman"/>
                <w:sz w:val="24"/>
                <w:szCs w:val="24"/>
              </w:rPr>
            </w:pPr>
          </w:p>
        </w:tc>
      </w:tr>
      <w:tr w:rsidR="006815F2" w:rsidRPr="009B4FFC" w14:paraId="0E1B3952" w14:textId="77777777" w:rsidTr="00A45248">
        <w:trPr>
          <w:cantSplit/>
        </w:trPr>
        <w:tc>
          <w:tcPr>
            <w:tcW w:w="714" w:type="dxa"/>
            <w:vMerge/>
            <w:shd w:val="clear" w:color="auto" w:fill="FFFFFF" w:themeFill="background1"/>
          </w:tcPr>
          <w:p w14:paraId="79178FC4" w14:textId="77777777" w:rsidR="006815F2" w:rsidRPr="009B4FFC" w:rsidRDefault="006815F2" w:rsidP="00A45248">
            <w:pPr>
              <w:autoSpaceDE w:val="0"/>
              <w:autoSpaceDN w:val="0"/>
              <w:adjustRightInd w:val="0"/>
              <w:spacing w:line="360" w:lineRule="auto"/>
              <w:rPr>
                <w:rFonts w:ascii="Times New Roman" w:hAnsi="Times New Roman" w:cs="Times New Roman"/>
                <w:sz w:val="24"/>
                <w:szCs w:val="24"/>
              </w:rPr>
            </w:pPr>
          </w:p>
        </w:tc>
        <w:tc>
          <w:tcPr>
            <w:tcW w:w="1276" w:type="dxa"/>
            <w:shd w:val="clear" w:color="auto" w:fill="FFFFFF" w:themeFill="background1"/>
          </w:tcPr>
          <w:p w14:paraId="17F34273"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Total</w:t>
            </w:r>
          </w:p>
        </w:tc>
        <w:tc>
          <w:tcPr>
            <w:tcW w:w="1984" w:type="dxa"/>
            <w:shd w:val="clear" w:color="auto" w:fill="FFFFFF"/>
          </w:tcPr>
          <w:p w14:paraId="6A48ED26"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55.053</w:t>
            </w:r>
          </w:p>
        </w:tc>
        <w:tc>
          <w:tcPr>
            <w:tcW w:w="851" w:type="dxa"/>
            <w:shd w:val="clear" w:color="auto" w:fill="FFFFFF"/>
          </w:tcPr>
          <w:p w14:paraId="0ABEAD90" w14:textId="63ED5168" w:rsidR="006815F2" w:rsidRPr="009B4FFC" w:rsidRDefault="008E6609" w:rsidP="00A45248">
            <w:pPr>
              <w:autoSpaceDE w:val="0"/>
              <w:autoSpaceDN w:val="0"/>
              <w:adjustRightInd w:val="0"/>
              <w:spacing w:line="360" w:lineRule="auto"/>
              <w:ind w:left="60" w:right="60"/>
              <w:jc w:val="center"/>
              <w:rPr>
                <w:rFonts w:ascii="Times New Roman" w:hAnsi="Times New Roman" w:cs="Times New Roman"/>
                <w:sz w:val="24"/>
                <w:szCs w:val="24"/>
              </w:rPr>
            </w:pPr>
            <w:r>
              <w:rPr>
                <w:rFonts w:ascii="Times New Roman" w:hAnsi="Times New Roman" w:cs="Times New Roman"/>
                <w:sz w:val="24"/>
                <w:szCs w:val="24"/>
              </w:rPr>
              <w:t>54</w:t>
            </w:r>
          </w:p>
        </w:tc>
        <w:tc>
          <w:tcPr>
            <w:tcW w:w="1843" w:type="dxa"/>
            <w:shd w:val="clear" w:color="auto" w:fill="FFFFFF"/>
            <w:vAlign w:val="center"/>
          </w:tcPr>
          <w:p w14:paraId="50153039" w14:textId="77777777" w:rsidR="006815F2" w:rsidRPr="009B4FFC" w:rsidRDefault="006815F2" w:rsidP="00A45248">
            <w:pPr>
              <w:autoSpaceDE w:val="0"/>
              <w:autoSpaceDN w:val="0"/>
              <w:adjustRightInd w:val="0"/>
              <w:spacing w:line="360" w:lineRule="auto"/>
              <w:jc w:val="center"/>
              <w:rPr>
                <w:rFonts w:ascii="Times New Roman" w:hAnsi="Times New Roman" w:cs="Times New Roman"/>
                <w:b/>
                <w:sz w:val="24"/>
                <w:szCs w:val="24"/>
              </w:rPr>
            </w:pPr>
          </w:p>
        </w:tc>
        <w:tc>
          <w:tcPr>
            <w:tcW w:w="1275" w:type="dxa"/>
            <w:shd w:val="clear" w:color="auto" w:fill="FFFFFF"/>
            <w:vAlign w:val="center"/>
          </w:tcPr>
          <w:p w14:paraId="57E7DC6A" w14:textId="77777777" w:rsidR="006815F2" w:rsidRPr="009B4FFC" w:rsidRDefault="006815F2" w:rsidP="00A45248">
            <w:pPr>
              <w:autoSpaceDE w:val="0"/>
              <w:autoSpaceDN w:val="0"/>
              <w:adjustRightInd w:val="0"/>
              <w:spacing w:line="360" w:lineRule="auto"/>
              <w:jc w:val="center"/>
              <w:rPr>
                <w:rFonts w:ascii="Times New Roman" w:hAnsi="Times New Roman" w:cs="Times New Roman"/>
                <w:b/>
                <w:sz w:val="24"/>
                <w:szCs w:val="24"/>
              </w:rPr>
            </w:pPr>
          </w:p>
        </w:tc>
        <w:tc>
          <w:tcPr>
            <w:tcW w:w="1134" w:type="dxa"/>
            <w:shd w:val="clear" w:color="auto" w:fill="FFFFFF"/>
            <w:vAlign w:val="center"/>
          </w:tcPr>
          <w:p w14:paraId="74FFA2F3" w14:textId="77777777" w:rsidR="006815F2" w:rsidRPr="009B4FFC" w:rsidRDefault="006815F2" w:rsidP="00A45248">
            <w:pPr>
              <w:autoSpaceDE w:val="0"/>
              <w:autoSpaceDN w:val="0"/>
              <w:adjustRightInd w:val="0"/>
              <w:spacing w:line="360" w:lineRule="auto"/>
              <w:jc w:val="center"/>
              <w:rPr>
                <w:rFonts w:ascii="Times New Roman" w:hAnsi="Times New Roman" w:cs="Times New Roman"/>
                <w:b/>
                <w:sz w:val="24"/>
                <w:szCs w:val="24"/>
              </w:rPr>
            </w:pPr>
          </w:p>
        </w:tc>
      </w:tr>
      <w:tr w:rsidR="006815F2" w:rsidRPr="009B4FFC" w14:paraId="5A9B3E7B" w14:textId="77777777" w:rsidTr="00A45248">
        <w:trPr>
          <w:cantSplit/>
        </w:trPr>
        <w:tc>
          <w:tcPr>
            <w:tcW w:w="9077" w:type="dxa"/>
            <w:gridSpan w:val="7"/>
            <w:shd w:val="clear" w:color="auto" w:fill="FFFFFF"/>
          </w:tcPr>
          <w:p w14:paraId="4572A7C6" w14:textId="7D360905" w:rsidR="006815F2" w:rsidRPr="009B4FFC" w:rsidRDefault="006815F2" w:rsidP="00A45248">
            <w:pPr>
              <w:autoSpaceDE w:val="0"/>
              <w:autoSpaceDN w:val="0"/>
              <w:adjustRightInd w:val="0"/>
              <w:spacing w:line="360" w:lineRule="auto"/>
              <w:ind w:left="60" w:right="60"/>
              <w:rPr>
                <w:rFonts w:ascii="Times New Roman" w:hAnsi="Times New Roman" w:cs="Times New Roman"/>
                <w:sz w:val="24"/>
                <w:szCs w:val="24"/>
              </w:rPr>
            </w:pPr>
            <w:r w:rsidRPr="009B4FFC">
              <w:rPr>
                <w:rFonts w:ascii="Times New Roman" w:hAnsi="Times New Roman" w:cs="Times New Roman"/>
                <w:sz w:val="24"/>
                <w:szCs w:val="24"/>
              </w:rPr>
              <w:t xml:space="preserve">a. </w:t>
            </w:r>
            <w:r>
              <w:rPr>
                <w:rFonts w:ascii="Times New Roman" w:hAnsi="Times New Roman" w:cs="Times New Roman"/>
                <w:sz w:val="24"/>
                <w:szCs w:val="24"/>
              </w:rPr>
              <w:t>DV</w:t>
            </w:r>
            <w:r w:rsidRPr="009B4FFC">
              <w:rPr>
                <w:rFonts w:ascii="Times New Roman" w:hAnsi="Times New Roman" w:cs="Times New Roman"/>
                <w:sz w:val="24"/>
                <w:szCs w:val="24"/>
              </w:rPr>
              <w:t xml:space="preserve">: </w:t>
            </w:r>
            <w:r w:rsidR="00B5282C">
              <w:rPr>
                <w:rFonts w:ascii="Times New Roman" w:hAnsi="Times New Roman" w:cs="Times New Roman"/>
                <w:sz w:val="24"/>
                <w:szCs w:val="24"/>
              </w:rPr>
              <w:t>Performance of board of directors</w:t>
            </w:r>
            <w:r w:rsidRPr="009B4FFC">
              <w:rPr>
                <w:rFonts w:ascii="Times New Roman" w:hAnsi="Times New Roman" w:cs="Times New Roman"/>
                <w:sz w:val="24"/>
                <w:szCs w:val="24"/>
              </w:rPr>
              <w:t xml:space="preserve"> </w:t>
            </w:r>
          </w:p>
        </w:tc>
      </w:tr>
      <w:tr w:rsidR="006815F2" w:rsidRPr="009B4FFC" w14:paraId="1CFFFA8B" w14:textId="77777777" w:rsidTr="00A45248">
        <w:trPr>
          <w:cantSplit/>
        </w:trPr>
        <w:tc>
          <w:tcPr>
            <w:tcW w:w="9077" w:type="dxa"/>
            <w:gridSpan w:val="7"/>
            <w:shd w:val="clear" w:color="auto" w:fill="FFFFFF"/>
          </w:tcPr>
          <w:p w14:paraId="10B8CF93" w14:textId="285420BC" w:rsidR="006815F2" w:rsidRPr="009B4FFC" w:rsidRDefault="006815F2" w:rsidP="00A45248">
            <w:pPr>
              <w:autoSpaceDE w:val="0"/>
              <w:autoSpaceDN w:val="0"/>
              <w:adjustRightInd w:val="0"/>
              <w:spacing w:line="360" w:lineRule="auto"/>
              <w:ind w:left="60" w:right="60"/>
              <w:rPr>
                <w:rFonts w:ascii="Times New Roman" w:hAnsi="Times New Roman" w:cs="Times New Roman"/>
                <w:sz w:val="24"/>
                <w:szCs w:val="24"/>
              </w:rPr>
            </w:pPr>
            <w:r w:rsidRPr="009B4FFC">
              <w:rPr>
                <w:rFonts w:ascii="Times New Roman" w:hAnsi="Times New Roman" w:cs="Times New Roman"/>
                <w:sz w:val="24"/>
                <w:szCs w:val="24"/>
              </w:rPr>
              <w:t xml:space="preserve">b. Predictors: (Constant), </w:t>
            </w:r>
            <w:r w:rsidR="00B5282C">
              <w:rPr>
                <w:rFonts w:ascii="Times New Roman" w:hAnsi="Times New Roman" w:cs="Times New Roman"/>
                <w:sz w:val="24"/>
                <w:szCs w:val="24"/>
              </w:rPr>
              <w:t xml:space="preserve">Board composition   </w:t>
            </w:r>
            <w:r>
              <w:rPr>
                <w:rFonts w:ascii="Times New Roman" w:hAnsi="Times New Roman" w:cs="Times New Roman"/>
                <w:sz w:val="24"/>
                <w:szCs w:val="24"/>
              </w:rPr>
              <w:t xml:space="preserve"> </w:t>
            </w:r>
            <w:r w:rsidRPr="009B4FFC">
              <w:rPr>
                <w:rFonts w:ascii="Times New Roman" w:hAnsi="Times New Roman" w:cs="Times New Roman"/>
                <w:sz w:val="24"/>
                <w:szCs w:val="24"/>
              </w:rPr>
              <w:t xml:space="preserve"> </w:t>
            </w:r>
          </w:p>
        </w:tc>
      </w:tr>
    </w:tbl>
    <w:p w14:paraId="233B6C8E" w14:textId="622BDADE" w:rsidR="006815F2" w:rsidRPr="009B4FFC" w:rsidRDefault="006815F2" w:rsidP="006815F2">
      <w:pPr>
        <w:widowControl w:val="0"/>
        <w:pBdr>
          <w:top w:val="nil"/>
          <w:left w:val="nil"/>
          <w:bottom w:val="nil"/>
          <w:right w:val="nil"/>
          <w:between w:val="nil"/>
        </w:pBdr>
        <w:spacing w:before="240" w:line="360" w:lineRule="auto"/>
        <w:ind w:right="116"/>
        <w:jc w:val="both"/>
        <w:rPr>
          <w:rFonts w:ascii="Times New Roman" w:eastAsia="Times New Roman" w:hAnsi="Times New Roman" w:cs="Times New Roman"/>
          <w:color w:val="000000"/>
          <w:sz w:val="24"/>
          <w:szCs w:val="24"/>
        </w:rPr>
      </w:pPr>
      <w:bookmarkStart w:id="262" w:name="_48pi1tg" w:colFirst="0" w:colLast="0"/>
      <w:bookmarkEnd w:id="262"/>
      <w:r w:rsidRPr="009B4FFC">
        <w:rPr>
          <w:rFonts w:ascii="Times New Roman" w:eastAsia="Times New Roman" w:hAnsi="Times New Roman" w:cs="Times New Roman"/>
          <w:color w:val="000000"/>
          <w:sz w:val="24"/>
          <w:szCs w:val="24"/>
        </w:rPr>
        <w:t xml:space="preserve">The results show that </w:t>
      </w:r>
      <w:r w:rsidR="00B5282C">
        <w:rPr>
          <w:rFonts w:ascii="Times New Roman" w:eastAsia="Times New Roman" w:hAnsi="Times New Roman" w:cs="Times New Roman"/>
          <w:color w:val="000000"/>
          <w:sz w:val="24"/>
          <w:szCs w:val="24"/>
        </w:rPr>
        <w:t xml:space="preserve">board composition   </w:t>
      </w:r>
      <w:r>
        <w:rPr>
          <w:rFonts w:ascii="Times New Roman" w:eastAsia="Times New Roman" w:hAnsi="Times New Roman" w:cs="Times New Roman"/>
          <w:color w:val="000000"/>
          <w:sz w:val="24"/>
          <w:szCs w:val="24"/>
        </w:rPr>
        <w:t xml:space="preserve"> </w:t>
      </w:r>
      <w:r w:rsidRPr="009B4FFC">
        <w:rPr>
          <w:rFonts w:ascii="Times New Roman" w:eastAsia="Times New Roman" w:hAnsi="Times New Roman" w:cs="Times New Roman"/>
          <w:color w:val="000000"/>
          <w:sz w:val="24"/>
          <w:szCs w:val="24"/>
        </w:rPr>
        <w:t xml:space="preserve"> affects the </w:t>
      </w:r>
      <w:r w:rsidR="00B5282C">
        <w:rPr>
          <w:rFonts w:ascii="Times New Roman" w:eastAsia="Times New Roman" w:hAnsi="Times New Roman" w:cs="Times New Roman"/>
          <w:color w:val="000000"/>
          <w:sz w:val="24"/>
          <w:szCs w:val="24"/>
        </w:rPr>
        <w:t>Performance of board of directors</w:t>
      </w:r>
      <w:r w:rsidRPr="009B4FFC">
        <w:rPr>
          <w:rFonts w:ascii="Times New Roman" w:eastAsia="Times New Roman" w:hAnsi="Times New Roman" w:cs="Times New Roman"/>
          <w:color w:val="000000"/>
          <w:sz w:val="24"/>
          <w:szCs w:val="24"/>
        </w:rPr>
        <w:t xml:space="preserve"> in a statistically significant way (F = 15.861), </w:t>
      </w:r>
      <w:r w:rsidRPr="009117CE">
        <w:rPr>
          <w:rFonts w:ascii="Times New Roman" w:eastAsia="Times New Roman" w:hAnsi="Times New Roman" w:cs="Times New Roman"/>
          <w:color w:val="000000"/>
          <w:sz w:val="24"/>
          <w:szCs w:val="24"/>
        </w:rPr>
        <w:t>and the data is well-fitted by the regression model.</w:t>
      </w:r>
      <w:r w:rsidRPr="009B4FFC">
        <w:rPr>
          <w:rFonts w:ascii="Times New Roman" w:eastAsia="Times New Roman" w:hAnsi="Times New Roman" w:cs="Times New Roman"/>
          <w:color w:val="000000"/>
          <w:sz w:val="24"/>
          <w:szCs w:val="24"/>
        </w:rPr>
        <w:t xml:space="preserve"> These findings also show how the </w:t>
      </w:r>
      <w:r w:rsidR="00B5282C">
        <w:rPr>
          <w:rFonts w:ascii="Times New Roman" w:eastAsia="Times New Roman" w:hAnsi="Times New Roman" w:cs="Times New Roman"/>
          <w:color w:val="000000"/>
          <w:sz w:val="24"/>
          <w:szCs w:val="24"/>
        </w:rPr>
        <w:t>Performance of board of directors</w:t>
      </w:r>
      <w:r w:rsidRPr="009B4FFC">
        <w:rPr>
          <w:rFonts w:ascii="Times New Roman" w:eastAsia="Times New Roman" w:hAnsi="Times New Roman" w:cs="Times New Roman"/>
          <w:color w:val="000000"/>
          <w:sz w:val="24"/>
          <w:szCs w:val="24"/>
        </w:rPr>
        <w:t xml:space="preserve"> at </w:t>
      </w:r>
      <w:r>
        <w:rPr>
          <w:rFonts w:ascii="Times New Roman" w:eastAsia="Times New Roman" w:hAnsi="Times New Roman" w:cs="Times New Roman"/>
          <w:color w:val="000000"/>
          <w:sz w:val="24"/>
          <w:szCs w:val="24"/>
        </w:rPr>
        <w:t>NLSIC</w:t>
      </w:r>
      <w:r w:rsidRPr="009B4FFC">
        <w:rPr>
          <w:rFonts w:ascii="Times New Roman" w:eastAsia="Times New Roman" w:hAnsi="Times New Roman" w:cs="Times New Roman"/>
          <w:color w:val="000000"/>
          <w:sz w:val="24"/>
          <w:szCs w:val="24"/>
        </w:rPr>
        <w:t xml:space="preserve"> is significantly impacted by personnel recruitment. </w:t>
      </w:r>
      <w:r w:rsidRPr="009039FA">
        <w:rPr>
          <w:rFonts w:ascii="Times New Roman" w:eastAsia="Times New Roman" w:hAnsi="Times New Roman" w:cs="Times New Roman"/>
          <w:color w:val="000000"/>
          <w:sz w:val="24"/>
          <w:szCs w:val="24"/>
        </w:rPr>
        <w:t>The regression model predicts the dependent variable with accuracy when the level of significance is 0.000, or less than 0.05.</w:t>
      </w:r>
      <w:r w:rsidRPr="009B4FFC">
        <w:rPr>
          <w:rFonts w:ascii="Times New Roman" w:eastAsia="Times New Roman" w:hAnsi="Times New Roman" w:cs="Times New Roman"/>
          <w:color w:val="000000"/>
          <w:sz w:val="24"/>
          <w:szCs w:val="24"/>
        </w:rPr>
        <w:t xml:space="preserve"> </w:t>
      </w:r>
      <w:r w:rsidR="00B5282C">
        <w:rPr>
          <w:rFonts w:ascii="Times New Roman" w:eastAsia="Times New Roman" w:hAnsi="Times New Roman" w:cs="Times New Roman"/>
          <w:color w:val="000000"/>
          <w:sz w:val="24"/>
          <w:szCs w:val="24"/>
        </w:rPr>
        <w:t xml:space="preserve">Table 14 </w:t>
      </w:r>
      <w:r w:rsidRPr="009B4FFC">
        <w:rPr>
          <w:rFonts w:ascii="Times New Roman" w:eastAsia="Times New Roman" w:hAnsi="Times New Roman" w:cs="Times New Roman"/>
          <w:color w:val="000000"/>
          <w:sz w:val="24"/>
          <w:szCs w:val="24"/>
        </w:rPr>
        <w:t xml:space="preserve"> provides an overview of the results.</w:t>
      </w:r>
    </w:p>
    <w:p w14:paraId="39C0570F" w14:textId="6EE93CED" w:rsidR="006815F2" w:rsidRPr="009B4FFC" w:rsidRDefault="00B5282C" w:rsidP="007C73FE">
      <w:pPr>
        <w:pStyle w:val="Heading1"/>
      </w:pPr>
      <w:bookmarkStart w:id="263" w:name="_Toc54538539"/>
      <w:bookmarkStart w:id="264" w:name="_Toc20684897"/>
      <w:bookmarkStart w:id="265" w:name="_Toc41753898"/>
      <w:bookmarkStart w:id="266" w:name="_Toc181783701"/>
      <w:bookmarkStart w:id="267" w:name="_Toc181785320"/>
      <w:bookmarkStart w:id="268" w:name="_Toc173796767"/>
      <w:bookmarkStart w:id="269" w:name="_Toc179064745"/>
      <w:bookmarkStart w:id="270" w:name="_Toc141685566"/>
      <w:bookmarkStart w:id="271" w:name="_Toc142518376"/>
      <w:bookmarkStart w:id="272" w:name="_Toc164940647"/>
      <w:r>
        <w:rPr>
          <w:bCs/>
        </w:rPr>
        <w:t>Table 15</w:t>
      </w:r>
      <w:r w:rsidR="006815F2" w:rsidRPr="009B4FFC">
        <w:t xml:space="preserve">: Regression </w:t>
      </w:r>
      <w:proofErr w:type="spellStart"/>
      <w:r w:rsidR="006815F2" w:rsidRPr="009B4FFC">
        <w:t>Coefficients</w:t>
      </w:r>
      <w:r w:rsidR="006815F2" w:rsidRPr="009B4FFC">
        <w:rPr>
          <w:vertAlign w:val="superscript"/>
        </w:rPr>
        <w:t>a</w:t>
      </w:r>
      <w:proofErr w:type="spellEnd"/>
      <w:r w:rsidR="006815F2" w:rsidRPr="009B4FFC">
        <w:t xml:space="preserve"> for </w:t>
      </w:r>
      <w:bookmarkStart w:id="273" w:name="_5b4ieaq2qpls" w:colFirst="0" w:colLast="0"/>
      <w:bookmarkEnd w:id="263"/>
      <w:bookmarkEnd w:id="264"/>
      <w:bookmarkEnd w:id="265"/>
      <w:bookmarkEnd w:id="273"/>
      <w:r>
        <w:t>Board composition</w:t>
      </w:r>
      <w:bookmarkEnd w:id="266"/>
      <w:bookmarkEnd w:id="267"/>
      <w:r>
        <w:t xml:space="preserve">   </w:t>
      </w:r>
      <w:bookmarkEnd w:id="268"/>
      <w:bookmarkEnd w:id="269"/>
      <w:r w:rsidR="006815F2">
        <w:t xml:space="preserve"> </w:t>
      </w:r>
      <w:bookmarkEnd w:id="270"/>
      <w:bookmarkEnd w:id="271"/>
      <w:bookmarkEnd w:id="272"/>
    </w:p>
    <w:tbl>
      <w:tblPr>
        <w:tblW w:w="9498"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736"/>
        <w:gridCol w:w="2460"/>
        <w:gridCol w:w="1338"/>
        <w:gridCol w:w="1141"/>
        <w:gridCol w:w="1673"/>
        <w:gridCol w:w="1030"/>
        <w:gridCol w:w="1120"/>
      </w:tblGrid>
      <w:tr w:rsidR="006815F2" w:rsidRPr="009B4FFC" w14:paraId="6AC937BF" w14:textId="77777777" w:rsidTr="00A45248">
        <w:trPr>
          <w:cantSplit/>
        </w:trPr>
        <w:tc>
          <w:tcPr>
            <w:tcW w:w="9498" w:type="dxa"/>
            <w:gridSpan w:val="7"/>
            <w:tcBorders>
              <w:bottom w:val="single" w:sz="4" w:space="0" w:color="auto"/>
            </w:tcBorders>
            <w:shd w:val="clear" w:color="auto" w:fill="FFFFFF"/>
            <w:vAlign w:val="center"/>
          </w:tcPr>
          <w:p w14:paraId="22D89B44"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sz w:val="24"/>
                <w:szCs w:val="24"/>
              </w:rPr>
            </w:pPr>
            <w:proofErr w:type="spellStart"/>
            <w:r w:rsidRPr="009B4FFC">
              <w:rPr>
                <w:rFonts w:ascii="Times New Roman" w:hAnsi="Times New Roman" w:cs="Times New Roman"/>
                <w:b/>
                <w:bCs/>
                <w:sz w:val="24"/>
                <w:szCs w:val="24"/>
              </w:rPr>
              <w:t>Coefficients</w:t>
            </w:r>
            <w:r w:rsidRPr="009B4FFC">
              <w:rPr>
                <w:rFonts w:ascii="Times New Roman" w:hAnsi="Times New Roman" w:cs="Times New Roman"/>
                <w:b/>
                <w:bCs/>
                <w:sz w:val="24"/>
                <w:szCs w:val="24"/>
                <w:vertAlign w:val="superscript"/>
              </w:rPr>
              <w:t>a</w:t>
            </w:r>
            <w:proofErr w:type="spellEnd"/>
          </w:p>
        </w:tc>
      </w:tr>
      <w:tr w:rsidR="006815F2" w:rsidRPr="009B4FFC" w14:paraId="2C870888" w14:textId="77777777" w:rsidTr="00A45248">
        <w:trPr>
          <w:cantSplit/>
        </w:trPr>
        <w:tc>
          <w:tcPr>
            <w:tcW w:w="3196" w:type="dxa"/>
            <w:gridSpan w:val="2"/>
            <w:vMerge w:val="restart"/>
            <w:tcBorders>
              <w:top w:val="single" w:sz="4" w:space="0" w:color="auto"/>
              <w:bottom w:val="nil"/>
            </w:tcBorders>
            <w:shd w:val="clear" w:color="auto" w:fill="FFFFFF"/>
            <w:vAlign w:val="bottom"/>
          </w:tcPr>
          <w:p w14:paraId="446C957E" w14:textId="77777777" w:rsidR="006815F2" w:rsidRPr="009B4FFC" w:rsidRDefault="006815F2" w:rsidP="00A45248">
            <w:pPr>
              <w:autoSpaceDE w:val="0"/>
              <w:autoSpaceDN w:val="0"/>
              <w:adjustRightInd w:val="0"/>
              <w:ind w:left="60" w:right="60"/>
              <w:rPr>
                <w:rFonts w:ascii="Times New Roman" w:hAnsi="Times New Roman" w:cs="Times New Roman"/>
                <w:b/>
                <w:sz w:val="24"/>
                <w:szCs w:val="24"/>
              </w:rPr>
            </w:pPr>
            <w:r w:rsidRPr="009B4FFC">
              <w:rPr>
                <w:rFonts w:ascii="Times New Roman" w:hAnsi="Times New Roman" w:cs="Times New Roman"/>
                <w:b/>
                <w:sz w:val="24"/>
                <w:szCs w:val="24"/>
              </w:rPr>
              <w:t>Model</w:t>
            </w:r>
          </w:p>
        </w:tc>
        <w:tc>
          <w:tcPr>
            <w:tcW w:w="2479" w:type="dxa"/>
            <w:gridSpan w:val="2"/>
            <w:tcBorders>
              <w:top w:val="single" w:sz="4" w:space="0" w:color="auto"/>
              <w:bottom w:val="nil"/>
            </w:tcBorders>
            <w:shd w:val="clear" w:color="auto" w:fill="FFFFFF"/>
            <w:vAlign w:val="bottom"/>
          </w:tcPr>
          <w:p w14:paraId="14AFED66" w14:textId="77777777" w:rsidR="006815F2" w:rsidRPr="009B4FFC" w:rsidRDefault="006815F2" w:rsidP="00A45248">
            <w:pPr>
              <w:autoSpaceDE w:val="0"/>
              <w:autoSpaceDN w:val="0"/>
              <w:adjustRightInd w:val="0"/>
              <w:ind w:left="60" w:right="60"/>
              <w:jc w:val="center"/>
              <w:rPr>
                <w:rFonts w:ascii="Times New Roman" w:hAnsi="Times New Roman" w:cs="Times New Roman"/>
                <w:b/>
                <w:sz w:val="24"/>
                <w:szCs w:val="24"/>
              </w:rPr>
            </w:pPr>
            <w:r w:rsidRPr="009B4FFC">
              <w:rPr>
                <w:rFonts w:ascii="Times New Roman" w:hAnsi="Times New Roman" w:cs="Times New Roman"/>
                <w:b/>
                <w:sz w:val="24"/>
                <w:szCs w:val="24"/>
              </w:rPr>
              <w:t>Unstandardized Coefficients</w:t>
            </w:r>
          </w:p>
        </w:tc>
        <w:tc>
          <w:tcPr>
            <w:tcW w:w="1673" w:type="dxa"/>
            <w:tcBorders>
              <w:top w:val="single" w:sz="4" w:space="0" w:color="auto"/>
              <w:bottom w:val="nil"/>
            </w:tcBorders>
            <w:shd w:val="clear" w:color="auto" w:fill="FFFFFF"/>
            <w:vAlign w:val="bottom"/>
          </w:tcPr>
          <w:p w14:paraId="3C3327BD" w14:textId="77777777" w:rsidR="006815F2" w:rsidRPr="009B4FFC" w:rsidRDefault="006815F2" w:rsidP="00A45248">
            <w:pPr>
              <w:autoSpaceDE w:val="0"/>
              <w:autoSpaceDN w:val="0"/>
              <w:adjustRightInd w:val="0"/>
              <w:ind w:left="60" w:right="60"/>
              <w:jc w:val="center"/>
              <w:rPr>
                <w:rFonts w:ascii="Times New Roman" w:hAnsi="Times New Roman" w:cs="Times New Roman"/>
                <w:b/>
                <w:sz w:val="24"/>
                <w:szCs w:val="24"/>
              </w:rPr>
            </w:pPr>
            <w:r w:rsidRPr="009B4FFC">
              <w:rPr>
                <w:rFonts w:ascii="Times New Roman" w:hAnsi="Times New Roman" w:cs="Times New Roman"/>
                <w:b/>
                <w:sz w:val="24"/>
                <w:szCs w:val="24"/>
              </w:rPr>
              <w:t>Standardized Coefficients</w:t>
            </w:r>
          </w:p>
        </w:tc>
        <w:tc>
          <w:tcPr>
            <w:tcW w:w="1030" w:type="dxa"/>
            <w:vMerge w:val="restart"/>
            <w:tcBorders>
              <w:top w:val="single" w:sz="4" w:space="0" w:color="auto"/>
              <w:bottom w:val="nil"/>
            </w:tcBorders>
            <w:shd w:val="clear" w:color="auto" w:fill="FFFFFF"/>
            <w:vAlign w:val="bottom"/>
          </w:tcPr>
          <w:p w14:paraId="118854A8" w14:textId="77777777" w:rsidR="006815F2" w:rsidRPr="009B4FFC" w:rsidRDefault="006815F2" w:rsidP="00A45248">
            <w:pPr>
              <w:autoSpaceDE w:val="0"/>
              <w:autoSpaceDN w:val="0"/>
              <w:adjustRightInd w:val="0"/>
              <w:ind w:left="60" w:right="60"/>
              <w:jc w:val="center"/>
              <w:rPr>
                <w:rFonts w:ascii="Times New Roman" w:hAnsi="Times New Roman" w:cs="Times New Roman"/>
                <w:b/>
                <w:sz w:val="24"/>
                <w:szCs w:val="24"/>
              </w:rPr>
            </w:pPr>
            <w:r w:rsidRPr="009B4FFC">
              <w:rPr>
                <w:rFonts w:ascii="Times New Roman" w:hAnsi="Times New Roman" w:cs="Times New Roman"/>
                <w:b/>
                <w:sz w:val="24"/>
                <w:szCs w:val="24"/>
              </w:rPr>
              <w:t>t</w:t>
            </w:r>
          </w:p>
        </w:tc>
        <w:tc>
          <w:tcPr>
            <w:tcW w:w="1120" w:type="dxa"/>
            <w:vMerge w:val="restart"/>
            <w:tcBorders>
              <w:top w:val="single" w:sz="4" w:space="0" w:color="auto"/>
              <w:bottom w:val="nil"/>
            </w:tcBorders>
            <w:shd w:val="clear" w:color="auto" w:fill="FFFFFF"/>
            <w:vAlign w:val="bottom"/>
          </w:tcPr>
          <w:p w14:paraId="36246016" w14:textId="77777777" w:rsidR="006815F2" w:rsidRPr="009B4FFC" w:rsidRDefault="006815F2" w:rsidP="00A45248">
            <w:pPr>
              <w:autoSpaceDE w:val="0"/>
              <w:autoSpaceDN w:val="0"/>
              <w:adjustRightInd w:val="0"/>
              <w:ind w:left="60" w:right="60"/>
              <w:jc w:val="center"/>
              <w:rPr>
                <w:rFonts w:ascii="Times New Roman" w:hAnsi="Times New Roman" w:cs="Times New Roman"/>
                <w:b/>
                <w:sz w:val="24"/>
                <w:szCs w:val="24"/>
              </w:rPr>
            </w:pPr>
            <w:r w:rsidRPr="009B4FFC">
              <w:rPr>
                <w:rFonts w:ascii="Times New Roman" w:hAnsi="Times New Roman" w:cs="Times New Roman"/>
                <w:b/>
                <w:sz w:val="24"/>
                <w:szCs w:val="24"/>
              </w:rPr>
              <w:t>Sig.</w:t>
            </w:r>
          </w:p>
        </w:tc>
      </w:tr>
      <w:tr w:rsidR="006815F2" w:rsidRPr="009B4FFC" w14:paraId="2FCB1E27" w14:textId="77777777" w:rsidTr="00A45248">
        <w:trPr>
          <w:cantSplit/>
        </w:trPr>
        <w:tc>
          <w:tcPr>
            <w:tcW w:w="3196" w:type="dxa"/>
            <w:gridSpan w:val="2"/>
            <w:vMerge/>
            <w:tcBorders>
              <w:top w:val="nil"/>
              <w:bottom w:val="single" w:sz="4" w:space="0" w:color="auto"/>
            </w:tcBorders>
            <w:shd w:val="clear" w:color="auto" w:fill="FFFFFF"/>
            <w:vAlign w:val="bottom"/>
          </w:tcPr>
          <w:p w14:paraId="535F0965" w14:textId="77777777" w:rsidR="006815F2" w:rsidRPr="009B4FFC" w:rsidRDefault="006815F2" w:rsidP="00A45248">
            <w:pPr>
              <w:autoSpaceDE w:val="0"/>
              <w:autoSpaceDN w:val="0"/>
              <w:adjustRightInd w:val="0"/>
              <w:spacing w:line="360" w:lineRule="auto"/>
              <w:rPr>
                <w:rFonts w:ascii="Times New Roman" w:hAnsi="Times New Roman" w:cs="Times New Roman"/>
                <w:sz w:val="24"/>
                <w:szCs w:val="24"/>
              </w:rPr>
            </w:pPr>
          </w:p>
        </w:tc>
        <w:tc>
          <w:tcPr>
            <w:tcW w:w="1338" w:type="dxa"/>
            <w:tcBorders>
              <w:top w:val="nil"/>
              <w:bottom w:val="single" w:sz="4" w:space="0" w:color="auto"/>
            </w:tcBorders>
            <w:shd w:val="clear" w:color="auto" w:fill="FFFFFF"/>
            <w:vAlign w:val="bottom"/>
          </w:tcPr>
          <w:p w14:paraId="7FF8462C"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b/>
                <w:sz w:val="24"/>
                <w:szCs w:val="24"/>
              </w:rPr>
            </w:pPr>
            <w:r w:rsidRPr="009B4FFC">
              <w:rPr>
                <w:rFonts w:ascii="Times New Roman" w:hAnsi="Times New Roman" w:cs="Times New Roman"/>
                <w:b/>
                <w:sz w:val="24"/>
                <w:szCs w:val="24"/>
              </w:rPr>
              <w:t>B</w:t>
            </w:r>
          </w:p>
        </w:tc>
        <w:tc>
          <w:tcPr>
            <w:tcW w:w="1141" w:type="dxa"/>
            <w:tcBorders>
              <w:top w:val="nil"/>
              <w:bottom w:val="single" w:sz="4" w:space="0" w:color="auto"/>
            </w:tcBorders>
            <w:shd w:val="clear" w:color="auto" w:fill="FFFFFF"/>
            <w:vAlign w:val="bottom"/>
          </w:tcPr>
          <w:p w14:paraId="72A9080F"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b/>
                <w:sz w:val="24"/>
                <w:szCs w:val="24"/>
              </w:rPr>
            </w:pPr>
            <w:r w:rsidRPr="009B4FFC">
              <w:rPr>
                <w:rFonts w:ascii="Times New Roman" w:hAnsi="Times New Roman" w:cs="Times New Roman"/>
                <w:b/>
                <w:sz w:val="24"/>
                <w:szCs w:val="24"/>
              </w:rPr>
              <w:t>Std. Error</w:t>
            </w:r>
          </w:p>
        </w:tc>
        <w:tc>
          <w:tcPr>
            <w:tcW w:w="1673" w:type="dxa"/>
            <w:tcBorders>
              <w:top w:val="nil"/>
              <w:bottom w:val="single" w:sz="4" w:space="0" w:color="auto"/>
            </w:tcBorders>
            <w:shd w:val="clear" w:color="auto" w:fill="FFFFFF"/>
            <w:vAlign w:val="bottom"/>
          </w:tcPr>
          <w:p w14:paraId="59A70DE0"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b/>
                <w:sz w:val="24"/>
                <w:szCs w:val="24"/>
              </w:rPr>
            </w:pPr>
            <w:r w:rsidRPr="009B4FFC">
              <w:rPr>
                <w:rFonts w:ascii="Times New Roman" w:hAnsi="Times New Roman" w:cs="Times New Roman"/>
                <w:b/>
                <w:sz w:val="24"/>
                <w:szCs w:val="24"/>
              </w:rPr>
              <w:t>Beta</w:t>
            </w:r>
          </w:p>
        </w:tc>
        <w:tc>
          <w:tcPr>
            <w:tcW w:w="1030" w:type="dxa"/>
            <w:vMerge/>
            <w:tcBorders>
              <w:top w:val="nil"/>
              <w:bottom w:val="single" w:sz="4" w:space="0" w:color="auto"/>
            </w:tcBorders>
            <w:shd w:val="clear" w:color="auto" w:fill="FFFFFF"/>
            <w:vAlign w:val="bottom"/>
          </w:tcPr>
          <w:p w14:paraId="78CC2FE6" w14:textId="77777777" w:rsidR="006815F2" w:rsidRPr="009B4FFC" w:rsidRDefault="006815F2" w:rsidP="00A45248">
            <w:pPr>
              <w:autoSpaceDE w:val="0"/>
              <w:autoSpaceDN w:val="0"/>
              <w:adjustRightInd w:val="0"/>
              <w:spacing w:line="360" w:lineRule="auto"/>
              <w:rPr>
                <w:rFonts w:ascii="Times New Roman" w:hAnsi="Times New Roman" w:cs="Times New Roman"/>
                <w:sz w:val="24"/>
                <w:szCs w:val="24"/>
              </w:rPr>
            </w:pPr>
          </w:p>
        </w:tc>
        <w:tc>
          <w:tcPr>
            <w:tcW w:w="1120" w:type="dxa"/>
            <w:vMerge/>
            <w:tcBorders>
              <w:top w:val="nil"/>
              <w:bottom w:val="single" w:sz="4" w:space="0" w:color="auto"/>
            </w:tcBorders>
            <w:shd w:val="clear" w:color="auto" w:fill="FFFFFF"/>
            <w:vAlign w:val="bottom"/>
          </w:tcPr>
          <w:p w14:paraId="4C568F7A" w14:textId="77777777" w:rsidR="006815F2" w:rsidRPr="009B4FFC" w:rsidRDefault="006815F2" w:rsidP="00A45248">
            <w:pPr>
              <w:autoSpaceDE w:val="0"/>
              <w:autoSpaceDN w:val="0"/>
              <w:adjustRightInd w:val="0"/>
              <w:spacing w:line="360" w:lineRule="auto"/>
              <w:rPr>
                <w:rFonts w:ascii="Times New Roman" w:hAnsi="Times New Roman" w:cs="Times New Roman"/>
                <w:sz w:val="24"/>
                <w:szCs w:val="24"/>
              </w:rPr>
            </w:pPr>
          </w:p>
        </w:tc>
      </w:tr>
      <w:tr w:rsidR="006815F2" w:rsidRPr="009B4FFC" w14:paraId="146D42D3" w14:textId="77777777" w:rsidTr="00A45248">
        <w:trPr>
          <w:cantSplit/>
        </w:trPr>
        <w:tc>
          <w:tcPr>
            <w:tcW w:w="736" w:type="dxa"/>
            <w:vMerge w:val="restart"/>
            <w:tcBorders>
              <w:top w:val="single" w:sz="4" w:space="0" w:color="auto"/>
              <w:bottom w:val="nil"/>
            </w:tcBorders>
            <w:shd w:val="clear" w:color="auto" w:fill="FFFFFF" w:themeFill="background1"/>
          </w:tcPr>
          <w:p w14:paraId="1E50880D" w14:textId="77777777" w:rsidR="006815F2" w:rsidRPr="009B4FFC" w:rsidRDefault="006815F2" w:rsidP="00A45248">
            <w:pPr>
              <w:autoSpaceDE w:val="0"/>
              <w:autoSpaceDN w:val="0"/>
              <w:adjustRightInd w:val="0"/>
              <w:spacing w:before="240" w:line="360" w:lineRule="auto"/>
              <w:ind w:left="60" w:right="60"/>
              <w:rPr>
                <w:rFonts w:ascii="Times New Roman" w:hAnsi="Times New Roman" w:cs="Times New Roman"/>
                <w:sz w:val="24"/>
                <w:szCs w:val="24"/>
              </w:rPr>
            </w:pPr>
            <w:r w:rsidRPr="009B4FFC">
              <w:rPr>
                <w:rFonts w:ascii="Times New Roman" w:hAnsi="Times New Roman" w:cs="Times New Roman"/>
                <w:sz w:val="24"/>
                <w:szCs w:val="24"/>
              </w:rPr>
              <w:t>1</w:t>
            </w:r>
          </w:p>
        </w:tc>
        <w:tc>
          <w:tcPr>
            <w:tcW w:w="2460" w:type="dxa"/>
            <w:tcBorders>
              <w:top w:val="single" w:sz="4" w:space="0" w:color="auto"/>
              <w:bottom w:val="nil"/>
            </w:tcBorders>
            <w:shd w:val="clear" w:color="auto" w:fill="FFFFFF" w:themeFill="background1"/>
          </w:tcPr>
          <w:p w14:paraId="128011F3" w14:textId="77777777" w:rsidR="006815F2" w:rsidRPr="009B4FFC" w:rsidRDefault="006815F2" w:rsidP="00A45248">
            <w:pPr>
              <w:autoSpaceDE w:val="0"/>
              <w:autoSpaceDN w:val="0"/>
              <w:adjustRightInd w:val="0"/>
              <w:spacing w:before="240" w:line="360" w:lineRule="auto"/>
              <w:ind w:left="60" w:right="60"/>
              <w:rPr>
                <w:rFonts w:ascii="Times New Roman" w:hAnsi="Times New Roman" w:cs="Times New Roman"/>
                <w:sz w:val="24"/>
                <w:szCs w:val="24"/>
              </w:rPr>
            </w:pPr>
            <w:r w:rsidRPr="009B4FFC">
              <w:rPr>
                <w:rFonts w:ascii="Times New Roman" w:hAnsi="Times New Roman" w:cs="Times New Roman"/>
                <w:sz w:val="24"/>
                <w:szCs w:val="24"/>
              </w:rPr>
              <w:t>(Constant)</w:t>
            </w:r>
          </w:p>
        </w:tc>
        <w:tc>
          <w:tcPr>
            <w:tcW w:w="1338" w:type="dxa"/>
            <w:tcBorders>
              <w:top w:val="single" w:sz="4" w:space="0" w:color="auto"/>
              <w:bottom w:val="nil"/>
            </w:tcBorders>
            <w:shd w:val="clear" w:color="auto" w:fill="FFFFFF"/>
          </w:tcPr>
          <w:p w14:paraId="563D45BB" w14:textId="77777777" w:rsidR="006815F2" w:rsidRPr="009B4FFC" w:rsidRDefault="006815F2" w:rsidP="00A45248">
            <w:pPr>
              <w:autoSpaceDE w:val="0"/>
              <w:autoSpaceDN w:val="0"/>
              <w:adjustRightInd w:val="0"/>
              <w:spacing w:before="24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2.144</w:t>
            </w:r>
          </w:p>
        </w:tc>
        <w:tc>
          <w:tcPr>
            <w:tcW w:w="1141" w:type="dxa"/>
            <w:tcBorders>
              <w:top w:val="single" w:sz="4" w:space="0" w:color="auto"/>
              <w:bottom w:val="nil"/>
            </w:tcBorders>
            <w:shd w:val="clear" w:color="auto" w:fill="FFFFFF"/>
          </w:tcPr>
          <w:p w14:paraId="07A90874" w14:textId="77777777" w:rsidR="006815F2" w:rsidRPr="009B4FFC" w:rsidRDefault="006815F2" w:rsidP="00A45248">
            <w:pPr>
              <w:autoSpaceDE w:val="0"/>
              <w:autoSpaceDN w:val="0"/>
              <w:adjustRightInd w:val="0"/>
              <w:spacing w:before="24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0.420</w:t>
            </w:r>
          </w:p>
        </w:tc>
        <w:tc>
          <w:tcPr>
            <w:tcW w:w="1673" w:type="dxa"/>
            <w:tcBorders>
              <w:top w:val="single" w:sz="4" w:space="0" w:color="auto"/>
              <w:bottom w:val="nil"/>
            </w:tcBorders>
            <w:shd w:val="clear" w:color="auto" w:fill="FFFFFF"/>
            <w:vAlign w:val="center"/>
          </w:tcPr>
          <w:p w14:paraId="7AB604BB" w14:textId="77777777" w:rsidR="006815F2" w:rsidRPr="009B4FFC" w:rsidRDefault="006815F2" w:rsidP="00A45248">
            <w:pPr>
              <w:autoSpaceDE w:val="0"/>
              <w:autoSpaceDN w:val="0"/>
              <w:adjustRightInd w:val="0"/>
              <w:spacing w:before="240" w:line="360" w:lineRule="auto"/>
              <w:jc w:val="center"/>
              <w:rPr>
                <w:rFonts w:ascii="Times New Roman" w:hAnsi="Times New Roman" w:cs="Times New Roman"/>
                <w:sz w:val="24"/>
                <w:szCs w:val="24"/>
              </w:rPr>
            </w:pPr>
          </w:p>
        </w:tc>
        <w:tc>
          <w:tcPr>
            <w:tcW w:w="1030" w:type="dxa"/>
            <w:tcBorders>
              <w:top w:val="single" w:sz="4" w:space="0" w:color="auto"/>
              <w:bottom w:val="nil"/>
            </w:tcBorders>
            <w:shd w:val="clear" w:color="auto" w:fill="FFFFFF"/>
          </w:tcPr>
          <w:p w14:paraId="33E07BC9" w14:textId="77777777" w:rsidR="006815F2" w:rsidRPr="009B4FFC" w:rsidRDefault="006815F2" w:rsidP="00A45248">
            <w:pPr>
              <w:autoSpaceDE w:val="0"/>
              <w:autoSpaceDN w:val="0"/>
              <w:adjustRightInd w:val="0"/>
              <w:spacing w:before="24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5.100</w:t>
            </w:r>
          </w:p>
        </w:tc>
        <w:tc>
          <w:tcPr>
            <w:tcW w:w="1120" w:type="dxa"/>
            <w:tcBorders>
              <w:top w:val="single" w:sz="4" w:space="0" w:color="auto"/>
              <w:bottom w:val="nil"/>
            </w:tcBorders>
            <w:shd w:val="clear" w:color="auto" w:fill="FFFFFF"/>
          </w:tcPr>
          <w:p w14:paraId="45F99F9E" w14:textId="77777777" w:rsidR="006815F2" w:rsidRPr="009B4FFC" w:rsidRDefault="006815F2" w:rsidP="00A45248">
            <w:pPr>
              <w:autoSpaceDE w:val="0"/>
              <w:autoSpaceDN w:val="0"/>
              <w:adjustRightInd w:val="0"/>
              <w:spacing w:before="24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0.000</w:t>
            </w:r>
          </w:p>
        </w:tc>
      </w:tr>
      <w:tr w:rsidR="006815F2" w:rsidRPr="009B4FFC" w14:paraId="4A55C61E" w14:textId="77777777" w:rsidTr="00A45248">
        <w:trPr>
          <w:cantSplit/>
        </w:trPr>
        <w:tc>
          <w:tcPr>
            <w:tcW w:w="736" w:type="dxa"/>
            <w:vMerge/>
            <w:tcBorders>
              <w:top w:val="nil"/>
            </w:tcBorders>
            <w:shd w:val="clear" w:color="auto" w:fill="FFFFFF" w:themeFill="background1"/>
          </w:tcPr>
          <w:p w14:paraId="3EA944A3" w14:textId="77777777" w:rsidR="006815F2" w:rsidRPr="009B4FFC" w:rsidRDefault="006815F2" w:rsidP="00A45248">
            <w:pPr>
              <w:autoSpaceDE w:val="0"/>
              <w:autoSpaceDN w:val="0"/>
              <w:adjustRightInd w:val="0"/>
              <w:spacing w:line="360" w:lineRule="auto"/>
              <w:rPr>
                <w:rFonts w:ascii="Times New Roman" w:hAnsi="Times New Roman" w:cs="Times New Roman"/>
                <w:sz w:val="24"/>
                <w:szCs w:val="24"/>
              </w:rPr>
            </w:pPr>
          </w:p>
        </w:tc>
        <w:tc>
          <w:tcPr>
            <w:tcW w:w="2460" w:type="dxa"/>
            <w:tcBorders>
              <w:top w:val="nil"/>
            </w:tcBorders>
            <w:shd w:val="clear" w:color="auto" w:fill="FFFFFF" w:themeFill="background1"/>
          </w:tcPr>
          <w:p w14:paraId="7EBAEC97" w14:textId="40E72731" w:rsidR="006815F2" w:rsidRPr="009B4FFC" w:rsidRDefault="00B5282C" w:rsidP="00A45248">
            <w:pPr>
              <w:autoSpaceDE w:val="0"/>
              <w:autoSpaceDN w:val="0"/>
              <w:adjustRightInd w:val="0"/>
              <w:spacing w:line="360" w:lineRule="auto"/>
              <w:ind w:left="60" w:right="60"/>
              <w:rPr>
                <w:rFonts w:ascii="Times New Roman" w:hAnsi="Times New Roman" w:cs="Times New Roman"/>
                <w:sz w:val="24"/>
                <w:szCs w:val="24"/>
              </w:rPr>
            </w:pPr>
            <w:r>
              <w:rPr>
                <w:rFonts w:ascii="Times New Roman" w:hAnsi="Times New Roman" w:cs="Times New Roman"/>
                <w:sz w:val="24"/>
                <w:szCs w:val="24"/>
              </w:rPr>
              <w:t xml:space="preserve">Board composition   </w:t>
            </w:r>
            <w:r w:rsidR="006815F2">
              <w:rPr>
                <w:rFonts w:ascii="Times New Roman" w:hAnsi="Times New Roman" w:cs="Times New Roman"/>
                <w:sz w:val="24"/>
                <w:szCs w:val="24"/>
              </w:rPr>
              <w:t xml:space="preserve"> </w:t>
            </w:r>
            <w:r w:rsidR="006815F2" w:rsidRPr="009B4FFC">
              <w:rPr>
                <w:rFonts w:ascii="Times New Roman" w:hAnsi="Times New Roman" w:cs="Times New Roman"/>
                <w:sz w:val="24"/>
                <w:szCs w:val="24"/>
              </w:rPr>
              <w:t xml:space="preserve"> </w:t>
            </w:r>
          </w:p>
        </w:tc>
        <w:tc>
          <w:tcPr>
            <w:tcW w:w="1338" w:type="dxa"/>
            <w:tcBorders>
              <w:top w:val="nil"/>
            </w:tcBorders>
            <w:shd w:val="clear" w:color="auto" w:fill="FFFFFF"/>
          </w:tcPr>
          <w:p w14:paraId="641352B7"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0.403</w:t>
            </w:r>
          </w:p>
        </w:tc>
        <w:tc>
          <w:tcPr>
            <w:tcW w:w="1141" w:type="dxa"/>
            <w:tcBorders>
              <w:top w:val="nil"/>
            </w:tcBorders>
            <w:shd w:val="clear" w:color="auto" w:fill="FFFFFF"/>
          </w:tcPr>
          <w:p w14:paraId="54592C0B"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0.101</w:t>
            </w:r>
          </w:p>
        </w:tc>
        <w:tc>
          <w:tcPr>
            <w:tcW w:w="1673" w:type="dxa"/>
            <w:tcBorders>
              <w:top w:val="nil"/>
            </w:tcBorders>
            <w:shd w:val="clear" w:color="auto" w:fill="FFFFFF"/>
          </w:tcPr>
          <w:p w14:paraId="7BFB7B9B" w14:textId="57CD278C"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0.3</w:t>
            </w:r>
            <w:r w:rsidR="008E6609">
              <w:rPr>
                <w:rFonts w:ascii="Times New Roman" w:hAnsi="Times New Roman" w:cs="Times New Roman"/>
                <w:sz w:val="24"/>
                <w:szCs w:val="24"/>
              </w:rPr>
              <w:t>53</w:t>
            </w:r>
          </w:p>
        </w:tc>
        <w:tc>
          <w:tcPr>
            <w:tcW w:w="1030" w:type="dxa"/>
            <w:tcBorders>
              <w:top w:val="nil"/>
            </w:tcBorders>
            <w:shd w:val="clear" w:color="auto" w:fill="FFFFFF"/>
          </w:tcPr>
          <w:p w14:paraId="79C1F2CC"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3.984</w:t>
            </w:r>
          </w:p>
        </w:tc>
        <w:tc>
          <w:tcPr>
            <w:tcW w:w="1120" w:type="dxa"/>
            <w:tcBorders>
              <w:top w:val="nil"/>
            </w:tcBorders>
            <w:shd w:val="clear" w:color="auto" w:fill="FFFFFF"/>
          </w:tcPr>
          <w:p w14:paraId="208C884D" w14:textId="77777777" w:rsidR="006815F2" w:rsidRPr="009B4FFC" w:rsidRDefault="006815F2" w:rsidP="00A45248">
            <w:pPr>
              <w:autoSpaceDE w:val="0"/>
              <w:autoSpaceDN w:val="0"/>
              <w:adjustRightInd w:val="0"/>
              <w:spacing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0.000</w:t>
            </w:r>
          </w:p>
        </w:tc>
      </w:tr>
      <w:tr w:rsidR="006815F2" w:rsidRPr="009B4FFC" w14:paraId="6DF2B37E" w14:textId="77777777" w:rsidTr="00A45248">
        <w:trPr>
          <w:cantSplit/>
        </w:trPr>
        <w:tc>
          <w:tcPr>
            <w:tcW w:w="9498" w:type="dxa"/>
            <w:gridSpan w:val="7"/>
            <w:shd w:val="clear" w:color="auto" w:fill="FFFFFF"/>
          </w:tcPr>
          <w:p w14:paraId="579E4610" w14:textId="4B08B7CF" w:rsidR="006815F2" w:rsidRPr="009B4FFC" w:rsidRDefault="006815F2" w:rsidP="00A45248">
            <w:pPr>
              <w:autoSpaceDE w:val="0"/>
              <w:autoSpaceDN w:val="0"/>
              <w:adjustRightInd w:val="0"/>
              <w:spacing w:line="360" w:lineRule="auto"/>
              <w:ind w:left="60" w:right="60"/>
              <w:rPr>
                <w:rFonts w:ascii="Times New Roman" w:hAnsi="Times New Roman" w:cs="Times New Roman"/>
                <w:sz w:val="24"/>
                <w:szCs w:val="24"/>
              </w:rPr>
            </w:pPr>
            <w:r w:rsidRPr="009B4FFC">
              <w:rPr>
                <w:rFonts w:ascii="Times New Roman" w:hAnsi="Times New Roman" w:cs="Times New Roman"/>
                <w:sz w:val="24"/>
                <w:szCs w:val="24"/>
              </w:rPr>
              <w:t xml:space="preserve">a. Dependent Variable: </w:t>
            </w:r>
            <w:r w:rsidR="00B5282C">
              <w:rPr>
                <w:rFonts w:ascii="Times New Roman" w:hAnsi="Times New Roman" w:cs="Times New Roman"/>
                <w:sz w:val="24"/>
                <w:szCs w:val="24"/>
              </w:rPr>
              <w:t>Performance of board of directors</w:t>
            </w:r>
            <w:r w:rsidRPr="009B4FFC">
              <w:rPr>
                <w:rFonts w:ascii="Times New Roman" w:hAnsi="Times New Roman" w:cs="Times New Roman"/>
                <w:sz w:val="24"/>
                <w:szCs w:val="24"/>
              </w:rPr>
              <w:t xml:space="preserve">  </w:t>
            </w:r>
          </w:p>
        </w:tc>
      </w:tr>
    </w:tbl>
    <w:p w14:paraId="12DCE741" w14:textId="2C9C4BCB" w:rsidR="006815F2" w:rsidRDefault="006815F2" w:rsidP="006815F2">
      <w:pPr>
        <w:pStyle w:val="ListParagraph"/>
        <w:spacing w:before="240" w:line="360" w:lineRule="auto"/>
        <w:ind w:left="0"/>
        <w:jc w:val="both"/>
        <w:rPr>
          <w:rFonts w:ascii="Times New Roman" w:hAnsi="Times New Roman" w:cs="Times New Roman"/>
          <w:bCs/>
          <w:color w:val="000000"/>
          <w:sz w:val="24"/>
          <w:szCs w:val="24"/>
        </w:rPr>
      </w:pPr>
      <w:r w:rsidRPr="009B4FFC">
        <w:rPr>
          <w:rFonts w:ascii="Times New Roman" w:hAnsi="Times New Roman" w:cs="Times New Roman"/>
          <w:sz w:val="24"/>
          <w:szCs w:val="24"/>
        </w:rPr>
        <w:t xml:space="preserve">An ANOVA with a 95% degree of confidence was used to analyze </w:t>
      </w:r>
      <w:r w:rsidR="00B5282C">
        <w:rPr>
          <w:rFonts w:ascii="Times New Roman" w:hAnsi="Times New Roman" w:cs="Times New Roman"/>
          <w:sz w:val="24"/>
          <w:szCs w:val="24"/>
        </w:rPr>
        <w:t xml:space="preserve">board composition  </w:t>
      </w:r>
      <w:r w:rsidRPr="009B4FFC">
        <w:rPr>
          <w:rFonts w:ascii="Times New Roman" w:hAnsi="Times New Roman" w:cs="Times New Roman"/>
          <w:sz w:val="24"/>
          <w:szCs w:val="24"/>
        </w:rPr>
        <w:t xml:space="preserve"> in connection to the </w:t>
      </w:r>
      <w:r w:rsidR="00B5282C">
        <w:rPr>
          <w:rFonts w:ascii="Times New Roman" w:hAnsi="Times New Roman" w:cs="Times New Roman"/>
          <w:sz w:val="24"/>
          <w:szCs w:val="24"/>
        </w:rPr>
        <w:t>Performance of board of directors</w:t>
      </w:r>
      <w:r w:rsidRPr="009B4FFC">
        <w:rPr>
          <w:rFonts w:ascii="Times New Roman" w:hAnsi="Times New Roman" w:cs="Times New Roman"/>
          <w:sz w:val="24"/>
          <w:szCs w:val="24"/>
        </w:rPr>
        <w:t xml:space="preserve">. </w:t>
      </w:r>
      <w:bookmarkEnd w:id="252"/>
      <w:r w:rsidRPr="009039FA">
        <w:rPr>
          <w:rFonts w:ascii="Times New Roman" w:hAnsi="Times New Roman" w:cs="Times New Roman"/>
          <w:sz w:val="24"/>
          <w:szCs w:val="24"/>
        </w:rPr>
        <w:t xml:space="preserve">The regression equation that was generated and the data in </w:t>
      </w:r>
      <w:r w:rsidR="00B5282C">
        <w:rPr>
          <w:rFonts w:ascii="Times New Roman" w:hAnsi="Times New Roman" w:cs="Times New Roman"/>
          <w:sz w:val="24"/>
          <w:szCs w:val="24"/>
        </w:rPr>
        <w:t>Table 15</w:t>
      </w:r>
      <w:r w:rsidRPr="009039FA">
        <w:rPr>
          <w:rFonts w:ascii="Times New Roman" w:hAnsi="Times New Roman" w:cs="Times New Roman"/>
          <w:sz w:val="24"/>
          <w:szCs w:val="24"/>
        </w:rPr>
        <w:t xml:space="preserve"> were evaluated for significance using the F critical value of 15.87 and the P value of 0.000.</w:t>
      </w:r>
      <w:r>
        <w:rPr>
          <w:rFonts w:ascii="Times New Roman" w:hAnsi="Times New Roman" w:cs="Times New Roman"/>
          <w:sz w:val="24"/>
          <w:szCs w:val="24"/>
        </w:rPr>
        <w:t xml:space="preserve"> </w:t>
      </w:r>
      <w:r w:rsidRPr="00A74516">
        <w:rPr>
          <w:rFonts w:ascii="Times New Roman" w:hAnsi="Times New Roman" w:cs="Times New Roman"/>
          <w:sz w:val="24"/>
          <w:szCs w:val="24"/>
        </w:rPr>
        <w:t xml:space="preserve">Y = β0 + β1X1 + ε ; </w:t>
      </w:r>
      <w:r w:rsidRPr="00A74516">
        <w:rPr>
          <w:rFonts w:ascii="Times New Roman" w:hAnsi="Times New Roman" w:cs="Times New Roman"/>
          <w:bCs/>
          <w:color w:val="000000"/>
          <w:sz w:val="24"/>
          <w:szCs w:val="24"/>
        </w:rPr>
        <w:t>Y = 2.144 + 0.403X1 + 0.</w:t>
      </w:r>
      <w:r w:rsidRPr="00A74516">
        <w:rPr>
          <w:rFonts w:ascii="Times New Roman" w:hAnsi="Times New Roman" w:cs="Times New Roman"/>
          <w:sz w:val="24"/>
          <w:szCs w:val="24"/>
        </w:rPr>
        <w:t>420</w:t>
      </w:r>
      <w:r w:rsidRPr="00A74516">
        <w:rPr>
          <w:rFonts w:ascii="Times New Roman" w:hAnsi="Times New Roman" w:cs="Times New Roman"/>
          <w:bCs/>
          <w:color w:val="000000"/>
          <w:sz w:val="24"/>
          <w:szCs w:val="24"/>
        </w:rPr>
        <w:t xml:space="preserve"> </w:t>
      </w:r>
    </w:p>
    <w:p w14:paraId="30C90CBB" w14:textId="77777777" w:rsidR="002B113F" w:rsidRPr="00A74516" w:rsidRDefault="002B113F" w:rsidP="006815F2">
      <w:pPr>
        <w:pStyle w:val="ListParagraph"/>
        <w:spacing w:before="240" w:line="360" w:lineRule="auto"/>
        <w:ind w:left="0"/>
        <w:jc w:val="both"/>
        <w:rPr>
          <w:rFonts w:ascii="Times New Roman" w:hAnsi="Times New Roman" w:cs="Times New Roman"/>
          <w:sz w:val="24"/>
          <w:szCs w:val="24"/>
        </w:rPr>
      </w:pPr>
    </w:p>
    <w:p w14:paraId="7E4F8619" w14:textId="47D75834" w:rsidR="006815F2" w:rsidRDefault="002B113F" w:rsidP="007C73FE">
      <w:pPr>
        <w:pStyle w:val="Heading1"/>
      </w:pPr>
      <w:bookmarkStart w:id="274" w:name="_Toc181783705"/>
      <w:bookmarkStart w:id="275" w:name="_Toc181785324"/>
      <w:bookmarkStart w:id="276" w:name="_Toc173796771"/>
      <w:bookmarkStart w:id="277" w:name="_Toc179064749"/>
      <w:bookmarkStart w:id="278" w:name="_Toc164940651"/>
      <w:bookmarkStart w:id="279" w:name="_Toc141685570"/>
      <w:bookmarkStart w:id="280" w:name="_Toc142518380"/>
      <w:bookmarkStart w:id="281" w:name="_Toc54538543"/>
      <w:r>
        <w:rPr>
          <w:bCs/>
        </w:rPr>
        <w:lastRenderedPageBreak/>
        <w:t>Table 1</w:t>
      </w:r>
      <w:r w:rsidR="00F10E8D">
        <w:rPr>
          <w:bCs/>
        </w:rPr>
        <w:t>6</w:t>
      </w:r>
      <w:r>
        <w:rPr>
          <w:bCs/>
        </w:rPr>
        <w:t xml:space="preserve">  </w:t>
      </w:r>
      <w:r w:rsidR="006815F2" w:rsidRPr="00F51F41">
        <w:rPr>
          <w:bCs/>
        </w:rPr>
        <w:t>:</w:t>
      </w:r>
      <w:r w:rsidR="006815F2" w:rsidRPr="007A1D77">
        <w:t xml:space="preserve"> Model Summary of </w:t>
      </w:r>
      <w:r>
        <w:t>Board independence</w:t>
      </w:r>
      <w:bookmarkEnd w:id="274"/>
      <w:bookmarkEnd w:id="275"/>
      <w:r>
        <w:t xml:space="preserve">     </w:t>
      </w:r>
      <w:bookmarkEnd w:id="276"/>
      <w:bookmarkEnd w:id="277"/>
      <w:r w:rsidR="006815F2">
        <w:t xml:space="preserve"> </w:t>
      </w:r>
      <w:bookmarkEnd w:id="278"/>
      <w:r w:rsidR="006815F2">
        <w:t xml:space="preserve"> </w:t>
      </w:r>
      <w:bookmarkEnd w:id="279"/>
      <w:bookmarkEnd w:id="280"/>
      <w:r w:rsidR="006815F2">
        <w:t xml:space="preserve"> </w:t>
      </w:r>
      <w:bookmarkEnd w:id="281"/>
      <w:r w:rsidR="006815F2" w:rsidRPr="00D14C23">
        <w:t xml:space="preserve">   </w:t>
      </w:r>
    </w:p>
    <w:tbl>
      <w:tblPr>
        <w:tblW w:w="10065" w:type="dxa"/>
        <w:jc w:val="center"/>
        <w:tblBorders>
          <w:top w:val="single" w:sz="4" w:space="0" w:color="auto"/>
          <w:bottom w:val="single" w:sz="4" w:space="0" w:color="auto"/>
        </w:tblBorders>
        <w:tblLook w:val="04A0" w:firstRow="1" w:lastRow="0" w:firstColumn="1" w:lastColumn="0" w:noHBand="0" w:noVBand="1"/>
      </w:tblPr>
      <w:tblGrid>
        <w:gridCol w:w="1146"/>
        <w:gridCol w:w="866"/>
        <w:gridCol w:w="950"/>
        <w:gridCol w:w="1150"/>
        <w:gridCol w:w="1069"/>
        <w:gridCol w:w="1003"/>
        <w:gridCol w:w="1003"/>
        <w:gridCol w:w="837"/>
        <w:gridCol w:w="837"/>
        <w:gridCol w:w="1204"/>
      </w:tblGrid>
      <w:tr w:rsidR="006815F2" w:rsidRPr="00DC7CF4" w14:paraId="0A1F8671" w14:textId="77777777" w:rsidTr="002B113F">
        <w:trPr>
          <w:jc w:val="center"/>
        </w:trPr>
        <w:tc>
          <w:tcPr>
            <w:tcW w:w="5181" w:type="dxa"/>
            <w:gridSpan w:val="5"/>
            <w:tcBorders>
              <w:top w:val="single" w:sz="4" w:space="0" w:color="auto"/>
              <w:bottom w:val="single" w:sz="4" w:space="0" w:color="auto"/>
            </w:tcBorders>
          </w:tcPr>
          <w:p w14:paraId="4BD873E1" w14:textId="77777777" w:rsidR="006815F2" w:rsidRPr="00DC7CF4" w:rsidRDefault="006815F2" w:rsidP="00A45248">
            <w:pPr>
              <w:pStyle w:val="ListParagraph"/>
              <w:spacing w:before="240" w:line="360" w:lineRule="auto"/>
              <w:ind w:left="0"/>
              <w:jc w:val="both"/>
              <w:rPr>
                <w:rFonts w:ascii="Times New Roman" w:hAnsi="Times New Roman" w:cs="Times New Roman"/>
                <w:sz w:val="24"/>
                <w:szCs w:val="24"/>
              </w:rPr>
            </w:pPr>
          </w:p>
        </w:tc>
        <w:tc>
          <w:tcPr>
            <w:tcW w:w="4884" w:type="dxa"/>
            <w:gridSpan w:val="5"/>
            <w:tcBorders>
              <w:top w:val="single" w:sz="4" w:space="0" w:color="auto"/>
              <w:bottom w:val="single" w:sz="4" w:space="0" w:color="auto"/>
            </w:tcBorders>
          </w:tcPr>
          <w:p w14:paraId="49E24FE3" w14:textId="77777777" w:rsidR="006815F2" w:rsidRPr="00DC7CF4" w:rsidRDefault="006815F2" w:rsidP="00A45248">
            <w:pPr>
              <w:pStyle w:val="ListParagraph"/>
              <w:spacing w:before="240"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 xml:space="preserve">Change Statistics </w:t>
            </w:r>
          </w:p>
        </w:tc>
      </w:tr>
      <w:tr w:rsidR="006815F2" w:rsidRPr="00D77ED3" w14:paraId="5881C754" w14:textId="77777777" w:rsidTr="002B113F">
        <w:trPr>
          <w:jc w:val="center"/>
        </w:trPr>
        <w:tc>
          <w:tcPr>
            <w:tcW w:w="1146" w:type="dxa"/>
            <w:tcBorders>
              <w:top w:val="single" w:sz="4" w:space="0" w:color="auto"/>
              <w:bottom w:val="single" w:sz="4" w:space="0" w:color="auto"/>
            </w:tcBorders>
          </w:tcPr>
          <w:p w14:paraId="767561C2" w14:textId="77777777" w:rsidR="006815F2" w:rsidRPr="00D77ED3" w:rsidRDefault="006815F2" w:rsidP="00A45248">
            <w:pPr>
              <w:pStyle w:val="ListParagraph"/>
              <w:spacing w:before="240" w:line="360" w:lineRule="auto"/>
              <w:ind w:left="0"/>
              <w:jc w:val="center"/>
              <w:rPr>
                <w:rFonts w:ascii="Times New Roman" w:hAnsi="Times New Roman" w:cs="Times New Roman"/>
                <w:b/>
                <w:szCs w:val="24"/>
              </w:rPr>
            </w:pPr>
          </w:p>
          <w:p w14:paraId="10343EF9" w14:textId="77777777" w:rsidR="006815F2" w:rsidRPr="00D77ED3" w:rsidRDefault="006815F2" w:rsidP="00A45248">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Model</w:t>
            </w:r>
          </w:p>
        </w:tc>
        <w:tc>
          <w:tcPr>
            <w:tcW w:w="866" w:type="dxa"/>
            <w:tcBorders>
              <w:top w:val="single" w:sz="4" w:space="0" w:color="auto"/>
              <w:bottom w:val="single" w:sz="4" w:space="0" w:color="auto"/>
            </w:tcBorders>
          </w:tcPr>
          <w:p w14:paraId="3F6094B9" w14:textId="77777777" w:rsidR="006815F2" w:rsidRPr="00D77ED3" w:rsidRDefault="006815F2" w:rsidP="00A45248">
            <w:pPr>
              <w:pStyle w:val="ListParagraph"/>
              <w:spacing w:before="240" w:line="360" w:lineRule="auto"/>
              <w:ind w:left="0"/>
              <w:jc w:val="center"/>
              <w:rPr>
                <w:rFonts w:ascii="Times New Roman" w:hAnsi="Times New Roman" w:cs="Times New Roman"/>
                <w:b/>
                <w:szCs w:val="24"/>
              </w:rPr>
            </w:pPr>
          </w:p>
          <w:p w14:paraId="773654DF" w14:textId="77777777" w:rsidR="006815F2" w:rsidRPr="00D77ED3" w:rsidRDefault="006815F2" w:rsidP="00A45248">
            <w:pPr>
              <w:pStyle w:val="ListParagraph"/>
              <w:spacing w:before="240" w:line="360" w:lineRule="auto"/>
              <w:ind w:left="0"/>
              <w:jc w:val="center"/>
              <w:rPr>
                <w:rFonts w:ascii="Times New Roman" w:hAnsi="Times New Roman" w:cs="Times New Roman"/>
                <w:b/>
                <w:szCs w:val="24"/>
              </w:rPr>
            </w:pPr>
          </w:p>
          <w:p w14:paraId="7A62DCC7" w14:textId="77777777" w:rsidR="006815F2" w:rsidRPr="00D77ED3" w:rsidRDefault="006815F2" w:rsidP="00A45248">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R</w:t>
            </w:r>
          </w:p>
        </w:tc>
        <w:tc>
          <w:tcPr>
            <w:tcW w:w="950" w:type="dxa"/>
            <w:tcBorders>
              <w:top w:val="single" w:sz="4" w:space="0" w:color="auto"/>
              <w:bottom w:val="single" w:sz="4" w:space="0" w:color="auto"/>
            </w:tcBorders>
          </w:tcPr>
          <w:p w14:paraId="3DBCC28B" w14:textId="77777777" w:rsidR="006815F2" w:rsidRPr="00D77ED3" w:rsidRDefault="006815F2" w:rsidP="00A45248">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R</w:t>
            </w:r>
          </w:p>
          <w:p w14:paraId="0D8018E7" w14:textId="77777777" w:rsidR="006815F2" w:rsidRPr="00D77ED3" w:rsidRDefault="006815F2" w:rsidP="00A45248">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Square</w:t>
            </w:r>
          </w:p>
        </w:tc>
        <w:tc>
          <w:tcPr>
            <w:tcW w:w="1150" w:type="dxa"/>
            <w:tcBorders>
              <w:top w:val="single" w:sz="4" w:space="0" w:color="auto"/>
              <w:bottom w:val="single" w:sz="4" w:space="0" w:color="auto"/>
            </w:tcBorders>
          </w:tcPr>
          <w:p w14:paraId="0648178F" w14:textId="77777777" w:rsidR="006815F2" w:rsidRPr="00D77ED3" w:rsidRDefault="006815F2" w:rsidP="00A45248">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Adjusted R Square</w:t>
            </w:r>
          </w:p>
        </w:tc>
        <w:tc>
          <w:tcPr>
            <w:tcW w:w="1069" w:type="dxa"/>
            <w:tcBorders>
              <w:top w:val="single" w:sz="4" w:space="0" w:color="auto"/>
              <w:bottom w:val="single" w:sz="4" w:space="0" w:color="auto"/>
            </w:tcBorders>
          </w:tcPr>
          <w:p w14:paraId="16BC80EC" w14:textId="77777777" w:rsidR="006815F2" w:rsidRPr="00D77ED3" w:rsidRDefault="006815F2" w:rsidP="00A45248">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Std. Error of the estimate</w:t>
            </w:r>
          </w:p>
        </w:tc>
        <w:tc>
          <w:tcPr>
            <w:tcW w:w="1003" w:type="dxa"/>
            <w:tcBorders>
              <w:top w:val="single" w:sz="4" w:space="0" w:color="auto"/>
              <w:bottom w:val="single" w:sz="4" w:space="0" w:color="auto"/>
            </w:tcBorders>
          </w:tcPr>
          <w:p w14:paraId="58AAAB82" w14:textId="77777777" w:rsidR="006815F2" w:rsidRPr="00D77ED3" w:rsidRDefault="006815F2" w:rsidP="00A45248">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R Square Change</w:t>
            </w:r>
          </w:p>
        </w:tc>
        <w:tc>
          <w:tcPr>
            <w:tcW w:w="1003" w:type="dxa"/>
            <w:tcBorders>
              <w:top w:val="single" w:sz="4" w:space="0" w:color="auto"/>
              <w:bottom w:val="single" w:sz="4" w:space="0" w:color="auto"/>
            </w:tcBorders>
          </w:tcPr>
          <w:p w14:paraId="268288E6" w14:textId="77777777" w:rsidR="006815F2" w:rsidRPr="00D77ED3" w:rsidRDefault="006815F2" w:rsidP="00A45248">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F</w:t>
            </w:r>
          </w:p>
          <w:p w14:paraId="78CA9DE4" w14:textId="77777777" w:rsidR="006815F2" w:rsidRPr="00D77ED3" w:rsidRDefault="006815F2" w:rsidP="00A45248">
            <w:pPr>
              <w:pStyle w:val="ListParagraph"/>
              <w:spacing w:before="240" w:line="360" w:lineRule="auto"/>
              <w:ind w:left="0"/>
              <w:jc w:val="center"/>
              <w:rPr>
                <w:rFonts w:ascii="Times New Roman" w:hAnsi="Times New Roman" w:cs="Times New Roman"/>
                <w:b/>
                <w:szCs w:val="24"/>
              </w:rPr>
            </w:pPr>
          </w:p>
          <w:p w14:paraId="101838D4" w14:textId="77777777" w:rsidR="006815F2" w:rsidRPr="00D77ED3" w:rsidRDefault="006815F2" w:rsidP="00A45248">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Change</w:t>
            </w:r>
          </w:p>
        </w:tc>
        <w:tc>
          <w:tcPr>
            <w:tcW w:w="837" w:type="dxa"/>
            <w:tcBorders>
              <w:top w:val="single" w:sz="4" w:space="0" w:color="auto"/>
              <w:bottom w:val="single" w:sz="4" w:space="0" w:color="auto"/>
            </w:tcBorders>
          </w:tcPr>
          <w:p w14:paraId="0C48E061" w14:textId="77777777" w:rsidR="006815F2" w:rsidRPr="00D77ED3" w:rsidRDefault="006815F2" w:rsidP="00A45248">
            <w:pPr>
              <w:pStyle w:val="ListParagraph"/>
              <w:spacing w:before="240" w:line="360" w:lineRule="auto"/>
              <w:ind w:left="0"/>
              <w:jc w:val="center"/>
              <w:rPr>
                <w:rFonts w:ascii="Times New Roman" w:hAnsi="Times New Roman" w:cs="Times New Roman"/>
                <w:b/>
                <w:szCs w:val="24"/>
              </w:rPr>
            </w:pPr>
          </w:p>
          <w:p w14:paraId="62D4A807" w14:textId="77777777" w:rsidR="006815F2" w:rsidRPr="00D77ED3" w:rsidRDefault="006815F2" w:rsidP="00A45248">
            <w:pPr>
              <w:pStyle w:val="ListParagraph"/>
              <w:spacing w:before="240" w:line="360" w:lineRule="auto"/>
              <w:ind w:left="0"/>
              <w:jc w:val="center"/>
              <w:rPr>
                <w:rFonts w:ascii="Times New Roman" w:hAnsi="Times New Roman" w:cs="Times New Roman"/>
                <w:b/>
                <w:szCs w:val="24"/>
              </w:rPr>
            </w:pPr>
          </w:p>
          <w:p w14:paraId="133EF6A1" w14:textId="77777777" w:rsidR="006815F2" w:rsidRPr="00D77ED3" w:rsidRDefault="006815F2" w:rsidP="00A45248">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df1</w:t>
            </w:r>
          </w:p>
        </w:tc>
        <w:tc>
          <w:tcPr>
            <w:tcW w:w="837" w:type="dxa"/>
            <w:tcBorders>
              <w:top w:val="single" w:sz="4" w:space="0" w:color="auto"/>
              <w:bottom w:val="single" w:sz="4" w:space="0" w:color="auto"/>
            </w:tcBorders>
          </w:tcPr>
          <w:p w14:paraId="7188290B" w14:textId="77777777" w:rsidR="006815F2" w:rsidRPr="00D77ED3" w:rsidRDefault="006815F2" w:rsidP="00A45248">
            <w:pPr>
              <w:pStyle w:val="ListParagraph"/>
              <w:spacing w:before="240" w:line="360" w:lineRule="auto"/>
              <w:ind w:left="0"/>
              <w:jc w:val="center"/>
              <w:rPr>
                <w:rFonts w:ascii="Times New Roman" w:hAnsi="Times New Roman" w:cs="Times New Roman"/>
                <w:b/>
                <w:szCs w:val="24"/>
              </w:rPr>
            </w:pPr>
          </w:p>
          <w:p w14:paraId="0F9B91CC" w14:textId="77777777" w:rsidR="006815F2" w:rsidRPr="00D77ED3" w:rsidRDefault="006815F2" w:rsidP="00A45248">
            <w:pPr>
              <w:pStyle w:val="ListParagraph"/>
              <w:spacing w:before="240" w:line="360" w:lineRule="auto"/>
              <w:ind w:left="0"/>
              <w:jc w:val="center"/>
              <w:rPr>
                <w:rFonts w:ascii="Times New Roman" w:hAnsi="Times New Roman" w:cs="Times New Roman"/>
                <w:b/>
                <w:szCs w:val="24"/>
              </w:rPr>
            </w:pPr>
          </w:p>
          <w:p w14:paraId="5E34E9E4" w14:textId="77777777" w:rsidR="006815F2" w:rsidRPr="00D77ED3" w:rsidRDefault="006815F2" w:rsidP="00A45248">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df2</w:t>
            </w:r>
          </w:p>
        </w:tc>
        <w:tc>
          <w:tcPr>
            <w:tcW w:w="1204" w:type="dxa"/>
            <w:tcBorders>
              <w:top w:val="single" w:sz="4" w:space="0" w:color="auto"/>
              <w:bottom w:val="single" w:sz="4" w:space="0" w:color="auto"/>
            </w:tcBorders>
          </w:tcPr>
          <w:p w14:paraId="2EFDC52B" w14:textId="77777777" w:rsidR="006815F2" w:rsidRPr="00D77ED3" w:rsidRDefault="006815F2" w:rsidP="00A45248">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Sig. F</w:t>
            </w:r>
          </w:p>
        </w:tc>
      </w:tr>
      <w:tr w:rsidR="006815F2" w:rsidRPr="00DC7CF4" w14:paraId="51CEFEEF" w14:textId="77777777" w:rsidTr="002B113F">
        <w:trPr>
          <w:jc w:val="center"/>
        </w:trPr>
        <w:tc>
          <w:tcPr>
            <w:tcW w:w="1146" w:type="dxa"/>
            <w:tcBorders>
              <w:top w:val="single" w:sz="4" w:space="0" w:color="auto"/>
            </w:tcBorders>
          </w:tcPr>
          <w:p w14:paraId="05C8D103"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1</w:t>
            </w:r>
          </w:p>
        </w:tc>
        <w:tc>
          <w:tcPr>
            <w:tcW w:w="866" w:type="dxa"/>
            <w:tcBorders>
              <w:top w:val="single" w:sz="4" w:space="0" w:color="auto"/>
            </w:tcBorders>
          </w:tcPr>
          <w:p w14:paraId="04071E5C"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.658</w:t>
            </w:r>
            <w:r w:rsidRPr="00DC7CF4">
              <w:rPr>
                <w:rFonts w:ascii="Times New Roman" w:hAnsi="Times New Roman" w:cs="Times New Roman"/>
                <w:sz w:val="24"/>
                <w:szCs w:val="24"/>
                <w:vertAlign w:val="superscript"/>
              </w:rPr>
              <w:t>a</w:t>
            </w:r>
          </w:p>
        </w:tc>
        <w:tc>
          <w:tcPr>
            <w:tcW w:w="950" w:type="dxa"/>
            <w:tcBorders>
              <w:top w:val="single" w:sz="4" w:space="0" w:color="auto"/>
            </w:tcBorders>
          </w:tcPr>
          <w:p w14:paraId="202460BA"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.570</w:t>
            </w:r>
          </w:p>
        </w:tc>
        <w:tc>
          <w:tcPr>
            <w:tcW w:w="1150" w:type="dxa"/>
            <w:tcBorders>
              <w:top w:val="single" w:sz="4" w:space="0" w:color="auto"/>
            </w:tcBorders>
          </w:tcPr>
          <w:p w14:paraId="2E9F86FA" w14:textId="3D14122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.4</w:t>
            </w:r>
            <w:r w:rsidR="008E6609">
              <w:rPr>
                <w:rFonts w:ascii="Times New Roman" w:hAnsi="Times New Roman" w:cs="Times New Roman"/>
                <w:sz w:val="24"/>
                <w:szCs w:val="24"/>
              </w:rPr>
              <w:t>54</w:t>
            </w:r>
          </w:p>
        </w:tc>
        <w:tc>
          <w:tcPr>
            <w:tcW w:w="1069" w:type="dxa"/>
            <w:tcBorders>
              <w:top w:val="single" w:sz="4" w:space="0" w:color="auto"/>
            </w:tcBorders>
          </w:tcPr>
          <w:p w14:paraId="390A02A2"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.52</w:t>
            </w:r>
            <w:r>
              <w:rPr>
                <w:rFonts w:ascii="Times New Roman" w:hAnsi="Times New Roman" w:cs="Times New Roman"/>
                <w:sz w:val="24"/>
                <w:szCs w:val="24"/>
              </w:rPr>
              <w:t>83</w:t>
            </w:r>
          </w:p>
        </w:tc>
        <w:tc>
          <w:tcPr>
            <w:tcW w:w="1003" w:type="dxa"/>
            <w:tcBorders>
              <w:top w:val="single" w:sz="4" w:space="0" w:color="auto"/>
            </w:tcBorders>
          </w:tcPr>
          <w:p w14:paraId="5013C436"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.570</w:t>
            </w:r>
          </w:p>
        </w:tc>
        <w:tc>
          <w:tcPr>
            <w:tcW w:w="1003" w:type="dxa"/>
            <w:tcBorders>
              <w:top w:val="single" w:sz="4" w:space="0" w:color="auto"/>
            </w:tcBorders>
          </w:tcPr>
          <w:p w14:paraId="215B30C6"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73.571</w:t>
            </w:r>
          </w:p>
        </w:tc>
        <w:tc>
          <w:tcPr>
            <w:tcW w:w="837" w:type="dxa"/>
            <w:tcBorders>
              <w:top w:val="single" w:sz="4" w:space="0" w:color="auto"/>
            </w:tcBorders>
          </w:tcPr>
          <w:p w14:paraId="426AD7A6"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1</w:t>
            </w:r>
          </w:p>
        </w:tc>
        <w:tc>
          <w:tcPr>
            <w:tcW w:w="837" w:type="dxa"/>
            <w:tcBorders>
              <w:top w:val="single" w:sz="4" w:space="0" w:color="auto"/>
            </w:tcBorders>
          </w:tcPr>
          <w:p w14:paraId="17DFCC3B" w14:textId="701662FC" w:rsidR="006815F2" w:rsidRPr="00DC7CF4" w:rsidRDefault="008E6609" w:rsidP="00A452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53</w:t>
            </w:r>
          </w:p>
        </w:tc>
        <w:tc>
          <w:tcPr>
            <w:tcW w:w="1204" w:type="dxa"/>
            <w:tcBorders>
              <w:top w:val="single" w:sz="4" w:space="0" w:color="auto"/>
            </w:tcBorders>
          </w:tcPr>
          <w:p w14:paraId="7FAAAD80"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.000</w:t>
            </w:r>
          </w:p>
        </w:tc>
      </w:tr>
      <w:tr w:rsidR="006815F2" w:rsidRPr="00DC7CF4" w14:paraId="4734D7BC" w14:textId="77777777" w:rsidTr="002B113F">
        <w:trPr>
          <w:jc w:val="center"/>
        </w:trPr>
        <w:tc>
          <w:tcPr>
            <w:tcW w:w="10065" w:type="dxa"/>
            <w:gridSpan w:val="10"/>
          </w:tcPr>
          <w:p w14:paraId="0D170559" w14:textId="5606B6D3" w:rsidR="006815F2" w:rsidRPr="00DC7CF4" w:rsidRDefault="006815F2" w:rsidP="006815F2">
            <w:pPr>
              <w:pStyle w:val="ListParagraph"/>
              <w:numPr>
                <w:ilvl w:val="0"/>
                <w:numId w:val="51"/>
              </w:numPr>
              <w:spacing w:before="240" w:after="200" w:line="360" w:lineRule="auto"/>
              <w:jc w:val="both"/>
              <w:rPr>
                <w:rFonts w:ascii="Times New Roman" w:hAnsi="Times New Roman" w:cs="Times New Roman"/>
                <w:sz w:val="24"/>
                <w:szCs w:val="24"/>
              </w:rPr>
            </w:pPr>
            <w:r w:rsidRPr="00DC7CF4">
              <w:rPr>
                <w:rFonts w:ascii="Times New Roman" w:hAnsi="Times New Roman" w:cs="Times New Roman"/>
                <w:sz w:val="24"/>
                <w:szCs w:val="24"/>
              </w:rPr>
              <w:t xml:space="preserve">Predictors: Constant, </w:t>
            </w:r>
            <w:r w:rsidR="002B113F">
              <w:rPr>
                <w:rFonts w:ascii="Times New Roman" w:eastAsia="Times New Roman" w:hAnsi="Times New Roman" w:cs="Times New Roman"/>
                <w:sz w:val="24"/>
              </w:rPr>
              <w:t xml:space="preserve">Board independence     </w:t>
            </w:r>
            <w:r>
              <w:rPr>
                <w:rFonts w:ascii="Times New Roman" w:eastAsia="Times New Roman" w:hAnsi="Times New Roman" w:cs="Times New Roman"/>
                <w:sz w:val="24"/>
              </w:rPr>
              <w:t xml:space="preserve">   </w:t>
            </w:r>
            <w:r w:rsidRPr="00D14C23">
              <w:rPr>
                <w:rFonts w:ascii="Times New Roman" w:eastAsia="Times New Roman" w:hAnsi="Times New Roman" w:cs="Times New Roman"/>
                <w:sz w:val="24"/>
              </w:rPr>
              <w:t xml:space="preserve">   </w:t>
            </w:r>
          </w:p>
        </w:tc>
      </w:tr>
    </w:tbl>
    <w:p w14:paraId="51452E2C" w14:textId="473BC16D" w:rsidR="006815F2" w:rsidRDefault="002B113F" w:rsidP="006815F2">
      <w:pPr>
        <w:widowControl w:val="0"/>
        <w:pBdr>
          <w:top w:val="nil"/>
          <w:left w:val="nil"/>
          <w:bottom w:val="nil"/>
          <w:right w:val="nil"/>
          <w:between w:val="nil"/>
        </w:pBdr>
        <w:spacing w:before="240" w:line="360" w:lineRule="auto"/>
        <w:ind w:right="116"/>
        <w:jc w:val="both"/>
        <w:rPr>
          <w:rFonts w:ascii="Times New Roman" w:eastAsia="Times New Roman" w:hAnsi="Times New Roman" w:cs="Times New Roman"/>
          <w:color w:val="000000"/>
          <w:sz w:val="24"/>
          <w:szCs w:val="24"/>
        </w:rPr>
      </w:pPr>
      <w:bookmarkStart w:id="282" w:name="_Hlk164935884"/>
      <w:r w:rsidRPr="002B113F">
        <w:rPr>
          <w:rFonts w:ascii="Times New Roman" w:eastAsia="Times New Roman" w:hAnsi="Times New Roman" w:cs="Times New Roman"/>
          <w:color w:val="000000"/>
          <w:sz w:val="24"/>
          <w:szCs w:val="24"/>
        </w:rPr>
        <w:t>In regression analysis, the performance of the board of directors was the dependent variable, while board independence was the predictor variable. There is a substantial link between board independence and performance, according to a regression analysis that found a relationship between the three with a relationship R = 0.658 and a moderate correlation. Table  (r = 0.658, p = 0.000) illustrates the statistically significant positive correlation that the study found between the variables. Variations within the performance of the board of directors can also be explained by other factors, such as board size and other internal features.</w:t>
      </w:r>
      <w:r w:rsidR="006815F2">
        <w:rPr>
          <w:rFonts w:ascii="Times New Roman" w:eastAsia="Times New Roman" w:hAnsi="Times New Roman" w:cs="Times New Roman"/>
          <w:color w:val="000000"/>
          <w:sz w:val="24"/>
          <w:szCs w:val="24"/>
        </w:rPr>
        <w:t xml:space="preserve"> </w:t>
      </w:r>
    </w:p>
    <w:p w14:paraId="660936E2" w14:textId="23D95BF4" w:rsidR="006815F2" w:rsidRPr="009118A2" w:rsidRDefault="002B113F" w:rsidP="007C73FE">
      <w:pPr>
        <w:pStyle w:val="Heading1"/>
      </w:pPr>
      <w:bookmarkStart w:id="283" w:name="_Toc181783706"/>
      <w:bookmarkStart w:id="284" w:name="_Toc181785325"/>
      <w:bookmarkStart w:id="285" w:name="_Toc173796772"/>
      <w:bookmarkStart w:id="286" w:name="_Toc179064750"/>
      <w:bookmarkStart w:id="287" w:name="_Toc164940652"/>
      <w:bookmarkStart w:id="288" w:name="_Toc141685571"/>
      <w:bookmarkStart w:id="289" w:name="_Toc142518381"/>
      <w:bookmarkStart w:id="290" w:name="_Toc54538544"/>
      <w:r>
        <w:rPr>
          <w:bCs/>
        </w:rPr>
        <w:t xml:space="preserve">Table </w:t>
      </w:r>
      <w:r w:rsidR="00F10E8D">
        <w:rPr>
          <w:bCs/>
        </w:rPr>
        <w:t>17</w:t>
      </w:r>
      <w:r>
        <w:rPr>
          <w:bCs/>
        </w:rPr>
        <w:t xml:space="preserve"> </w:t>
      </w:r>
      <w:r w:rsidR="006815F2" w:rsidRPr="00F51F41">
        <w:rPr>
          <w:bCs/>
        </w:rPr>
        <w:t>:</w:t>
      </w:r>
      <w:r w:rsidR="006815F2" w:rsidRPr="009118A2">
        <w:t xml:space="preserve"> </w:t>
      </w:r>
      <w:proofErr w:type="spellStart"/>
      <w:r w:rsidR="006815F2" w:rsidRPr="009118A2">
        <w:t>ANOVA</w:t>
      </w:r>
      <w:r w:rsidR="006815F2" w:rsidRPr="009118A2">
        <w:rPr>
          <w:vertAlign w:val="superscript"/>
        </w:rPr>
        <w:t>a</w:t>
      </w:r>
      <w:proofErr w:type="spellEnd"/>
      <w:r w:rsidR="006815F2" w:rsidRPr="009118A2">
        <w:rPr>
          <w:sz w:val="40"/>
          <w:szCs w:val="40"/>
          <w:vertAlign w:val="superscript"/>
        </w:rPr>
        <w:t xml:space="preserve"> </w:t>
      </w:r>
      <w:r w:rsidR="006815F2" w:rsidRPr="009118A2">
        <w:t xml:space="preserve">Results for </w:t>
      </w:r>
      <w:r>
        <w:t>Board independence</w:t>
      </w:r>
      <w:bookmarkEnd w:id="283"/>
      <w:bookmarkEnd w:id="284"/>
      <w:r>
        <w:t xml:space="preserve">     </w:t>
      </w:r>
      <w:bookmarkEnd w:id="285"/>
      <w:bookmarkEnd w:id="286"/>
      <w:r w:rsidR="006815F2">
        <w:t xml:space="preserve"> </w:t>
      </w:r>
      <w:bookmarkEnd w:id="287"/>
      <w:r w:rsidR="006815F2">
        <w:t xml:space="preserve"> </w:t>
      </w:r>
      <w:bookmarkEnd w:id="288"/>
      <w:bookmarkEnd w:id="289"/>
      <w:r w:rsidR="006815F2">
        <w:t xml:space="preserve"> </w:t>
      </w:r>
      <w:bookmarkEnd w:id="290"/>
      <w:r w:rsidR="006815F2" w:rsidRPr="00D14C23">
        <w:t xml:space="preserve">   </w:t>
      </w:r>
    </w:p>
    <w:p w14:paraId="0A8B6155" w14:textId="77777777" w:rsidR="006815F2" w:rsidRPr="00DC7CF4" w:rsidRDefault="006815F2" w:rsidP="006815F2">
      <w:pPr>
        <w:pBdr>
          <w:top w:val="single" w:sz="4" w:space="1" w:color="auto"/>
        </w:pBdr>
        <w:spacing w:line="360" w:lineRule="auto"/>
        <w:jc w:val="center"/>
        <w:rPr>
          <w:rFonts w:ascii="Times New Roman" w:hAnsi="Times New Roman" w:cs="Times New Roman"/>
          <w:b/>
          <w:sz w:val="24"/>
          <w:szCs w:val="24"/>
        </w:rPr>
      </w:pPr>
      <w:proofErr w:type="spellStart"/>
      <w:r w:rsidRPr="00DC7CF4">
        <w:rPr>
          <w:rFonts w:ascii="Times New Roman" w:hAnsi="Times New Roman" w:cs="Times New Roman"/>
          <w:b/>
          <w:sz w:val="24"/>
          <w:szCs w:val="24"/>
        </w:rPr>
        <w:t>ANOVA</w:t>
      </w:r>
      <w:r w:rsidRPr="00DC7CF4">
        <w:rPr>
          <w:rFonts w:ascii="Times New Roman" w:hAnsi="Times New Roman" w:cs="Times New Roman"/>
          <w:b/>
          <w:sz w:val="24"/>
          <w:szCs w:val="24"/>
          <w:vertAlign w:val="superscript"/>
        </w:rPr>
        <w:t>a</w:t>
      </w:r>
      <w:proofErr w:type="spellEnd"/>
    </w:p>
    <w:tbl>
      <w:tblPr>
        <w:tblW w:w="9747" w:type="dxa"/>
        <w:jc w:val="center"/>
        <w:tblBorders>
          <w:top w:val="single" w:sz="4" w:space="0" w:color="auto"/>
          <w:bottom w:val="single" w:sz="4" w:space="0" w:color="auto"/>
        </w:tblBorders>
        <w:tblLayout w:type="fixed"/>
        <w:tblLook w:val="04A0" w:firstRow="1" w:lastRow="0" w:firstColumn="1" w:lastColumn="0" w:noHBand="0" w:noVBand="1"/>
      </w:tblPr>
      <w:tblGrid>
        <w:gridCol w:w="2068"/>
        <w:gridCol w:w="1564"/>
        <w:gridCol w:w="1606"/>
        <w:gridCol w:w="1469"/>
        <w:gridCol w:w="1044"/>
        <w:gridCol w:w="1030"/>
        <w:gridCol w:w="966"/>
      </w:tblGrid>
      <w:tr w:rsidR="006815F2" w:rsidRPr="00DC7CF4" w14:paraId="47F8AF61" w14:textId="77777777" w:rsidTr="002B113F">
        <w:trPr>
          <w:jc w:val="center"/>
        </w:trPr>
        <w:tc>
          <w:tcPr>
            <w:tcW w:w="3632" w:type="dxa"/>
            <w:gridSpan w:val="2"/>
            <w:tcBorders>
              <w:top w:val="single" w:sz="4" w:space="0" w:color="auto"/>
              <w:bottom w:val="single" w:sz="4" w:space="0" w:color="auto"/>
            </w:tcBorders>
          </w:tcPr>
          <w:p w14:paraId="2021BC91" w14:textId="77777777" w:rsidR="006815F2" w:rsidRPr="00DC7CF4" w:rsidRDefault="006815F2" w:rsidP="00A45248">
            <w:pPr>
              <w:pStyle w:val="ListParagraph"/>
              <w:spacing w:line="360" w:lineRule="auto"/>
              <w:ind w:left="0"/>
              <w:jc w:val="both"/>
              <w:rPr>
                <w:rFonts w:ascii="Times New Roman" w:hAnsi="Times New Roman" w:cs="Times New Roman"/>
                <w:b/>
                <w:sz w:val="24"/>
                <w:szCs w:val="24"/>
              </w:rPr>
            </w:pPr>
            <w:r w:rsidRPr="00DC7CF4">
              <w:rPr>
                <w:rFonts w:ascii="Times New Roman" w:hAnsi="Times New Roman" w:cs="Times New Roman"/>
                <w:b/>
                <w:sz w:val="24"/>
                <w:szCs w:val="24"/>
              </w:rPr>
              <w:t xml:space="preserve">Model </w:t>
            </w:r>
          </w:p>
        </w:tc>
        <w:tc>
          <w:tcPr>
            <w:tcW w:w="1606" w:type="dxa"/>
            <w:tcBorders>
              <w:top w:val="single" w:sz="4" w:space="0" w:color="auto"/>
              <w:bottom w:val="single" w:sz="4" w:space="0" w:color="auto"/>
            </w:tcBorders>
          </w:tcPr>
          <w:p w14:paraId="494BD37A" w14:textId="77777777" w:rsidR="006815F2" w:rsidRPr="00DC7CF4" w:rsidRDefault="006815F2" w:rsidP="00A45248">
            <w:pPr>
              <w:pStyle w:val="ListParagraph"/>
              <w:spacing w:line="360" w:lineRule="auto"/>
              <w:ind w:left="0"/>
              <w:jc w:val="both"/>
              <w:rPr>
                <w:rFonts w:ascii="Times New Roman" w:hAnsi="Times New Roman" w:cs="Times New Roman"/>
                <w:b/>
                <w:sz w:val="24"/>
                <w:szCs w:val="24"/>
              </w:rPr>
            </w:pPr>
            <w:r w:rsidRPr="00DC7CF4">
              <w:rPr>
                <w:rFonts w:ascii="Times New Roman" w:hAnsi="Times New Roman" w:cs="Times New Roman"/>
                <w:b/>
                <w:sz w:val="24"/>
                <w:szCs w:val="24"/>
              </w:rPr>
              <w:t xml:space="preserve">Sam of Squares </w:t>
            </w:r>
          </w:p>
        </w:tc>
        <w:tc>
          <w:tcPr>
            <w:tcW w:w="1469" w:type="dxa"/>
            <w:tcBorders>
              <w:top w:val="single" w:sz="4" w:space="0" w:color="auto"/>
              <w:bottom w:val="single" w:sz="4" w:space="0" w:color="auto"/>
            </w:tcBorders>
          </w:tcPr>
          <w:p w14:paraId="7CFCD020" w14:textId="77777777" w:rsidR="006815F2" w:rsidRPr="00DC7CF4" w:rsidRDefault="006815F2" w:rsidP="00A45248">
            <w:pPr>
              <w:pStyle w:val="ListParagraph"/>
              <w:spacing w:line="360" w:lineRule="auto"/>
              <w:ind w:left="0"/>
              <w:jc w:val="both"/>
              <w:rPr>
                <w:rFonts w:ascii="Times New Roman" w:hAnsi="Times New Roman" w:cs="Times New Roman"/>
                <w:b/>
                <w:sz w:val="24"/>
                <w:szCs w:val="24"/>
              </w:rPr>
            </w:pPr>
            <w:proofErr w:type="spellStart"/>
            <w:r w:rsidRPr="00DC7CF4">
              <w:rPr>
                <w:rFonts w:ascii="Times New Roman" w:hAnsi="Times New Roman" w:cs="Times New Roman"/>
                <w:b/>
                <w:sz w:val="24"/>
                <w:szCs w:val="24"/>
              </w:rPr>
              <w:t>Df</w:t>
            </w:r>
            <w:proofErr w:type="spellEnd"/>
          </w:p>
        </w:tc>
        <w:tc>
          <w:tcPr>
            <w:tcW w:w="1044" w:type="dxa"/>
            <w:tcBorders>
              <w:top w:val="single" w:sz="4" w:space="0" w:color="auto"/>
              <w:bottom w:val="single" w:sz="4" w:space="0" w:color="auto"/>
            </w:tcBorders>
          </w:tcPr>
          <w:p w14:paraId="09C94F8B" w14:textId="77777777" w:rsidR="006815F2" w:rsidRPr="00DC7CF4" w:rsidRDefault="006815F2" w:rsidP="00A45248">
            <w:pPr>
              <w:pStyle w:val="ListParagraph"/>
              <w:spacing w:line="360" w:lineRule="auto"/>
              <w:ind w:left="0"/>
              <w:jc w:val="both"/>
              <w:rPr>
                <w:rFonts w:ascii="Times New Roman" w:hAnsi="Times New Roman" w:cs="Times New Roman"/>
                <w:b/>
                <w:sz w:val="24"/>
                <w:szCs w:val="24"/>
              </w:rPr>
            </w:pPr>
            <w:r w:rsidRPr="00DC7CF4">
              <w:rPr>
                <w:rFonts w:ascii="Times New Roman" w:hAnsi="Times New Roman" w:cs="Times New Roman"/>
                <w:b/>
                <w:sz w:val="24"/>
                <w:szCs w:val="24"/>
              </w:rPr>
              <w:t>Mean square</w:t>
            </w:r>
          </w:p>
        </w:tc>
        <w:tc>
          <w:tcPr>
            <w:tcW w:w="1030" w:type="dxa"/>
            <w:tcBorders>
              <w:top w:val="single" w:sz="4" w:space="0" w:color="auto"/>
              <w:bottom w:val="single" w:sz="4" w:space="0" w:color="auto"/>
            </w:tcBorders>
          </w:tcPr>
          <w:p w14:paraId="0AFD3AFA" w14:textId="77777777" w:rsidR="006815F2" w:rsidRPr="00DC7CF4" w:rsidRDefault="006815F2" w:rsidP="00A45248">
            <w:pPr>
              <w:pStyle w:val="ListParagraph"/>
              <w:spacing w:line="360" w:lineRule="auto"/>
              <w:ind w:left="0"/>
              <w:jc w:val="both"/>
              <w:rPr>
                <w:rFonts w:ascii="Times New Roman" w:hAnsi="Times New Roman" w:cs="Times New Roman"/>
                <w:b/>
                <w:sz w:val="24"/>
                <w:szCs w:val="24"/>
              </w:rPr>
            </w:pPr>
            <w:r w:rsidRPr="00DC7CF4">
              <w:rPr>
                <w:rFonts w:ascii="Times New Roman" w:hAnsi="Times New Roman" w:cs="Times New Roman"/>
                <w:b/>
                <w:sz w:val="24"/>
                <w:szCs w:val="24"/>
              </w:rPr>
              <w:t>f</w:t>
            </w:r>
          </w:p>
        </w:tc>
        <w:tc>
          <w:tcPr>
            <w:tcW w:w="966" w:type="dxa"/>
            <w:tcBorders>
              <w:top w:val="single" w:sz="4" w:space="0" w:color="auto"/>
              <w:bottom w:val="single" w:sz="4" w:space="0" w:color="auto"/>
            </w:tcBorders>
          </w:tcPr>
          <w:p w14:paraId="2FCC3421" w14:textId="77777777" w:rsidR="006815F2" w:rsidRPr="00DC7CF4" w:rsidRDefault="006815F2" w:rsidP="00A45248">
            <w:pPr>
              <w:pStyle w:val="ListParagraph"/>
              <w:spacing w:line="360" w:lineRule="auto"/>
              <w:ind w:left="0"/>
              <w:jc w:val="both"/>
              <w:rPr>
                <w:rFonts w:ascii="Times New Roman" w:hAnsi="Times New Roman" w:cs="Times New Roman"/>
                <w:b/>
                <w:sz w:val="24"/>
                <w:szCs w:val="24"/>
              </w:rPr>
            </w:pPr>
            <w:r w:rsidRPr="00DC7CF4">
              <w:rPr>
                <w:rFonts w:ascii="Times New Roman" w:hAnsi="Times New Roman" w:cs="Times New Roman"/>
                <w:b/>
                <w:sz w:val="24"/>
                <w:szCs w:val="24"/>
              </w:rPr>
              <w:t>Sig.</w:t>
            </w:r>
          </w:p>
        </w:tc>
      </w:tr>
      <w:tr w:rsidR="006815F2" w:rsidRPr="00DC7CF4" w14:paraId="4052D5F7" w14:textId="77777777" w:rsidTr="002B113F">
        <w:trPr>
          <w:jc w:val="center"/>
        </w:trPr>
        <w:tc>
          <w:tcPr>
            <w:tcW w:w="2068" w:type="dxa"/>
            <w:vMerge w:val="restart"/>
            <w:tcBorders>
              <w:top w:val="single" w:sz="4" w:space="0" w:color="auto"/>
            </w:tcBorders>
          </w:tcPr>
          <w:p w14:paraId="2A6CEA77"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p>
        </w:tc>
        <w:tc>
          <w:tcPr>
            <w:tcW w:w="1564" w:type="dxa"/>
            <w:tcBorders>
              <w:top w:val="single" w:sz="4" w:space="0" w:color="auto"/>
            </w:tcBorders>
          </w:tcPr>
          <w:p w14:paraId="2F6BA2FC" w14:textId="77777777" w:rsidR="006815F2" w:rsidRPr="00DC7CF4" w:rsidRDefault="006815F2" w:rsidP="00A45248">
            <w:pPr>
              <w:pStyle w:val="ListParagraph"/>
              <w:spacing w:line="360" w:lineRule="auto"/>
              <w:ind w:left="0"/>
              <w:rPr>
                <w:rFonts w:ascii="Times New Roman" w:hAnsi="Times New Roman" w:cs="Times New Roman"/>
                <w:sz w:val="24"/>
                <w:szCs w:val="24"/>
              </w:rPr>
            </w:pPr>
            <w:r w:rsidRPr="00DC7CF4">
              <w:rPr>
                <w:rFonts w:ascii="Times New Roman" w:hAnsi="Times New Roman" w:cs="Times New Roman"/>
                <w:sz w:val="24"/>
                <w:szCs w:val="24"/>
              </w:rPr>
              <w:t>Regression</w:t>
            </w:r>
          </w:p>
        </w:tc>
        <w:tc>
          <w:tcPr>
            <w:tcW w:w="1606" w:type="dxa"/>
            <w:tcBorders>
              <w:top w:val="single" w:sz="4" w:space="0" w:color="auto"/>
            </w:tcBorders>
          </w:tcPr>
          <w:p w14:paraId="4F586986"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20.584</w:t>
            </w:r>
          </w:p>
        </w:tc>
        <w:tc>
          <w:tcPr>
            <w:tcW w:w="1469" w:type="dxa"/>
            <w:tcBorders>
              <w:top w:val="single" w:sz="4" w:space="0" w:color="auto"/>
            </w:tcBorders>
          </w:tcPr>
          <w:p w14:paraId="0DD51A91"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1</w:t>
            </w:r>
          </w:p>
        </w:tc>
        <w:tc>
          <w:tcPr>
            <w:tcW w:w="1044" w:type="dxa"/>
            <w:tcBorders>
              <w:top w:val="single" w:sz="4" w:space="0" w:color="auto"/>
            </w:tcBorders>
          </w:tcPr>
          <w:p w14:paraId="4368DAD5"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20.584</w:t>
            </w:r>
          </w:p>
        </w:tc>
        <w:tc>
          <w:tcPr>
            <w:tcW w:w="1030" w:type="dxa"/>
            <w:tcBorders>
              <w:top w:val="single" w:sz="4" w:space="0" w:color="auto"/>
            </w:tcBorders>
          </w:tcPr>
          <w:p w14:paraId="289FF306"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73.571</w:t>
            </w:r>
          </w:p>
        </w:tc>
        <w:tc>
          <w:tcPr>
            <w:tcW w:w="966" w:type="dxa"/>
            <w:tcBorders>
              <w:top w:val="single" w:sz="4" w:space="0" w:color="auto"/>
            </w:tcBorders>
          </w:tcPr>
          <w:p w14:paraId="1B3AF843"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0</w:t>
            </w:r>
            <w:r w:rsidRPr="00DC7CF4">
              <w:rPr>
                <w:rFonts w:ascii="Times New Roman" w:hAnsi="Times New Roman" w:cs="Times New Roman"/>
                <w:sz w:val="24"/>
                <w:szCs w:val="24"/>
              </w:rPr>
              <w:t>.000</w:t>
            </w:r>
            <w:r w:rsidRPr="00DC7CF4">
              <w:rPr>
                <w:rFonts w:ascii="Times New Roman" w:hAnsi="Times New Roman" w:cs="Times New Roman"/>
                <w:sz w:val="24"/>
                <w:szCs w:val="24"/>
                <w:vertAlign w:val="superscript"/>
              </w:rPr>
              <w:t>b</w:t>
            </w:r>
          </w:p>
        </w:tc>
      </w:tr>
      <w:tr w:rsidR="006815F2" w:rsidRPr="00DC7CF4" w14:paraId="29300F33" w14:textId="77777777" w:rsidTr="002B113F">
        <w:trPr>
          <w:jc w:val="center"/>
        </w:trPr>
        <w:tc>
          <w:tcPr>
            <w:tcW w:w="2068" w:type="dxa"/>
            <w:vMerge/>
          </w:tcPr>
          <w:p w14:paraId="44E74457"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p>
        </w:tc>
        <w:tc>
          <w:tcPr>
            <w:tcW w:w="1564" w:type="dxa"/>
          </w:tcPr>
          <w:p w14:paraId="77358EC0" w14:textId="77777777" w:rsidR="006815F2" w:rsidRPr="00DC7CF4" w:rsidRDefault="006815F2" w:rsidP="00A45248">
            <w:pPr>
              <w:pStyle w:val="ListParagraph"/>
              <w:spacing w:line="360" w:lineRule="auto"/>
              <w:ind w:left="0"/>
              <w:rPr>
                <w:rFonts w:ascii="Times New Roman" w:hAnsi="Times New Roman" w:cs="Times New Roman"/>
                <w:sz w:val="24"/>
                <w:szCs w:val="24"/>
              </w:rPr>
            </w:pPr>
            <w:r w:rsidRPr="00DC7CF4">
              <w:rPr>
                <w:rFonts w:ascii="Times New Roman" w:hAnsi="Times New Roman" w:cs="Times New Roman"/>
                <w:sz w:val="24"/>
                <w:szCs w:val="24"/>
              </w:rPr>
              <w:t>Residual</w:t>
            </w:r>
          </w:p>
        </w:tc>
        <w:tc>
          <w:tcPr>
            <w:tcW w:w="1606" w:type="dxa"/>
          </w:tcPr>
          <w:p w14:paraId="5CB25116"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23.223</w:t>
            </w:r>
          </w:p>
        </w:tc>
        <w:tc>
          <w:tcPr>
            <w:tcW w:w="1469" w:type="dxa"/>
          </w:tcPr>
          <w:p w14:paraId="3FDDA437" w14:textId="6C30204F" w:rsidR="006815F2" w:rsidRPr="00DC7CF4" w:rsidRDefault="008E6609" w:rsidP="00A45248">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53</w:t>
            </w:r>
          </w:p>
        </w:tc>
        <w:tc>
          <w:tcPr>
            <w:tcW w:w="1044" w:type="dxa"/>
          </w:tcPr>
          <w:p w14:paraId="34F1A90C"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p>
        </w:tc>
        <w:tc>
          <w:tcPr>
            <w:tcW w:w="1030" w:type="dxa"/>
          </w:tcPr>
          <w:p w14:paraId="35EF0DBF"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p>
        </w:tc>
        <w:tc>
          <w:tcPr>
            <w:tcW w:w="966" w:type="dxa"/>
          </w:tcPr>
          <w:p w14:paraId="2EEF30CE"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p>
        </w:tc>
      </w:tr>
      <w:tr w:rsidR="006815F2" w:rsidRPr="00DC7CF4" w14:paraId="0FF6F1BF" w14:textId="77777777" w:rsidTr="002B113F">
        <w:trPr>
          <w:jc w:val="center"/>
        </w:trPr>
        <w:tc>
          <w:tcPr>
            <w:tcW w:w="2068" w:type="dxa"/>
            <w:vMerge/>
          </w:tcPr>
          <w:p w14:paraId="33C3F27E"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p>
        </w:tc>
        <w:tc>
          <w:tcPr>
            <w:tcW w:w="1564" w:type="dxa"/>
          </w:tcPr>
          <w:p w14:paraId="7F3A92E0" w14:textId="77777777" w:rsidR="006815F2" w:rsidRPr="00DC7CF4" w:rsidRDefault="006815F2" w:rsidP="00A45248">
            <w:pPr>
              <w:pStyle w:val="ListParagraph"/>
              <w:spacing w:line="360" w:lineRule="auto"/>
              <w:ind w:left="0"/>
              <w:rPr>
                <w:rFonts w:ascii="Times New Roman" w:hAnsi="Times New Roman" w:cs="Times New Roman"/>
                <w:sz w:val="24"/>
                <w:szCs w:val="24"/>
              </w:rPr>
            </w:pPr>
            <w:r w:rsidRPr="00DC7CF4">
              <w:rPr>
                <w:rFonts w:ascii="Times New Roman" w:hAnsi="Times New Roman" w:cs="Times New Roman"/>
                <w:sz w:val="24"/>
                <w:szCs w:val="24"/>
              </w:rPr>
              <w:t>Total</w:t>
            </w:r>
          </w:p>
        </w:tc>
        <w:tc>
          <w:tcPr>
            <w:tcW w:w="1606" w:type="dxa"/>
          </w:tcPr>
          <w:p w14:paraId="0521AA0B"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43.807</w:t>
            </w:r>
          </w:p>
        </w:tc>
        <w:tc>
          <w:tcPr>
            <w:tcW w:w="1469" w:type="dxa"/>
          </w:tcPr>
          <w:p w14:paraId="77851579" w14:textId="49E2E87A" w:rsidR="006815F2" w:rsidRPr="00DC7CF4" w:rsidRDefault="008E6609" w:rsidP="00A45248">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54</w:t>
            </w:r>
          </w:p>
        </w:tc>
        <w:tc>
          <w:tcPr>
            <w:tcW w:w="1044" w:type="dxa"/>
          </w:tcPr>
          <w:p w14:paraId="4795CCFA"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p>
        </w:tc>
        <w:tc>
          <w:tcPr>
            <w:tcW w:w="1030" w:type="dxa"/>
          </w:tcPr>
          <w:p w14:paraId="58E55CC6"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p>
        </w:tc>
        <w:tc>
          <w:tcPr>
            <w:tcW w:w="966" w:type="dxa"/>
          </w:tcPr>
          <w:p w14:paraId="7224FC7B"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p>
        </w:tc>
      </w:tr>
      <w:tr w:rsidR="006815F2" w:rsidRPr="00DC7CF4" w14:paraId="786E2434" w14:textId="77777777" w:rsidTr="002B113F">
        <w:trPr>
          <w:trHeight w:val="897"/>
          <w:jc w:val="center"/>
        </w:trPr>
        <w:tc>
          <w:tcPr>
            <w:tcW w:w="9747" w:type="dxa"/>
            <w:gridSpan w:val="7"/>
          </w:tcPr>
          <w:p w14:paraId="0FA4F7FE" w14:textId="61CE093F" w:rsidR="006815F2" w:rsidRPr="00DC7CF4" w:rsidRDefault="006815F2" w:rsidP="006815F2">
            <w:pPr>
              <w:pStyle w:val="ListParagraph"/>
              <w:numPr>
                <w:ilvl w:val="0"/>
                <w:numId w:val="5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DV; </w:t>
            </w:r>
            <w:r w:rsidR="00B5282C">
              <w:rPr>
                <w:rFonts w:ascii="Times New Roman" w:hAnsi="Times New Roman" w:cs="Times New Roman"/>
                <w:sz w:val="24"/>
                <w:szCs w:val="24"/>
              </w:rPr>
              <w:t>Performance of board of directors</w:t>
            </w:r>
            <w:r>
              <w:rPr>
                <w:rFonts w:ascii="Times New Roman" w:hAnsi="Times New Roman" w:cs="Times New Roman"/>
                <w:sz w:val="24"/>
                <w:szCs w:val="24"/>
              </w:rPr>
              <w:t xml:space="preserve"> </w:t>
            </w:r>
            <w:r w:rsidRPr="00DC7CF4">
              <w:rPr>
                <w:rFonts w:ascii="Times New Roman" w:hAnsi="Times New Roman" w:cs="Times New Roman"/>
                <w:sz w:val="24"/>
                <w:szCs w:val="24"/>
              </w:rPr>
              <w:t xml:space="preserve">  </w:t>
            </w:r>
          </w:p>
          <w:p w14:paraId="46CA8950" w14:textId="7492FEC5" w:rsidR="006815F2" w:rsidRPr="00DC7CF4" w:rsidRDefault="002B113F" w:rsidP="006815F2">
            <w:pPr>
              <w:pStyle w:val="ListParagraph"/>
              <w:numPr>
                <w:ilvl w:val="0"/>
                <w:numId w:val="52"/>
              </w:num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Board independence     </w:t>
            </w:r>
            <w:r w:rsidR="006815F2">
              <w:rPr>
                <w:rFonts w:ascii="Times New Roman" w:hAnsi="Times New Roman" w:cs="Times New Roman"/>
                <w:sz w:val="24"/>
                <w:szCs w:val="24"/>
              </w:rPr>
              <w:t xml:space="preserve">    </w:t>
            </w:r>
          </w:p>
          <w:p w14:paraId="6302AB2F" w14:textId="77777777" w:rsidR="006815F2" w:rsidRPr="00DC7CF4" w:rsidRDefault="006815F2" w:rsidP="00A45248">
            <w:pPr>
              <w:spacing w:line="360" w:lineRule="auto"/>
              <w:ind w:left="360"/>
              <w:jc w:val="both"/>
              <w:rPr>
                <w:rFonts w:ascii="Times New Roman" w:hAnsi="Times New Roman" w:cs="Times New Roman"/>
                <w:b/>
                <w:sz w:val="24"/>
                <w:szCs w:val="24"/>
              </w:rPr>
            </w:pPr>
          </w:p>
        </w:tc>
      </w:tr>
    </w:tbl>
    <w:p w14:paraId="346FE1F1" w14:textId="2D11250E" w:rsidR="006815F2" w:rsidRDefault="006815F2" w:rsidP="006815F2">
      <w:pPr>
        <w:widowControl w:val="0"/>
        <w:pBdr>
          <w:top w:val="nil"/>
          <w:left w:val="nil"/>
          <w:bottom w:val="nil"/>
          <w:right w:val="nil"/>
          <w:between w:val="nil"/>
        </w:pBdr>
        <w:spacing w:before="240" w:line="354" w:lineRule="auto"/>
        <w:ind w:right="116"/>
        <w:jc w:val="both"/>
        <w:rPr>
          <w:rFonts w:ascii="Times New Roman" w:eastAsia="Times New Roman" w:hAnsi="Times New Roman" w:cs="Times New Roman"/>
          <w:color w:val="000000"/>
          <w:sz w:val="24"/>
          <w:szCs w:val="24"/>
        </w:rPr>
      </w:pPr>
      <w:r w:rsidRPr="00B166BD">
        <w:rPr>
          <w:rFonts w:ascii="Times New Roman" w:eastAsia="Times New Roman" w:hAnsi="Times New Roman" w:cs="Times New Roman"/>
          <w:color w:val="000000"/>
          <w:sz w:val="24"/>
          <w:szCs w:val="24"/>
        </w:rPr>
        <w:t xml:space="preserve">The regression model's validity and the significance of </w:t>
      </w:r>
      <w:r w:rsidR="002B113F">
        <w:rPr>
          <w:rFonts w:ascii="Times New Roman" w:eastAsia="Times New Roman" w:hAnsi="Times New Roman" w:cs="Times New Roman"/>
          <w:color w:val="000000"/>
          <w:sz w:val="24"/>
          <w:szCs w:val="24"/>
        </w:rPr>
        <w:t xml:space="preserve">board independence </w:t>
      </w:r>
      <w:r w:rsidRPr="00B166BD">
        <w:rPr>
          <w:rFonts w:ascii="Times New Roman" w:eastAsia="Times New Roman" w:hAnsi="Times New Roman" w:cs="Times New Roman"/>
          <w:color w:val="000000"/>
          <w:sz w:val="24"/>
          <w:szCs w:val="24"/>
        </w:rPr>
        <w:t xml:space="preserve">are both demonstrated by the results of 73.571, which indicate a substantial correlation between </w:t>
      </w:r>
      <w:bookmarkStart w:id="291" w:name="_Hlk181720321"/>
      <w:r w:rsidR="00B5282C">
        <w:rPr>
          <w:rFonts w:ascii="Times New Roman" w:eastAsia="Times New Roman" w:hAnsi="Times New Roman" w:cs="Times New Roman"/>
          <w:color w:val="000000"/>
          <w:sz w:val="24"/>
          <w:szCs w:val="24"/>
        </w:rPr>
        <w:lastRenderedPageBreak/>
        <w:t>Performance of board of directors</w:t>
      </w:r>
      <w:r w:rsidRPr="00B166BD">
        <w:rPr>
          <w:rFonts w:ascii="Times New Roman" w:eastAsia="Times New Roman" w:hAnsi="Times New Roman" w:cs="Times New Roman"/>
          <w:color w:val="000000"/>
          <w:sz w:val="24"/>
          <w:szCs w:val="24"/>
        </w:rPr>
        <w:t xml:space="preserve"> </w:t>
      </w:r>
      <w:bookmarkEnd w:id="291"/>
      <w:r w:rsidRPr="00B166BD">
        <w:rPr>
          <w:rFonts w:ascii="Times New Roman" w:eastAsia="Times New Roman" w:hAnsi="Times New Roman" w:cs="Times New Roman"/>
          <w:color w:val="000000"/>
          <w:sz w:val="24"/>
          <w:szCs w:val="24"/>
        </w:rPr>
        <w:t xml:space="preserve">and </w:t>
      </w:r>
      <w:r w:rsidR="002B113F">
        <w:rPr>
          <w:rFonts w:ascii="Times New Roman" w:eastAsia="Times New Roman" w:hAnsi="Times New Roman" w:cs="Times New Roman"/>
          <w:color w:val="000000"/>
          <w:sz w:val="24"/>
          <w:szCs w:val="24"/>
        </w:rPr>
        <w:t>board independence</w:t>
      </w:r>
      <w:r>
        <w:rPr>
          <w:rFonts w:ascii="Times New Roman" w:eastAsia="Times New Roman" w:hAnsi="Times New Roman" w:cs="Times New Roman"/>
          <w:color w:val="000000"/>
          <w:sz w:val="24"/>
          <w:szCs w:val="24"/>
        </w:rPr>
        <w:t>.</w:t>
      </w:r>
      <w:r w:rsidRPr="00B166BD">
        <w:rPr>
          <w:rFonts w:ascii="Times New Roman" w:eastAsia="Times New Roman" w:hAnsi="Times New Roman" w:cs="Times New Roman"/>
          <w:color w:val="000000"/>
          <w:sz w:val="24"/>
          <w:szCs w:val="24"/>
        </w:rPr>
        <w:t xml:space="preserve"> </w:t>
      </w:r>
      <w:bookmarkEnd w:id="282"/>
      <w:r w:rsidRPr="00682B69">
        <w:rPr>
          <w:rFonts w:ascii="Times New Roman" w:eastAsia="Times New Roman" w:hAnsi="Times New Roman" w:cs="Times New Roman"/>
          <w:color w:val="000000"/>
          <w:sz w:val="24"/>
          <w:szCs w:val="24"/>
        </w:rPr>
        <w:t xml:space="preserve">When the significance criteria </w:t>
      </w:r>
      <w:proofErr w:type="gramStart"/>
      <w:r w:rsidRPr="00682B69">
        <w:rPr>
          <w:rFonts w:ascii="Times New Roman" w:eastAsia="Times New Roman" w:hAnsi="Times New Roman" w:cs="Times New Roman"/>
          <w:color w:val="000000"/>
          <w:sz w:val="24"/>
          <w:szCs w:val="24"/>
        </w:rPr>
        <w:t>is</w:t>
      </w:r>
      <w:proofErr w:type="gramEnd"/>
      <w:r w:rsidRPr="00682B69">
        <w:rPr>
          <w:rFonts w:ascii="Times New Roman" w:eastAsia="Times New Roman" w:hAnsi="Times New Roman" w:cs="Times New Roman"/>
          <w:color w:val="000000"/>
          <w:sz w:val="24"/>
          <w:szCs w:val="24"/>
        </w:rPr>
        <w:t xml:space="preserve"> 0.000, or less than 0.05, the regression model effectively predicts the dependent variable. </w:t>
      </w:r>
      <w:r w:rsidR="002B113F">
        <w:rPr>
          <w:rFonts w:ascii="Times New Roman" w:eastAsia="Times New Roman" w:hAnsi="Times New Roman" w:cs="Times New Roman"/>
          <w:color w:val="000000"/>
          <w:sz w:val="24"/>
          <w:szCs w:val="24"/>
        </w:rPr>
        <w:t xml:space="preserve">Table </w:t>
      </w:r>
      <w:r w:rsidR="00F10E8D">
        <w:rPr>
          <w:rFonts w:ascii="Times New Roman" w:eastAsia="Times New Roman" w:hAnsi="Times New Roman" w:cs="Times New Roman"/>
          <w:color w:val="000000"/>
          <w:sz w:val="24"/>
          <w:szCs w:val="24"/>
        </w:rPr>
        <w:t>17</w:t>
      </w:r>
      <w:r w:rsidRPr="00682B69">
        <w:rPr>
          <w:rFonts w:ascii="Times New Roman" w:eastAsia="Times New Roman" w:hAnsi="Times New Roman" w:cs="Times New Roman"/>
          <w:color w:val="000000"/>
          <w:sz w:val="24"/>
          <w:szCs w:val="24"/>
        </w:rPr>
        <w:t xml:space="preserve"> presents the results in alphabetical order.</w:t>
      </w:r>
      <w:r>
        <w:rPr>
          <w:rFonts w:ascii="Times New Roman" w:eastAsia="Times New Roman" w:hAnsi="Times New Roman" w:cs="Times New Roman"/>
          <w:color w:val="000000"/>
          <w:sz w:val="24"/>
          <w:szCs w:val="24"/>
        </w:rPr>
        <w:t xml:space="preserve"> </w:t>
      </w:r>
    </w:p>
    <w:p w14:paraId="433BA88D" w14:textId="47C1ABF0" w:rsidR="006815F2" w:rsidRDefault="006815F2" w:rsidP="007C73FE">
      <w:pPr>
        <w:pStyle w:val="Heading1"/>
      </w:pPr>
      <w:bookmarkStart w:id="292" w:name="_Toc181783707"/>
      <w:bookmarkStart w:id="293" w:name="_Toc181785326"/>
      <w:bookmarkStart w:id="294" w:name="_Toc173796773"/>
      <w:bookmarkStart w:id="295" w:name="_Toc179064751"/>
      <w:bookmarkStart w:id="296" w:name="_Toc164940653"/>
      <w:bookmarkStart w:id="297" w:name="_Toc141685572"/>
      <w:bookmarkStart w:id="298" w:name="_Toc142518382"/>
      <w:bookmarkStart w:id="299" w:name="_Toc54538545"/>
      <w:r w:rsidRPr="00F51F41">
        <w:rPr>
          <w:bCs/>
        </w:rPr>
        <w:t xml:space="preserve">Table </w:t>
      </w:r>
      <w:r w:rsidR="00F10E8D">
        <w:rPr>
          <w:bCs/>
        </w:rPr>
        <w:t>18</w:t>
      </w:r>
      <w:r w:rsidRPr="00F51F41">
        <w:rPr>
          <w:bCs/>
        </w:rPr>
        <w:t>:</w:t>
      </w:r>
      <w:r w:rsidRPr="009118A2">
        <w:t xml:space="preserve"> Regression </w:t>
      </w:r>
      <w:proofErr w:type="spellStart"/>
      <w:r w:rsidRPr="009118A2">
        <w:t>Coefficients</w:t>
      </w:r>
      <w:r w:rsidRPr="009118A2">
        <w:rPr>
          <w:sz w:val="40"/>
          <w:szCs w:val="40"/>
          <w:vertAlign w:val="superscript"/>
        </w:rPr>
        <w:t>a</w:t>
      </w:r>
      <w:proofErr w:type="spellEnd"/>
      <w:r>
        <w:t xml:space="preserve"> for </w:t>
      </w:r>
      <w:r w:rsidR="002B113F">
        <w:t>Board independence</w:t>
      </w:r>
      <w:bookmarkEnd w:id="292"/>
      <w:bookmarkEnd w:id="293"/>
      <w:r w:rsidR="002B113F">
        <w:t xml:space="preserve">     </w:t>
      </w:r>
      <w:bookmarkEnd w:id="294"/>
      <w:bookmarkEnd w:id="295"/>
      <w:r>
        <w:t xml:space="preserve"> </w:t>
      </w:r>
      <w:bookmarkEnd w:id="296"/>
      <w:r>
        <w:t xml:space="preserve"> </w:t>
      </w:r>
      <w:bookmarkEnd w:id="297"/>
      <w:bookmarkEnd w:id="298"/>
      <w:r>
        <w:t xml:space="preserve">  </w:t>
      </w:r>
      <w:bookmarkEnd w:id="299"/>
    </w:p>
    <w:p w14:paraId="62BE066F" w14:textId="77777777" w:rsidR="006815F2" w:rsidRDefault="006815F2" w:rsidP="006815F2">
      <w:pPr>
        <w:widowControl w:val="0"/>
        <w:pBdr>
          <w:top w:val="single" w:sz="4" w:space="1" w:color="auto"/>
          <w:left w:val="nil"/>
          <w:bottom w:val="nil"/>
          <w:right w:val="nil"/>
          <w:between w:val="nil"/>
        </w:pBdr>
        <w:spacing w:before="240" w:line="354" w:lineRule="auto"/>
        <w:ind w:right="116"/>
        <w:jc w:val="center"/>
        <w:rPr>
          <w:rFonts w:ascii="Times New Roman" w:eastAsia="Times New Roman" w:hAnsi="Times New Roman" w:cs="Times New Roman"/>
          <w:color w:val="000000"/>
          <w:sz w:val="24"/>
          <w:szCs w:val="24"/>
        </w:rPr>
      </w:pPr>
      <w:proofErr w:type="spellStart"/>
      <w:r w:rsidRPr="00E76EC7">
        <w:rPr>
          <w:rFonts w:ascii="Times New Roman" w:hAnsi="Times New Roman" w:cs="Times New Roman"/>
          <w:b/>
          <w:bCs/>
          <w:sz w:val="24"/>
          <w:szCs w:val="24"/>
        </w:rPr>
        <w:t>Coefficients</w:t>
      </w:r>
      <w:r w:rsidRPr="00E76EC7">
        <w:rPr>
          <w:rFonts w:ascii="Times New Roman" w:hAnsi="Times New Roman" w:cs="Times New Roman"/>
          <w:b/>
          <w:bCs/>
          <w:sz w:val="24"/>
          <w:szCs w:val="24"/>
          <w:vertAlign w:val="superscript"/>
        </w:rPr>
        <w:t>a</w:t>
      </w:r>
      <w:proofErr w:type="spellEnd"/>
    </w:p>
    <w:tbl>
      <w:tblPr>
        <w:tblW w:w="9747" w:type="dxa"/>
        <w:tblBorders>
          <w:top w:val="single" w:sz="4" w:space="0" w:color="auto"/>
          <w:bottom w:val="single" w:sz="4" w:space="0" w:color="auto"/>
        </w:tblBorders>
        <w:tblLayout w:type="fixed"/>
        <w:tblLook w:val="04A0" w:firstRow="1" w:lastRow="0" w:firstColumn="1" w:lastColumn="0" w:noHBand="0" w:noVBand="1"/>
      </w:tblPr>
      <w:tblGrid>
        <w:gridCol w:w="392"/>
        <w:gridCol w:w="2693"/>
        <w:gridCol w:w="992"/>
        <w:gridCol w:w="1161"/>
        <w:gridCol w:w="1469"/>
        <w:gridCol w:w="1044"/>
        <w:gridCol w:w="1030"/>
        <w:gridCol w:w="966"/>
      </w:tblGrid>
      <w:tr w:rsidR="006815F2" w:rsidRPr="00DC7CF4" w14:paraId="6039C342" w14:textId="77777777" w:rsidTr="00A45248">
        <w:tc>
          <w:tcPr>
            <w:tcW w:w="3085" w:type="dxa"/>
            <w:gridSpan w:val="2"/>
            <w:vMerge w:val="restart"/>
            <w:tcBorders>
              <w:top w:val="single" w:sz="4" w:space="0" w:color="auto"/>
              <w:bottom w:val="nil"/>
            </w:tcBorders>
          </w:tcPr>
          <w:p w14:paraId="2F09A8AB" w14:textId="77777777" w:rsidR="006815F2" w:rsidRPr="00D77ED3" w:rsidRDefault="006815F2" w:rsidP="00A45248">
            <w:pPr>
              <w:pStyle w:val="ListParagraph"/>
              <w:spacing w:line="360" w:lineRule="auto"/>
              <w:ind w:left="0"/>
              <w:jc w:val="center"/>
              <w:rPr>
                <w:rFonts w:ascii="Times New Roman" w:hAnsi="Times New Roman" w:cs="Times New Roman"/>
                <w:b/>
                <w:szCs w:val="24"/>
              </w:rPr>
            </w:pPr>
            <w:r w:rsidRPr="00D77ED3">
              <w:rPr>
                <w:rFonts w:ascii="Times New Roman" w:hAnsi="Times New Roman" w:cs="Times New Roman"/>
                <w:b/>
                <w:szCs w:val="24"/>
              </w:rPr>
              <w:t>Model</w:t>
            </w:r>
          </w:p>
        </w:tc>
        <w:tc>
          <w:tcPr>
            <w:tcW w:w="2153" w:type="dxa"/>
            <w:gridSpan w:val="2"/>
            <w:tcBorders>
              <w:top w:val="single" w:sz="4" w:space="0" w:color="auto"/>
              <w:bottom w:val="nil"/>
            </w:tcBorders>
          </w:tcPr>
          <w:p w14:paraId="20986185" w14:textId="77777777" w:rsidR="006815F2" w:rsidRPr="00D77ED3" w:rsidRDefault="006815F2" w:rsidP="00A45248">
            <w:pPr>
              <w:pStyle w:val="ListParagraph"/>
              <w:spacing w:line="360" w:lineRule="auto"/>
              <w:ind w:left="0"/>
              <w:jc w:val="center"/>
              <w:rPr>
                <w:rFonts w:ascii="Times New Roman" w:hAnsi="Times New Roman" w:cs="Times New Roman"/>
                <w:b/>
                <w:szCs w:val="24"/>
              </w:rPr>
            </w:pPr>
            <w:r w:rsidRPr="00D77ED3">
              <w:rPr>
                <w:rFonts w:ascii="Times New Roman" w:hAnsi="Times New Roman" w:cs="Times New Roman"/>
                <w:b/>
                <w:szCs w:val="24"/>
              </w:rPr>
              <w:t>Unstandardized Coefficients</w:t>
            </w:r>
          </w:p>
        </w:tc>
        <w:tc>
          <w:tcPr>
            <w:tcW w:w="1469" w:type="dxa"/>
            <w:tcBorders>
              <w:top w:val="single" w:sz="4" w:space="0" w:color="auto"/>
              <w:bottom w:val="nil"/>
            </w:tcBorders>
          </w:tcPr>
          <w:p w14:paraId="10E1E40A" w14:textId="77777777" w:rsidR="006815F2" w:rsidRPr="00D77ED3" w:rsidRDefault="006815F2" w:rsidP="00A45248">
            <w:pPr>
              <w:pStyle w:val="ListParagraph"/>
              <w:spacing w:line="360" w:lineRule="auto"/>
              <w:ind w:left="0"/>
              <w:jc w:val="center"/>
              <w:rPr>
                <w:rFonts w:ascii="Times New Roman" w:hAnsi="Times New Roman" w:cs="Times New Roman"/>
                <w:b/>
                <w:szCs w:val="24"/>
              </w:rPr>
            </w:pPr>
            <w:r w:rsidRPr="00D77ED3">
              <w:rPr>
                <w:rFonts w:ascii="Times New Roman" w:hAnsi="Times New Roman" w:cs="Times New Roman"/>
                <w:b/>
                <w:szCs w:val="24"/>
              </w:rPr>
              <w:t>Standardized Coefficients</w:t>
            </w:r>
          </w:p>
        </w:tc>
        <w:tc>
          <w:tcPr>
            <w:tcW w:w="1044" w:type="dxa"/>
            <w:tcBorders>
              <w:top w:val="single" w:sz="4" w:space="0" w:color="auto"/>
              <w:bottom w:val="nil"/>
            </w:tcBorders>
          </w:tcPr>
          <w:p w14:paraId="44F61A5D" w14:textId="77777777" w:rsidR="006815F2" w:rsidRPr="00D77ED3" w:rsidRDefault="006815F2" w:rsidP="00A45248">
            <w:pPr>
              <w:pStyle w:val="ListParagraph"/>
              <w:spacing w:line="360" w:lineRule="auto"/>
              <w:ind w:left="0"/>
              <w:jc w:val="center"/>
              <w:rPr>
                <w:rFonts w:ascii="Times New Roman" w:hAnsi="Times New Roman" w:cs="Times New Roman"/>
                <w:b/>
                <w:szCs w:val="24"/>
              </w:rPr>
            </w:pPr>
          </w:p>
        </w:tc>
        <w:tc>
          <w:tcPr>
            <w:tcW w:w="1030" w:type="dxa"/>
            <w:tcBorders>
              <w:top w:val="single" w:sz="4" w:space="0" w:color="auto"/>
              <w:bottom w:val="nil"/>
            </w:tcBorders>
          </w:tcPr>
          <w:p w14:paraId="305E4D9C" w14:textId="77777777" w:rsidR="006815F2" w:rsidRPr="00D77ED3" w:rsidRDefault="006815F2" w:rsidP="00A45248">
            <w:pPr>
              <w:pStyle w:val="ListParagraph"/>
              <w:spacing w:line="360" w:lineRule="auto"/>
              <w:ind w:left="0"/>
              <w:jc w:val="center"/>
              <w:rPr>
                <w:rFonts w:ascii="Times New Roman" w:hAnsi="Times New Roman" w:cs="Times New Roman"/>
                <w:b/>
                <w:szCs w:val="24"/>
              </w:rPr>
            </w:pPr>
          </w:p>
        </w:tc>
        <w:tc>
          <w:tcPr>
            <w:tcW w:w="966" w:type="dxa"/>
          </w:tcPr>
          <w:p w14:paraId="2CD41BC3" w14:textId="77777777" w:rsidR="006815F2" w:rsidRPr="00D77ED3" w:rsidRDefault="006815F2" w:rsidP="00A45248">
            <w:pPr>
              <w:pStyle w:val="ListParagraph"/>
              <w:spacing w:line="360" w:lineRule="auto"/>
              <w:ind w:left="0"/>
              <w:jc w:val="both"/>
              <w:rPr>
                <w:rFonts w:ascii="Times New Roman" w:hAnsi="Times New Roman" w:cs="Times New Roman"/>
                <w:b/>
                <w:szCs w:val="24"/>
              </w:rPr>
            </w:pPr>
          </w:p>
        </w:tc>
      </w:tr>
      <w:tr w:rsidR="006815F2" w:rsidRPr="00DC7CF4" w14:paraId="218A3F30" w14:textId="77777777" w:rsidTr="00A45248">
        <w:tc>
          <w:tcPr>
            <w:tcW w:w="3085" w:type="dxa"/>
            <w:gridSpan w:val="2"/>
            <w:vMerge/>
            <w:tcBorders>
              <w:top w:val="nil"/>
              <w:bottom w:val="single" w:sz="4" w:space="0" w:color="auto"/>
            </w:tcBorders>
          </w:tcPr>
          <w:p w14:paraId="23049664" w14:textId="77777777" w:rsidR="006815F2" w:rsidRPr="00D77ED3" w:rsidRDefault="006815F2" w:rsidP="00A45248">
            <w:pPr>
              <w:pStyle w:val="ListParagraph"/>
              <w:spacing w:line="360" w:lineRule="auto"/>
              <w:ind w:left="0"/>
              <w:jc w:val="center"/>
              <w:rPr>
                <w:rFonts w:ascii="Times New Roman" w:hAnsi="Times New Roman" w:cs="Times New Roman"/>
                <w:b/>
                <w:szCs w:val="24"/>
              </w:rPr>
            </w:pPr>
          </w:p>
        </w:tc>
        <w:tc>
          <w:tcPr>
            <w:tcW w:w="992" w:type="dxa"/>
            <w:tcBorders>
              <w:top w:val="nil"/>
              <w:bottom w:val="single" w:sz="4" w:space="0" w:color="auto"/>
            </w:tcBorders>
          </w:tcPr>
          <w:p w14:paraId="020A44E3" w14:textId="77777777" w:rsidR="006815F2" w:rsidRPr="00D77ED3" w:rsidRDefault="006815F2" w:rsidP="00A45248">
            <w:pPr>
              <w:pStyle w:val="ListParagraph"/>
              <w:spacing w:line="360" w:lineRule="auto"/>
              <w:ind w:left="0"/>
              <w:jc w:val="center"/>
              <w:rPr>
                <w:rFonts w:ascii="Times New Roman" w:hAnsi="Times New Roman" w:cs="Times New Roman"/>
                <w:b/>
                <w:szCs w:val="24"/>
              </w:rPr>
            </w:pPr>
            <w:r w:rsidRPr="00D77ED3">
              <w:rPr>
                <w:rFonts w:ascii="Times New Roman" w:hAnsi="Times New Roman" w:cs="Times New Roman"/>
                <w:b/>
                <w:szCs w:val="24"/>
              </w:rPr>
              <w:t>B</w:t>
            </w:r>
          </w:p>
        </w:tc>
        <w:tc>
          <w:tcPr>
            <w:tcW w:w="1161" w:type="dxa"/>
            <w:tcBorders>
              <w:top w:val="nil"/>
              <w:bottom w:val="single" w:sz="4" w:space="0" w:color="auto"/>
            </w:tcBorders>
          </w:tcPr>
          <w:p w14:paraId="5F0161AD" w14:textId="77777777" w:rsidR="006815F2" w:rsidRPr="00D77ED3" w:rsidRDefault="006815F2" w:rsidP="00A45248">
            <w:pPr>
              <w:pStyle w:val="ListParagraph"/>
              <w:spacing w:line="360" w:lineRule="auto"/>
              <w:ind w:left="0"/>
              <w:jc w:val="center"/>
              <w:rPr>
                <w:rFonts w:ascii="Times New Roman" w:hAnsi="Times New Roman" w:cs="Times New Roman"/>
                <w:b/>
                <w:szCs w:val="24"/>
              </w:rPr>
            </w:pPr>
            <w:r w:rsidRPr="00D77ED3">
              <w:rPr>
                <w:rFonts w:ascii="Times New Roman" w:hAnsi="Times New Roman" w:cs="Times New Roman"/>
                <w:b/>
                <w:szCs w:val="24"/>
              </w:rPr>
              <w:t>Std. error</w:t>
            </w:r>
          </w:p>
        </w:tc>
        <w:tc>
          <w:tcPr>
            <w:tcW w:w="1469" w:type="dxa"/>
            <w:tcBorders>
              <w:top w:val="nil"/>
              <w:bottom w:val="single" w:sz="4" w:space="0" w:color="auto"/>
            </w:tcBorders>
          </w:tcPr>
          <w:p w14:paraId="530CFFF1" w14:textId="77777777" w:rsidR="006815F2" w:rsidRPr="00D77ED3" w:rsidRDefault="006815F2" w:rsidP="00A45248">
            <w:pPr>
              <w:pStyle w:val="ListParagraph"/>
              <w:spacing w:line="360" w:lineRule="auto"/>
              <w:ind w:left="0"/>
              <w:jc w:val="center"/>
              <w:rPr>
                <w:rFonts w:ascii="Times New Roman" w:hAnsi="Times New Roman" w:cs="Times New Roman"/>
                <w:b/>
                <w:szCs w:val="24"/>
              </w:rPr>
            </w:pPr>
            <w:r w:rsidRPr="00D77ED3">
              <w:rPr>
                <w:rFonts w:ascii="Times New Roman" w:hAnsi="Times New Roman" w:cs="Times New Roman"/>
                <w:b/>
                <w:szCs w:val="24"/>
              </w:rPr>
              <w:t>Beta</w:t>
            </w:r>
          </w:p>
        </w:tc>
        <w:tc>
          <w:tcPr>
            <w:tcW w:w="1044" w:type="dxa"/>
            <w:tcBorders>
              <w:top w:val="nil"/>
              <w:bottom w:val="single" w:sz="4" w:space="0" w:color="auto"/>
            </w:tcBorders>
          </w:tcPr>
          <w:p w14:paraId="34C3A614" w14:textId="77777777" w:rsidR="006815F2" w:rsidRPr="00D77ED3" w:rsidRDefault="006815F2" w:rsidP="00A45248">
            <w:pPr>
              <w:pStyle w:val="ListParagraph"/>
              <w:spacing w:line="360" w:lineRule="auto"/>
              <w:ind w:left="0"/>
              <w:jc w:val="center"/>
              <w:rPr>
                <w:rFonts w:ascii="Times New Roman" w:hAnsi="Times New Roman" w:cs="Times New Roman"/>
                <w:b/>
                <w:szCs w:val="24"/>
              </w:rPr>
            </w:pPr>
            <w:r w:rsidRPr="00D77ED3">
              <w:rPr>
                <w:rFonts w:ascii="Times New Roman" w:hAnsi="Times New Roman" w:cs="Times New Roman"/>
                <w:b/>
                <w:szCs w:val="24"/>
              </w:rPr>
              <w:t>t</w:t>
            </w:r>
          </w:p>
        </w:tc>
        <w:tc>
          <w:tcPr>
            <w:tcW w:w="1030" w:type="dxa"/>
            <w:tcBorders>
              <w:top w:val="nil"/>
              <w:bottom w:val="single" w:sz="4" w:space="0" w:color="auto"/>
            </w:tcBorders>
          </w:tcPr>
          <w:p w14:paraId="50C72BD3" w14:textId="77777777" w:rsidR="006815F2" w:rsidRPr="00D77ED3" w:rsidRDefault="006815F2" w:rsidP="00A45248">
            <w:pPr>
              <w:pStyle w:val="ListParagraph"/>
              <w:spacing w:line="360" w:lineRule="auto"/>
              <w:ind w:left="0"/>
              <w:jc w:val="center"/>
              <w:rPr>
                <w:rFonts w:ascii="Times New Roman" w:hAnsi="Times New Roman" w:cs="Times New Roman"/>
                <w:b/>
                <w:szCs w:val="24"/>
              </w:rPr>
            </w:pPr>
            <w:r w:rsidRPr="00D77ED3">
              <w:rPr>
                <w:rFonts w:ascii="Times New Roman" w:hAnsi="Times New Roman" w:cs="Times New Roman"/>
                <w:b/>
                <w:szCs w:val="24"/>
              </w:rPr>
              <w:t>Sig</w:t>
            </w:r>
          </w:p>
        </w:tc>
        <w:tc>
          <w:tcPr>
            <w:tcW w:w="966" w:type="dxa"/>
          </w:tcPr>
          <w:p w14:paraId="03E92056" w14:textId="77777777" w:rsidR="006815F2" w:rsidRPr="00D77ED3" w:rsidRDefault="006815F2" w:rsidP="00A45248">
            <w:pPr>
              <w:pStyle w:val="ListParagraph"/>
              <w:spacing w:line="360" w:lineRule="auto"/>
              <w:ind w:left="0"/>
              <w:jc w:val="both"/>
              <w:rPr>
                <w:rFonts w:ascii="Times New Roman" w:hAnsi="Times New Roman" w:cs="Times New Roman"/>
                <w:b/>
                <w:szCs w:val="24"/>
              </w:rPr>
            </w:pPr>
          </w:p>
        </w:tc>
      </w:tr>
      <w:tr w:rsidR="006815F2" w:rsidRPr="00DC7CF4" w14:paraId="5251DE71" w14:textId="77777777" w:rsidTr="00A45248">
        <w:tc>
          <w:tcPr>
            <w:tcW w:w="392" w:type="dxa"/>
            <w:vMerge w:val="restart"/>
            <w:tcBorders>
              <w:top w:val="single" w:sz="4" w:space="0" w:color="auto"/>
            </w:tcBorders>
          </w:tcPr>
          <w:p w14:paraId="4FA6D3E7"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1</w:t>
            </w:r>
          </w:p>
        </w:tc>
        <w:tc>
          <w:tcPr>
            <w:tcW w:w="2693" w:type="dxa"/>
            <w:tcBorders>
              <w:top w:val="single" w:sz="4" w:space="0" w:color="auto"/>
            </w:tcBorders>
          </w:tcPr>
          <w:p w14:paraId="4E1C18FD"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Constant</w:t>
            </w:r>
          </w:p>
        </w:tc>
        <w:tc>
          <w:tcPr>
            <w:tcW w:w="992" w:type="dxa"/>
            <w:tcBorders>
              <w:top w:val="single" w:sz="4" w:space="0" w:color="auto"/>
            </w:tcBorders>
          </w:tcPr>
          <w:p w14:paraId="26F7741C"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1.0</w:t>
            </w:r>
            <w:r>
              <w:rPr>
                <w:rFonts w:ascii="Times New Roman" w:hAnsi="Times New Roman" w:cs="Times New Roman"/>
                <w:sz w:val="24"/>
                <w:szCs w:val="24"/>
              </w:rPr>
              <w:t>75</w:t>
            </w:r>
          </w:p>
        </w:tc>
        <w:tc>
          <w:tcPr>
            <w:tcW w:w="1161" w:type="dxa"/>
            <w:tcBorders>
              <w:top w:val="single" w:sz="4" w:space="0" w:color="auto"/>
            </w:tcBorders>
          </w:tcPr>
          <w:p w14:paraId="7E2E139C"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.352</w:t>
            </w:r>
          </w:p>
        </w:tc>
        <w:tc>
          <w:tcPr>
            <w:tcW w:w="1469" w:type="dxa"/>
            <w:tcBorders>
              <w:top w:val="single" w:sz="4" w:space="0" w:color="auto"/>
            </w:tcBorders>
          </w:tcPr>
          <w:p w14:paraId="48B345C7"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p>
        </w:tc>
        <w:tc>
          <w:tcPr>
            <w:tcW w:w="1044" w:type="dxa"/>
            <w:tcBorders>
              <w:top w:val="single" w:sz="4" w:space="0" w:color="auto"/>
            </w:tcBorders>
          </w:tcPr>
          <w:p w14:paraId="2088B1BF"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3.449</w:t>
            </w:r>
          </w:p>
        </w:tc>
        <w:tc>
          <w:tcPr>
            <w:tcW w:w="1030" w:type="dxa"/>
            <w:tcBorders>
              <w:top w:val="single" w:sz="4" w:space="0" w:color="auto"/>
            </w:tcBorders>
          </w:tcPr>
          <w:p w14:paraId="3717A6AF"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0.000</w:t>
            </w:r>
          </w:p>
        </w:tc>
        <w:tc>
          <w:tcPr>
            <w:tcW w:w="966" w:type="dxa"/>
          </w:tcPr>
          <w:p w14:paraId="21624731"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p>
        </w:tc>
      </w:tr>
      <w:tr w:rsidR="006815F2" w:rsidRPr="00DC7CF4" w14:paraId="7531442A" w14:textId="77777777" w:rsidTr="00A45248">
        <w:tc>
          <w:tcPr>
            <w:tcW w:w="392" w:type="dxa"/>
            <w:vMerge/>
          </w:tcPr>
          <w:p w14:paraId="29CF855F"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p>
        </w:tc>
        <w:tc>
          <w:tcPr>
            <w:tcW w:w="2693" w:type="dxa"/>
          </w:tcPr>
          <w:p w14:paraId="193C4BB4" w14:textId="2ABEB6C2" w:rsidR="006815F2" w:rsidRPr="00DC7CF4" w:rsidRDefault="002B113F" w:rsidP="00A452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Board independence     </w:t>
            </w:r>
            <w:r w:rsidR="006815F2">
              <w:rPr>
                <w:rFonts w:ascii="Times New Roman" w:hAnsi="Times New Roman" w:cs="Times New Roman"/>
                <w:sz w:val="24"/>
                <w:szCs w:val="24"/>
              </w:rPr>
              <w:t xml:space="preserve">     </w:t>
            </w:r>
          </w:p>
        </w:tc>
        <w:tc>
          <w:tcPr>
            <w:tcW w:w="992" w:type="dxa"/>
          </w:tcPr>
          <w:p w14:paraId="39310917"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0. 735</w:t>
            </w:r>
          </w:p>
        </w:tc>
        <w:tc>
          <w:tcPr>
            <w:tcW w:w="1161" w:type="dxa"/>
          </w:tcPr>
          <w:p w14:paraId="293682E3"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0.83</w:t>
            </w:r>
          </w:p>
        </w:tc>
        <w:tc>
          <w:tcPr>
            <w:tcW w:w="1469" w:type="dxa"/>
          </w:tcPr>
          <w:p w14:paraId="2B47F58A"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0.685</w:t>
            </w:r>
          </w:p>
        </w:tc>
        <w:tc>
          <w:tcPr>
            <w:tcW w:w="1044" w:type="dxa"/>
          </w:tcPr>
          <w:p w14:paraId="02A37605"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3.578</w:t>
            </w:r>
          </w:p>
        </w:tc>
        <w:tc>
          <w:tcPr>
            <w:tcW w:w="1030" w:type="dxa"/>
          </w:tcPr>
          <w:p w14:paraId="53F34AD9"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0.000</w:t>
            </w:r>
          </w:p>
        </w:tc>
        <w:tc>
          <w:tcPr>
            <w:tcW w:w="966" w:type="dxa"/>
          </w:tcPr>
          <w:p w14:paraId="378B470B"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p>
        </w:tc>
      </w:tr>
    </w:tbl>
    <w:p w14:paraId="7E10F0EC" w14:textId="64D2FF80" w:rsidR="006815F2" w:rsidRDefault="006815F2" w:rsidP="006815F2">
      <w:pPr>
        <w:pStyle w:val="ListParagraph"/>
        <w:spacing w:before="240" w:line="360" w:lineRule="auto"/>
        <w:ind w:left="0"/>
        <w:jc w:val="both"/>
        <w:rPr>
          <w:rFonts w:ascii="Times New Roman" w:hAnsi="Times New Roman" w:cs="Times New Roman"/>
          <w:sz w:val="24"/>
          <w:szCs w:val="24"/>
        </w:rPr>
      </w:pPr>
      <w:r w:rsidRPr="00B166BD">
        <w:rPr>
          <w:rFonts w:ascii="Times New Roman" w:hAnsi="Times New Roman" w:cs="Times New Roman"/>
          <w:sz w:val="24"/>
          <w:szCs w:val="24"/>
        </w:rPr>
        <w:t xml:space="preserve">A 95% confident ANOVA analysis was conducted between the </w:t>
      </w:r>
      <w:r w:rsidR="00B5282C">
        <w:rPr>
          <w:rFonts w:ascii="Times New Roman" w:hAnsi="Times New Roman" w:cs="Times New Roman"/>
          <w:sz w:val="24"/>
          <w:szCs w:val="24"/>
        </w:rPr>
        <w:t>Performance of board of directors</w:t>
      </w:r>
      <w:r w:rsidRPr="00B166BD">
        <w:rPr>
          <w:rFonts w:ascii="Times New Roman" w:hAnsi="Times New Roman" w:cs="Times New Roman"/>
          <w:sz w:val="24"/>
          <w:szCs w:val="24"/>
        </w:rPr>
        <w:t xml:space="preserve"> and </w:t>
      </w:r>
      <w:r w:rsidR="002B113F">
        <w:rPr>
          <w:rFonts w:ascii="Times New Roman" w:hAnsi="Times New Roman" w:cs="Times New Roman"/>
          <w:sz w:val="24"/>
          <w:szCs w:val="24"/>
        </w:rPr>
        <w:t>board independence</w:t>
      </w:r>
      <w:r w:rsidRPr="00B166BD">
        <w:rPr>
          <w:rFonts w:ascii="Times New Roman" w:hAnsi="Times New Roman" w:cs="Times New Roman"/>
          <w:sz w:val="24"/>
          <w:szCs w:val="24"/>
        </w:rPr>
        <w:t>. The F critical value, 73.571, and the P value, 0.000, were used to assess the importance of the data in Table 2</w:t>
      </w:r>
      <w:r w:rsidR="0046740F">
        <w:rPr>
          <w:rFonts w:ascii="Times New Roman" w:hAnsi="Times New Roman" w:cs="Times New Roman"/>
          <w:sz w:val="24"/>
          <w:szCs w:val="24"/>
        </w:rPr>
        <w:t>0</w:t>
      </w:r>
      <w:r w:rsidRPr="00B166BD">
        <w:rPr>
          <w:rFonts w:ascii="Times New Roman" w:hAnsi="Times New Roman" w:cs="Times New Roman"/>
          <w:sz w:val="24"/>
          <w:szCs w:val="24"/>
        </w:rPr>
        <w:t xml:space="preserve"> and the regression equation that was produced.</w:t>
      </w:r>
    </w:p>
    <w:p w14:paraId="6AF77CB3" w14:textId="09766D68" w:rsidR="006815F2" w:rsidRPr="00DC7CF4" w:rsidRDefault="0046740F" w:rsidP="007C73FE">
      <w:pPr>
        <w:pStyle w:val="Heading1"/>
      </w:pPr>
      <w:bookmarkStart w:id="300" w:name="_Toc54538546"/>
      <w:bookmarkStart w:id="301" w:name="_Toc47458345"/>
      <w:bookmarkStart w:id="302" w:name="_Toc53504568"/>
      <w:bookmarkStart w:id="303" w:name="_Toc54128362"/>
      <w:bookmarkStart w:id="304" w:name="_Toc54173892"/>
      <w:bookmarkStart w:id="305" w:name="_Toc54353076"/>
      <w:bookmarkStart w:id="306" w:name="_Toc20389813"/>
      <w:bookmarkStart w:id="307" w:name="_Toc22737012"/>
      <w:bookmarkStart w:id="308" w:name="_Toc173796774"/>
      <w:bookmarkStart w:id="309" w:name="_Toc179064752"/>
      <w:bookmarkStart w:id="310" w:name="_Toc181783708"/>
      <w:bookmarkStart w:id="311" w:name="_Toc181785327"/>
      <w:bookmarkStart w:id="312" w:name="_Toc141685573"/>
      <w:bookmarkStart w:id="313" w:name="_Toc142518383"/>
      <w:bookmarkStart w:id="314" w:name="_Toc164940654"/>
      <w:r>
        <w:rPr>
          <w:bCs/>
        </w:rPr>
        <w:t xml:space="preserve">Table </w:t>
      </w:r>
      <w:r w:rsidR="00F10E8D">
        <w:rPr>
          <w:bCs/>
        </w:rPr>
        <w:t>19</w:t>
      </w:r>
      <w:r w:rsidR="006815F2" w:rsidRPr="003F5DD3">
        <w:rPr>
          <w:bCs/>
        </w:rPr>
        <w:t>:</w:t>
      </w:r>
      <w:r w:rsidR="006815F2" w:rsidRPr="00DC7CF4">
        <w:t xml:space="preserve"> Model Summary </w:t>
      </w:r>
      <w:bookmarkEnd w:id="300"/>
      <w:bookmarkEnd w:id="301"/>
      <w:bookmarkEnd w:id="302"/>
      <w:bookmarkEnd w:id="303"/>
      <w:bookmarkEnd w:id="304"/>
      <w:bookmarkEnd w:id="305"/>
      <w:bookmarkEnd w:id="306"/>
      <w:bookmarkEnd w:id="307"/>
      <w:r>
        <w:t>Board training</w:t>
      </w:r>
      <w:bookmarkEnd w:id="308"/>
      <w:bookmarkEnd w:id="309"/>
      <w:bookmarkEnd w:id="310"/>
      <w:bookmarkEnd w:id="311"/>
      <w:r w:rsidR="006815F2">
        <w:t xml:space="preserve"> </w:t>
      </w:r>
      <w:bookmarkEnd w:id="312"/>
      <w:bookmarkEnd w:id="313"/>
      <w:bookmarkEnd w:id="314"/>
    </w:p>
    <w:tbl>
      <w:tblPr>
        <w:tblW w:w="10065" w:type="dxa"/>
        <w:jc w:val="center"/>
        <w:tblBorders>
          <w:top w:val="single" w:sz="4" w:space="0" w:color="auto"/>
          <w:bottom w:val="single" w:sz="4" w:space="0" w:color="auto"/>
        </w:tblBorders>
        <w:tblLook w:val="04A0" w:firstRow="1" w:lastRow="0" w:firstColumn="1" w:lastColumn="0" w:noHBand="0" w:noVBand="1"/>
      </w:tblPr>
      <w:tblGrid>
        <w:gridCol w:w="1146"/>
        <w:gridCol w:w="866"/>
        <w:gridCol w:w="950"/>
        <w:gridCol w:w="1150"/>
        <w:gridCol w:w="1069"/>
        <w:gridCol w:w="1003"/>
        <w:gridCol w:w="1003"/>
        <w:gridCol w:w="837"/>
        <w:gridCol w:w="837"/>
        <w:gridCol w:w="1204"/>
      </w:tblGrid>
      <w:tr w:rsidR="006815F2" w:rsidRPr="00DC7CF4" w14:paraId="086FBC6B" w14:textId="77777777" w:rsidTr="0046740F">
        <w:trPr>
          <w:jc w:val="center"/>
        </w:trPr>
        <w:tc>
          <w:tcPr>
            <w:tcW w:w="5181" w:type="dxa"/>
            <w:gridSpan w:val="5"/>
            <w:tcBorders>
              <w:bottom w:val="single" w:sz="4" w:space="0" w:color="auto"/>
            </w:tcBorders>
          </w:tcPr>
          <w:p w14:paraId="3377DFAE" w14:textId="77777777" w:rsidR="006815F2" w:rsidRPr="00DC7CF4" w:rsidRDefault="006815F2" w:rsidP="00A45248">
            <w:pPr>
              <w:pStyle w:val="ListParagraph"/>
              <w:spacing w:before="240" w:line="360" w:lineRule="auto"/>
              <w:ind w:left="0"/>
              <w:jc w:val="both"/>
              <w:rPr>
                <w:rFonts w:ascii="Times New Roman" w:hAnsi="Times New Roman" w:cs="Times New Roman"/>
                <w:sz w:val="24"/>
                <w:szCs w:val="24"/>
              </w:rPr>
            </w:pPr>
          </w:p>
        </w:tc>
        <w:tc>
          <w:tcPr>
            <w:tcW w:w="4884" w:type="dxa"/>
            <w:gridSpan w:val="5"/>
            <w:tcBorders>
              <w:bottom w:val="single" w:sz="4" w:space="0" w:color="auto"/>
            </w:tcBorders>
          </w:tcPr>
          <w:p w14:paraId="18CCEB68" w14:textId="77777777" w:rsidR="006815F2" w:rsidRPr="00B735AF" w:rsidRDefault="006815F2" w:rsidP="00A45248">
            <w:pPr>
              <w:pStyle w:val="ListParagraph"/>
              <w:spacing w:before="240" w:line="360" w:lineRule="auto"/>
              <w:ind w:left="0"/>
              <w:jc w:val="both"/>
              <w:rPr>
                <w:rFonts w:ascii="Times New Roman" w:hAnsi="Times New Roman" w:cs="Times New Roman"/>
                <w:b/>
                <w:sz w:val="24"/>
                <w:szCs w:val="24"/>
              </w:rPr>
            </w:pPr>
            <w:r w:rsidRPr="00B735AF">
              <w:rPr>
                <w:rFonts w:ascii="Times New Roman" w:hAnsi="Times New Roman" w:cs="Times New Roman"/>
                <w:b/>
                <w:sz w:val="24"/>
                <w:szCs w:val="24"/>
              </w:rPr>
              <w:t xml:space="preserve">Change Statistics </w:t>
            </w:r>
          </w:p>
        </w:tc>
      </w:tr>
      <w:tr w:rsidR="006815F2" w:rsidRPr="00DC7CF4" w14:paraId="1EC2DE30" w14:textId="77777777" w:rsidTr="0046740F">
        <w:trPr>
          <w:jc w:val="center"/>
        </w:trPr>
        <w:tc>
          <w:tcPr>
            <w:tcW w:w="1146" w:type="dxa"/>
            <w:tcBorders>
              <w:top w:val="single" w:sz="4" w:space="0" w:color="auto"/>
              <w:bottom w:val="single" w:sz="4" w:space="0" w:color="auto"/>
            </w:tcBorders>
          </w:tcPr>
          <w:p w14:paraId="419BFADC" w14:textId="77777777" w:rsidR="006815F2" w:rsidRPr="00B735AF" w:rsidRDefault="006815F2" w:rsidP="00A45248">
            <w:pPr>
              <w:pStyle w:val="ListParagraph"/>
              <w:spacing w:before="240" w:line="360" w:lineRule="auto"/>
              <w:ind w:left="0"/>
              <w:jc w:val="both"/>
              <w:rPr>
                <w:rFonts w:ascii="Times New Roman" w:hAnsi="Times New Roman" w:cs="Times New Roman"/>
                <w:b/>
                <w:szCs w:val="24"/>
              </w:rPr>
            </w:pPr>
          </w:p>
          <w:p w14:paraId="17F3A749" w14:textId="77777777" w:rsidR="006815F2" w:rsidRPr="00B735AF" w:rsidRDefault="006815F2" w:rsidP="00A45248">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Model</w:t>
            </w:r>
          </w:p>
        </w:tc>
        <w:tc>
          <w:tcPr>
            <w:tcW w:w="866" w:type="dxa"/>
            <w:tcBorders>
              <w:top w:val="single" w:sz="4" w:space="0" w:color="auto"/>
              <w:bottom w:val="single" w:sz="4" w:space="0" w:color="auto"/>
            </w:tcBorders>
          </w:tcPr>
          <w:p w14:paraId="79655B6E" w14:textId="77777777" w:rsidR="006815F2" w:rsidRPr="00B735AF" w:rsidRDefault="006815F2" w:rsidP="00A45248">
            <w:pPr>
              <w:pStyle w:val="ListParagraph"/>
              <w:spacing w:before="240" w:line="360" w:lineRule="auto"/>
              <w:ind w:left="0"/>
              <w:jc w:val="both"/>
              <w:rPr>
                <w:rFonts w:ascii="Times New Roman" w:hAnsi="Times New Roman" w:cs="Times New Roman"/>
                <w:b/>
                <w:szCs w:val="24"/>
              </w:rPr>
            </w:pPr>
          </w:p>
          <w:p w14:paraId="407188D7" w14:textId="77777777" w:rsidR="006815F2" w:rsidRPr="00B735AF" w:rsidRDefault="006815F2" w:rsidP="00A45248">
            <w:pPr>
              <w:pStyle w:val="ListParagraph"/>
              <w:spacing w:before="240" w:line="360" w:lineRule="auto"/>
              <w:ind w:left="0"/>
              <w:jc w:val="both"/>
              <w:rPr>
                <w:rFonts w:ascii="Times New Roman" w:hAnsi="Times New Roman" w:cs="Times New Roman"/>
                <w:b/>
                <w:szCs w:val="24"/>
              </w:rPr>
            </w:pPr>
          </w:p>
          <w:p w14:paraId="5E9B7FF0" w14:textId="77777777" w:rsidR="006815F2" w:rsidRPr="00B735AF" w:rsidRDefault="006815F2" w:rsidP="00A45248">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R</w:t>
            </w:r>
          </w:p>
        </w:tc>
        <w:tc>
          <w:tcPr>
            <w:tcW w:w="950" w:type="dxa"/>
            <w:tcBorders>
              <w:top w:val="single" w:sz="4" w:space="0" w:color="auto"/>
              <w:bottom w:val="single" w:sz="4" w:space="0" w:color="auto"/>
            </w:tcBorders>
          </w:tcPr>
          <w:p w14:paraId="0E88003E" w14:textId="77777777" w:rsidR="006815F2" w:rsidRPr="00B735AF" w:rsidRDefault="006815F2" w:rsidP="00A45248">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R</w:t>
            </w:r>
          </w:p>
          <w:p w14:paraId="127E0D23" w14:textId="77777777" w:rsidR="006815F2" w:rsidRPr="00B735AF" w:rsidRDefault="006815F2" w:rsidP="00A45248">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 xml:space="preserve">Square </w:t>
            </w:r>
          </w:p>
        </w:tc>
        <w:tc>
          <w:tcPr>
            <w:tcW w:w="1150" w:type="dxa"/>
            <w:tcBorders>
              <w:top w:val="single" w:sz="4" w:space="0" w:color="auto"/>
              <w:bottom w:val="single" w:sz="4" w:space="0" w:color="auto"/>
            </w:tcBorders>
          </w:tcPr>
          <w:p w14:paraId="08CABD8D" w14:textId="77777777" w:rsidR="006815F2" w:rsidRPr="00B735AF" w:rsidRDefault="006815F2" w:rsidP="00A45248">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Adjusted R Square</w:t>
            </w:r>
          </w:p>
        </w:tc>
        <w:tc>
          <w:tcPr>
            <w:tcW w:w="1069" w:type="dxa"/>
            <w:tcBorders>
              <w:top w:val="single" w:sz="4" w:space="0" w:color="auto"/>
              <w:bottom w:val="single" w:sz="4" w:space="0" w:color="auto"/>
            </w:tcBorders>
          </w:tcPr>
          <w:p w14:paraId="64D688C9" w14:textId="77777777" w:rsidR="006815F2" w:rsidRPr="00B735AF" w:rsidRDefault="006815F2" w:rsidP="00A45248">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 xml:space="preserve">Std. Error of the estimate </w:t>
            </w:r>
          </w:p>
        </w:tc>
        <w:tc>
          <w:tcPr>
            <w:tcW w:w="1003" w:type="dxa"/>
            <w:tcBorders>
              <w:top w:val="single" w:sz="4" w:space="0" w:color="auto"/>
              <w:bottom w:val="single" w:sz="4" w:space="0" w:color="auto"/>
            </w:tcBorders>
          </w:tcPr>
          <w:p w14:paraId="154A7A90" w14:textId="77777777" w:rsidR="006815F2" w:rsidRPr="00B735AF" w:rsidRDefault="006815F2" w:rsidP="00A45248">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 xml:space="preserve">R Square Change </w:t>
            </w:r>
          </w:p>
        </w:tc>
        <w:tc>
          <w:tcPr>
            <w:tcW w:w="1003" w:type="dxa"/>
            <w:tcBorders>
              <w:top w:val="single" w:sz="4" w:space="0" w:color="auto"/>
              <w:bottom w:val="single" w:sz="4" w:space="0" w:color="auto"/>
            </w:tcBorders>
          </w:tcPr>
          <w:p w14:paraId="654C9D3C" w14:textId="77777777" w:rsidR="006815F2" w:rsidRPr="00B735AF" w:rsidRDefault="006815F2" w:rsidP="00A45248">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 xml:space="preserve">F </w:t>
            </w:r>
          </w:p>
          <w:p w14:paraId="4738E61B" w14:textId="77777777" w:rsidR="006815F2" w:rsidRPr="00B735AF" w:rsidRDefault="006815F2" w:rsidP="00A45248">
            <w:pPr>
              <w:pStyle w:val="ListParagraph"/>
              <w:spacing w:before="240" w:line="360" w:lineRule="auto"/>
              <w:ind w:left="0"/>
              <w:jc w:val="both"/>
              <w:rPr>
                <w:rFonts w:ascii="Times New Roman" w:hAnsi="Times New Roman" w:cs="Times New Roman"/>
                <w:b/>
                <w:szCs w:val="24"/>
              </w:rPr>
            </w:pPr>
          </w:p>
          <w:p w14:paraId="6CE07572" w14:textId="77777777" w:rsidR="006815F2" w:rsidRPr="00B735AF" w:rsidRDefault="006815F2" w:rsidP="00A45248">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Change</w:t>
            </w:r>
          </w:p>
        </w:tc>
        <w:tc>
          <w:tcPr>
            <w:tcW w:w="837" w:type="dxa"/>
            <w:tcBorders>
              <w:top w:val="single" w:sz="4" w:space="0" w:color="auto"/>
              <w:bottom w:val="single" w:sz="4" w:space="0" w:color="auto"/>
            </w:tcBorders>
          </w:tcPr>
          <w:p w14:paraId="7A0675DF" w14:textId="77777777" w:rsidR="006815F2" w:rsidRPr="00B735AF" w:rsidRDefault="006815F2" w:rsidP="00A45248">
            <w:pPr>
              <w:pStyle w:val="ListParagraph"/>
              <w:spacing w:before="240" w:line="360" w:lineRule="auto"/>
              <w:ind w:left="0"/>
              <w:jc w:val="both"/>
              <w:rPr>
                <w:rFonts w:ascii="Times New Roman" w:hAnsi="Times New Roman" w:cs="Times New Roman"/>
                <w:b/>
                <w:szCs w:val="24"/>
              </w:rPr>
            </w:pPr>
          </w:p>
          <w:p w14:paraId="64E4D5BC" w14:textId="77777777" w:rsidR="006815F2" w:rsidRPr="00B735AF" w:rsidRDefault="006815F2" w:rsidP="00A45248">
            <w:pPr>
              <w:pStyle w:val="ListParagraph"/>
              <w:spacing w:before="240" w:line="360" w:lineRule="auto"/>
              <w:ind w:left="0"/>
              <w:jc w:val="both"/>
              <w:rPr>
                <w:rFonts w:ascii="Times New Roman" w:hAnsi="Times New Roman" w:cs="Times New Roman"/>
                <w:b/>
                <w:szCs w:val="24"/>
              </w:rPr>
            </w:pPr>
          </w:p>
          <w:p w14:paraId="39E87287" w14:textId="77777777" w:rsidR="006815F2" w:rsidRPr="00B735AF" w:rsidRDefault="006815F2" w:rsidP="00A45248">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df1</w:t>
            </w:r>
          </w:p>
        </w:tc>
        <w:tc>
          <w:tcPr>
            <w:tcW w:w="837" w:type="dxa"/>
            <w:tcBorders>
              <w:top w:val="single" w:sz="4" w:space="0" w:color="auto"/>
              <w:bottom w:val="single" w:sz="4" w:space="0" w:color="auto"/>
            </w:tcBorders>
          </w:tcPr>
          <w:p w14:paraId="257E67BB" w14:textId="77777777" w:rsidR="006815F2" w:rsidRPr="00B735AF" w:rsidRDefault="006815F2" w:rsidP="00A45248">
            <w:pPr>
              <w:pStyle w:val="ListParagraph"/>
              <w:spacing w:before="240" w:line="360" w:lineRule="auto"/>
              <w:ind w:left="0"/>
              <w:jc w:val="both"/>
              <w:rPr>
                <w:rFonts w:ascii="Times New Roman" w:hAnsi="Times New Roman" w:cs="Times New Roman"/>
                <w:b/>
                <w:szCs w:val="24"/>
              </w:rPr>
            </w:pPr>
          </w:p>
          <w:p w14:paraId="7D5E3DBB" w14:textId="77777777" w:rsidR="006815F2" w:rsidRPr="00B735AF" w:rsidRDefault="006815F2" w:rsidP="00A45248">
            <w:pPr>
              <w:pStyle w:val="ListParagraph"/>
              <w:spacing w:before="240" w:line="360" w:lineRule="auto"/>
              <w:ind w:left="0"/>
              <w:jc w:val="both"/>
              <w:rPr>
                <w:rFonts w:ascii="Times New Roman" w:hAnsi="Times New Roman" w:cs="Times New Roman"/>
                <w:b/>
                <w:szCs w:val="24"/>
              </w:rPr>
            </w:pPr>
          </w:p>
          <w:p w14:paraId="2373361B" w14:textId="77777777" w:rsidR="006815F2" w:rsidRPr="00B735AF" w:rsidRDefault="006815F2" w:rsidP="00A45248">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df2</w:t>
            </w:r>
          </w:p>
        </w:tc>
        <w:tc>
          <w:tcPr>
            <w:tcW w:w="1204" w:type="dxa"/>
            <w:tcBorders>
              <w:top w:val="single" w:sz="4" w:space="0" w:color="auto"/>
              <w:bottom w:val="single" w:sz="4" w:space="0" w:color="auto"/>
            </w:tcBorders>
          </w:tcPr>
          <w:p w14:paraId="15EF775D" w14:textId="77777777" w:rsidR="006815F2" w:rsidRPr="00B735AF" w:rsidRDefault="006815F2" w:rsidP="00A45248">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Sig. F</w:t>
            </w:r>
          </w:p>
        </w:tc>
      </w:tr>
      <w:tr w:rsidR="006815F2" w:rsidRPr="00DC7CF4" w14:paraId="1021C21B" w14:textId="77777777" w:rsidTr="0046740F">
        <w:trPr>
          <w:jc w:val="center"/>
        </w:trPr>
        <w:tc>
          <w:tcPr>
            <w:tcW w:w="1146" w:type="dxa"/>
            <w:tcBorders>
              <w:top w:val="single" w:sz="4" w:space="0" w:color="auto"/>
            </w:tcBorders>
          </w:tcPr>
          <w:p w14:paraId="34D2A224"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1</w:t>
            </w:r>
          </w:p>
        </w:tc>
        <w:tc>
          <w:tcPr>
            <w:tcW w:w="866" w:type="dxa"/>
            <w:tcBorders>
              <w:top w:val="single" w:sz="4" w:space="0" w:color="auto"/>
            </w:tcBorders>
          </w:tcPr>
          <w:p w14:paraId="0FA31C98"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.685</w:t>
            </w:r>
            <w:r w:rsidRPr="00DC7CF4">
              <w:rPr>
                <w:rFonts w:ascii="Times New Roman" w:hAnsi="Times New Roman" w:cs="Times New Roman"/>
                <w:sz w:val="24"/>
                <w:szCs w:val="24"/>
                <w:vertAlign w:val="superscript"/>
              </w:rPr>
              <w:t>a</w:t>
            </w:r>
          </w:p>
        </w:tc>
        <w:tc>
          <w:tcPr>
            <w:tcW w:w="950" w:type="dxa"/>
            <w:tcBorders>
              <w:top w:val="single" w:sz="4" w:space="0" w:color="auto"/>
            </w:tcBorders>
          </w:tcPr>
          <w:p w14:paraId="7F8C9AB4"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.433</w:t>
            </w:r>
          </w:p>
        </w:tc>
        <w:tc>
          <w:tcPr>
            <w:tcW w:w="1150" w:type="dxa"/>
            <w:tcBorders>
              <w:top w:val="single" w:sz="4" w:space="0" w:color="auto"/>
            </w:tcBorders>
          </w:tcPr>
          <w:p w14:paraId="5017E107"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.425</w:t>
            </w:r>
          </w:p>
        </w:tc>
        <w:tc>
          <w:tcPr>
            <w:tcW w:w="1069" w:type="dxa"/>
            <w:tcBorders>
              <w:top w:val="single" w:sz="4" w:space="0" w:color="auto"/>
            </w:tcBorders>
          </w:tcPr>
          <w:p w14:paraId="3F20AA47"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.54731</w:t>
            </w:r>
          </w:p>
        </w:tc>
        <w:tc>
          <w:tcPr>
            <w:tcW w:w="1003" w:type="dxa"/>
            <w:tcBorders>
              <w:top w:val="single" w:sz="4" w:space="0" w:color="auto"/>
            </w:tcBorders>
          </w:tcPr>
          <w:p w14:paraId="63312C60"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.433</w:t>
            </w:r>
          </w:p>
        </w:tc>
        <w:tc>
          <w:tcPr>
            <w:tcW w:w="1003" w:type="dxa"/>
            <w:tcBorders>
              <w:top w:val="single" w:sz="4" w:space="0" w:color="auto"/>
            </w:tcBorders>
          </w:tcPr>
          <w:p w14:paraId="70803CC2"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62.251</w:t>
            </w:r>
          </w:p>
        </w:tc>
        <w:tc>
          <w:tcPr>
            <w:tcW w:w="837" w:type="dxa"/>
            <w:tcBorders>
              <w:top w:val="single" w:sz="4" w:space="0" w:color="auto"/>
            </w:tcBorders>
          </w:tcPr>
          <w:p w14:paraId="02A7CF2C"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1</w:t>
            </w:r>
          </w:p>
        </w:tc>
        <w:tc>
          <w:tcPr>
            <w:tcW w:w="837" w:type="dxa"/>
            <w:tcBorders>
              <w:top w:val="single" w:sz="4" w:space="0" w:color="auto"/>
            </w:tcBorders>
          </w:tcPr>
          <w:p w14:paraId="7AC385A6" w14:textId="4C2A206F" w:rsidR="006815F2" w:rsidRPr="00DC7CF4" w:rsidRDefault="008E6609" w:rsidP="00A452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53</w:t>
            </w:r>
          </w:p>
        </w:tc>
        <w:tc>
          <w:tcPr>
            <w:tcW w:w="1204" w:type="dxa"/>
            <w:tcBorders>
              <w:top w:val="single" w:sz="4" w:space="0" w:color="auto"/>
            </w:tcBorders>
          </w:tcPr>
          <w:p w14:paraId="39EB3A20"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.000</w:t>
            </w:r>
          </w:p>
        </w:tc>
      </w:tr>
      <w:tr w:rsidR="006815F2" w:rsidRPr="00DC7CF4" w14:paraId="449830C8" w14:textId="77777777" w:rsidTr="0046740F">
        <w:trPr>
          <w:jc w:val="center"/>
        </w:trPr>
        <w:tc>
          <w:tcPr>
            <w:tcW w:w="10065" w:type="dxa"/>
            <w:gridSpan w:val="10"/>
          </w:tcPr>
          <w:p w14:paraId="7A204F89" w14:textId="139820D3" w:rsidR="006815F2" w:rsidRPr="00DC7CF4" w:rsidRDefault="006815F2" w:rsidP="006815F2">
            <w:pPr>
              <w:pStyle w:val="ListParagraph"/>
              <w:numPr>
                <w:ilvl w:val="0"/>
                <w:numId w:val="51"/>
              </w:numPr>
              <w:spacing w:before="240" w:after="200" w:line="360" w:lineRule="auto"/>
              <w:jc w:val="both"/>
              <w:rPr>
                <w:rFonts w:ascii="Times New Roman" w:hAnsi="Times New Roman" w:cs="Times New Roman"/>
                <w:sz w:val="24"/>
                <w:szCs w:val="24"/>
              </w:rPr>
            </w:pPr>
            <w:r w:rsidRPr="00DC7CF4">
              <w:rPr>
                <w:rFonts w:ascii="Times New Roman" w:hAnsi="Times New Roman" w:cs="Times New Roman"/>
                <w:sz w:val="24"/>
                <w:szCs w:val="24"/>
              </w:rPr>
              <w:t xml:space="preserve">Predictors: Constant, </w:t>
            </w:r>
            <w:r w:rsidR="0046740F">
              <w:rPr>
                <w:rFonts w:ascii="Times New Roman" w:hAnsi="Times New Roman" w:cs="Times New Roman"/>
                <w:sz w:val="24"/>
                <w:szCs w:val="24"/>
              </w:rPr>
              <w:t>Board training</w:t>
            </w:r>
            <w:r>
              <w:rPr>
                <w:rFonts w:ascii="Times New Roman" w:hAnsi="Times New Roman" w:cs="Times New Roman"/>
                <w:sz w:val="24"/>
                <w:szCs w:val="24"/>
              </w:rPr>
              <w:t xml:space="preserve"> </w:t>
            </w:r>
          </w:p>
        </w:tc>
      </w:tr>
    </w:tbl>
    <w:p w14:paraId="1D9445CB" w14:textId="1DDFBF41" w:rsidR="006815F2" w:rsidRDefault="006815F2" w:rsidP="006815F2">
      <w:pPr>
        <w:widowControl w:val="0"/>
        <w:pBdr>
          <w:top w:val="nil"/>
          <w:left w:val="nil"/>
          <w:bottom w:val="nil"/>
          <w:right w:val="nil"/>
          <w:between w:val="nil"/>
        </w:pBdr>
        <w:spacing w:before="240" w:line="360" w:lineRule="auto"/>
        <w:ind w:right="116"/>
        <w:jc w:val="both"/>
        <w:rPr>
          <w:rFonts w:ascii="Times New Roman" w:eastAsia="Times New Roman" w:hAnsi="Times New Roman" w:cs="Times New Roman"/>
          <w:color w:val="000000"/>
          <w:sz w:val="24"/>
          <w:szCs w:val="24"/>
        </w:rPr>
      </w:pPr>
      <w:bookmarkStart w:id="315" w:name="_Hlk164936238"/>
      <w:r w:rsidRPr="00B166BD">
        <w:rPr>
          <w:rFonts w:ascii="Times New Roman" w:eastAsia="Times New Roman" w:hAnsi="Times New Roman" w:cs="Times New Roman"/>
          <w:color w:val="000000"/>
          <w:sz w:val="24"/>
          <w:szCs w:val="24"/>
        </w:rPr>
        <w:t xml:space="preserve">The </w:t>
      </w:r>
      <w:r w:rsidR="00B5282C">
        <w:rPr>
          <w:rFonts w:ascii="Times New Roman" w:eastAsia="Times New Roman" w:hAnsi="Times New Roman" w:cs="Times New Roman"/>
          <w:color w:val="000000"/>
          <w:sz w:val="24"/>
          <w:szCs w:val="24"/>
        </w:rPr>
        <w:t>Performance of board of directors</w:t>
      </w:r>
      <w:r w:rsidRPr="00B166BD">
        <w:rPr>
          <w:rFonts w:ascii="Times New Roman" w:eastAsia="Times New Roman" w:hAnsi="Times New Roman" w:cs="Times New Roman"/>
          <w:color w:val="000000"/>
          <w:sz w:val="24"/>
          <w:szCs w:val="24"/>
        </w:rPr>
        <w:t xml:space="preserve"> was </w:t>
      </w:r>
      <w:r>
        <w:rPr>
          <w:rFonts w:ascii="Times New Roman" w:eastAsia="Times New Roman" w:hAnsi="Times New Roman" w:cs="Times New Roman"/>
          <w:color w:val="000000"/>
          <w:sz w:val="24"/>
          <w:szCs w:val="24"/>
        </w:rPr>
        <w:t>DV</w:t>
      </w:r>
      <w:r w:rsidRPr="00B166BD">
        <w:rPr>
          <w:rFonts w:ascii="Times New Roman" w:eastAsia="Times New Roman" w:hAnsi="Times New Roman" w:cs="Times New Roman"/>
          <w:color w:val="000000"/>
          <w:sz w:val="24"/>
          <w:szCs w:val="24"/>
        </w:rPr>
        <w:t xml:space="preserve"> in regression</w:t>
      </w:r>
      <w:r>
        <w:rPr>
          <w:rFonts w:ascii="Times New Roman" w:eastAsia="Times New Roman" w:hAnsi="Times New Roman" w:cs="Times New Roman"/>
          <w:color w:val="000000"/>
          <w:sz w:val="24"/>
          <w:szCs w:val="24"/>
        </w:rPr>
        <w:t xml:space="preserve">, </w:t>
      </w:r>
      <w:r w:rsidRPr="00B166BD">
        <w:rPr>
          <w:rFonts w:ascii="Times New Roman" w:eastAsia="Times New Roman" w:hAnsi="Times New Roman" w:cs="Times New Roman"/>
          <w:color w:val="000000"/>
          <w:sz w:val="24"/>
          <w:szCs w:val="24"/>
        </w:rPr>
        <w:t xml:space="preserve">while </w:t>
      </w:r>
      <w:r w:rsidR="0046740F">
        <w:rPr>
          <w:rFonts w:ascii="Times New Roman" w:eastAsia="Times New Roman" w:hAnsi="Times New Roman" w:cs="Times New Roman"/>
          <w:color w:val="000000"/>
          <w:sz w:val="24"/>
          <w:szCs w:val="24"/>
        </w:rPr>
        <w:t>board training</w:t>
      </w:r>
      <w:r>
        <w:rPr>
          <w:rFonts w:ascii="Times New Roman" w:eastAsia="Times New Roman" w:hAnsi="Times New Roman" w:cs="Times New Roman"/>
          <w:color w:val="000000"/>
          <w:sz w:val="24"/>
          <w:szCs w:val="24"/>
        </w:rPr>
        <w:t xml:space="preserve"> </w:t>
      </w:r>
      <w:r w:rsidRPr="00B166BD">
        <w:rPr>
          <w:rFonts w:ascii="Times New Roman" w:eastAsia="Times New Roman" w:hAnsi="Times New Roman" w:cs="Times New Roman"/>
          <w:color w:val="000000"/>
          <w:sz w:val="24"/>
          <w:szCs w:val="24"/>
        </w:rPr>
        <w:t xml:space="preserve"> was the predictor variable. The </w:t>
      </w:r>
      <w:r w:rsidR="00B5282C">
        <w:rPr>
          <w:rFonts w:ascii="Times New Roman" w:eastAsia="Times New Roman" w:hAnsi="Times New Roman" w:cs="Times New Roman"/>
          <w:color w:val="000000"/>
          <w:sz w:val="24"/>
          <w:szCs w:val="24"/>
        </w:rPr>
        <w:t>Performance of board of directors</w:t>
      </w:r>
      <w:r w:rsidRPr="00B166BD">
        <w:rPr>
          <w:rFonts w:ascii="Times New Roman" w:eastAsia="Times New Roman" w:hAnsi="Times New Roman" w:cs="Times New Roman"/>
          <w:color w:val="000000"/>
          <w:sz w:val="24"/>
          <w:szCs w:val="24"/>
        </w:rPr>
        <w:t xml:space="preserve"> and </w:t>
      </w:r>
      <w:r w:rsidR="0046740F">
        <w:rPr>
          <w:rFonts w:ascii="Times New Roman" w:eastAsia="Times New Roman" w:hAnsi="Times New Roman" w:cs="Times New Roman"/>
          <w:color w:val="000000"/>
          <w:sz w:val="24"/>
          <w:szCs w:val="24"/>
        </w:rPr>
        <w:t>board training</w:t>
      </w:r>
      <w:r>
        <w:rPr>
          <w:rFonts w:ascii="Times New Roman" w:eastAsia="Times New Roman" w:hAnsi="Times New Roman" w:cs="Times New Roman"/>
          <w:color w:val="000000"/>
          <w:sz w:val="24"/>
          <w:szCs w:val="24"/>
        </w:rPr>
        <w:t xml:space="preserve"> </w:t>
      </w:r>
      <w:r w:rsidRPr="00B166BD">
        <w:rPr>
          <w:rFonts w:ascii="Times New Roman" w:eastAsia="Times New Roman" w:hAnsi="Times New Roman" w:cs="Times New Roman"/>
          <w:color w:val="000000"/>
          <w:sz w:val="24"/>
          <w:szCs w:val="24"/>
        </w:rPr>
        <w:t xml:space="preserve"> had a significant link (R = 0.68</w:t>
      </w:r>
      <w:r>
        <w:rPr>
          <w:rFonts w:ascii="Times New Roman" w:eastAsia="Times New Roman" w:hAnsi="Times New Roman" w:cs="Times New Roman"/>
          <w:color w:val="000000"/>
          <w:sz w:val="24"/>
          <w:szCs w:val="24"/>
        </w:rPr>
        <w:t>5</w:t>
      </w:r>
      <w:r w:rsidRPr="00B166BD">
        <w:rPr>
          <w:rFonts w:ascii="Times New Roman" w:eastAsia="Times New Roman" w:hAnsi="Times New Roman" w:cs="Times New Roman"/>
          <w:color w:val="000000"/>
          <w:sz w:val="24"/>
          <w:szCs w:val="24"/>
        </w:rPr>
        <w:t xml:space="preserve">) according to the regression analysis. </w:t>
      </w:r>
      <w:r w:rsidR="0046740F">
        <w:rPr>
          <w:rFonts w:ascii="Times New Roman" w:eastAsia="Times New Roman" w:hAnsi="Times New Roman" w:cs="Times New Roman"/>
          <w:color w:val="000000"/>
          <w:sz w:val="24"/>
          <w:szCs w:val="24"/>
        </w:rPr>
        <w:t xml:space="preserve">Table </w:t>
      </w:r>
      <w:r w:rsidR="00F10E8D">
        <w:rPr>
          <w:rFonts w:ascii="Times New Roman" w:eastAsia="Times New Roman" w:hAnsi="Times New Roman" w:cs="Times New Roman"/>
          <w:color w:val="000000"/>
          <w:sz w:val="24"/>
          <w:szCs w:val="24"/>
        </w:rPr>
        <w:t>19</w:t>
      </w:r>
      <w:r w:rsidRPr="00AE40E2">
        <w:rPr>
          <w:rFonts w:ascii="Times New Roman" w:eastAsia="Times New Roman" w:hAnsi="Times New Roman" w:cs="Times New Roman"/>
          <w:color w:val="000000"/>
          <w:sz w:val="24"/>
          <w:szCs w:val="24"/>
        </w:rPr>
        <w:t xml:space="preserve"> shows that the factors the study examined had a substantial positive link with one another</w:t>
      </w:r>
      <w:r>
        <w:rPr>
          <w:rFonts w:ascii="Times New Roman" w:eastAsia="Times New Roman" w:hAnsi="Times New Roman" w:cs="Times New Roman"/>
          <w:color w:val="000000"/>
          <w:sz w:val="24"/>
          <w:szCs w:val="24"/>
        </w:rPr>
        <w:t xml:space="preserve"> </w:t>
      </w:r>
      <w:r w:rsidRPr="00B166BD">
        <w:rPr>
          <w:rFonts w:ascii="Times New Roman" w:eastAsia="Times New Roman" w:hAnsi="Times New Roman" w:cs="Times New Roman"/>
          <w:color w:val="000000"/>
          <w:sz w:val="24"/>
          <w:szCs w:val="24"/>
        </w:rPr>
        <w:t>(r = 0.68</w:t>
      </w:r>
      <w:r>
        <w:rPr>
          <w:rFonts w:ascii="Times New Roman" w:eastAsia="Times New Roman" w:hAnsi="Times New Roman" w:cs="Times New Roman"/>
          <w:color w:val="000000"/>
          <w:sz w:val="24"/>
          <w:szCs w:val="24"/>
        </w:rPr>
        <w:t>5</w:t>
      </w:r>
      <w:r w:rsidRPr="00B166BD">
        <w:rPr>
          <w:rFonts w:ascii="Times New Roman" w:eastAsia="Times New Roman" w:hAnsi="Times New Roman" w:cs="Times New Roman"/>
          <w:color w:val="000000"/>
          <w:sz w:val="24"/>
          <w:szCs w:val="24"/>
        </w:rPr>
        <w:t xml:space="preserve">, p = 0.000). Increased </w:t>
      </w:r>
      <w:r w:rsidR="0046740F">
        <w:rPr>
          <w:rFonts w:ascii="Times New Roman" w:eastAsia="Times New Roman" w:hAnsi="Times New Roman" w:cs="Times New Roman"/>
          <w:color w:val="000000"/>
          <w:sz w:val="24"/>
          <w:szCs w:val="24"/>
        </w:rPr>
        <w:t>board training</w:t>
      </w:r>
      <w:r>
        <w:rPr>
          <w:rFonts w:ascii="Times New Roman" w:eastAsia="Times New Roman" w:hAnsi="Times New Roman" w:cs="Times New Roman"/>
          <w:color w:val="000000"/>
          <w:sz w:val="24"/>
          <w:szCs w:val="24"/>
        </w:rPr>
        <w:t xml:space="preserve"> </w:t>
      </w:r>
      <w:r w:rsidRPr="00B166BD">
        <w:rPr>
          <w:rFonts w:ascii="Times New Roman" w:eastAsia="Times New Roman" w:hAnsi="Times New Roman" w:cs="Times New Roman"/>
          <w:color w:val="000000"/>
          <w:sz w:val="24"/>
          <w:szCs w:val="24"/>
        </w:rPr>
        <w:t xml:space="preserve"> will therefore result in a better </w:t>
      </w:r>
      <w:r w:rsidR="00B5282C">
        <w:rPr>
          <w:rFonts w:ascii="Times New Roman" w:eastAsia="Times New Roman" w:hAnsi="Times New Roman" w:cs="Times New Roman"/>
          <w:color w:val="000000"/>
          <w:sz w:val="24"/>
          <w:szCs w:val="24"/>
        </w:rPr>
        <w:t xml:space="preserve">Performance of board </w:t>
      </w:r>
      <w:r w:rsidR="00B5282C">
        <w:rPr>
          <w:rFonts w:ascii="Times New Roman" w:eastAsia="Times New Roman" w:hAnsi="Times New Roman" w:cs="Times New Roman"/>
          <w:color w:val="000000"/>
          <w:sz w:val="24"/>
          <w:szCs w:val="24"/>
        </w:rPr>
        <w:lastRenderedPageBreak/>
        <w:t>of directors</w:t>
      </w:r>
      <w:r w:rsidRPr="00B166BD">
        <w:rPr>
          <w:rFonts w:ascii="Times New Roman" w:eastAsia="Times New Roman" w:hAnsi="Times New Roman" w:cs="Times New Roman"/>
          <w:color w:val="000000"/>
          <w:sz w:val="24"/>
          <w:szCs w:val="24"/>
        </w:rPr>
        <w:t xml:space="preserve">. Moreover, other research factors may be used to account for differences in the </w:t>
      </w:r>
      <w:r w:rsidR="00B5282C">
        <w:rPr>
          <w:rFonts w:ascii="Times New Roman" w:eastAsia="Times New Roman" w:hAnsi="Times New Roman" w:cs="Times New Roman"/>
          <w:color w:val="000000"/>
          <w:sz w:val="24"/>
          <w:szCs w:val="24"/>
        </w:rPr>
        <w:t>Performance of board of directors</w:t>
      </w:r>
      <w:r w:rsidRPr="00B166BD">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p>
    <w:p w14:paraId="5C464E1E" w14:textId="0B987DA0" w:rsidR="006815F2" w:rsidRPr="00DC7CF4" w:rsidRDefault="0046740F" w:rsidP="007C73FE">
      <w:pPr>
        <w:pStyle w:val="Heading1"/>
      </w:pPr>
      <w:bookmarkStart w:id="316" w:name="_Toc54538547"/>
      <w:bookmarkStart w:id="317" w:name="_Toc47458346"/>
      <w:bookmarkStart w:id="318" w:name="_Toc53504569"/>
      <w:bookmarkStart w:id="319" w:name="_Toc54128363"/>
      <w:bookmarkStart w:id="320" w:name="_Toc54173893"/>
      <w:bookmarkStart w:id="321" w:name="_Toc54353077"/>
      <w:bookmarkStart w:id="322" w:name="_Toc20389814"/>
      <w:bookmarkStart w:id="323" w:name="_Toc22737013"/>
      <w:bookmarkStart w:id="324" w:name="_Toc173796775"/>
      <w:bookmarkStart w:id="325" w:name="_Toc179064753"/>
      <w:bookmarkStart w:id="326" w:name="_Toc181783709"/>
      <w:bookmarkStart w:id="327" w:name="_Toc181785328"/>
      <w:bookmarkStart w:id="328" w:name="_Toc141685574"/>
      <w:bookmarkStart w:id="329" w:name="_Toc142518384"/>
      <w:bookmarkStart w:id="330" w:name="_Toc164940655"/>
      <w:r>
        <w:rPr>
          <w:bCs/>
        </w:rPr>
        <w:t xml:space="preserve">Table </w:t>
      </w:r>
      <w:r w:rsidR="00F10E8D">
        <w:rPr>
          <w:bCs/>
        </w:rPr>
        <w:t>20</w:t>
      </w:r>
      <w:r w:rsidR="006815F2" w:rsidRPr="00AE40E2">
        <w:rPr>
          <w:bCs/>
        </w:rPr>
        <w:t>:</w:t>
      </w:r>
      <w:r w:rsidR="006815F2" w:rsidRPr="00DC7CF4">
        <w:t xml:space="preserve"> ANOVA of </w:t>
      </w:r>
      <w:bookmarkEnd w:id="316"/>
      <w:bookmarkEnd w:id="317"/>
      <w:bookmarkEnd w:id="318"/>
      <w:bookmarkEnd w:id="319"/>
      <w:bookmarkEnd w:id="320"/>
      <w:bookmarkEnd w:id="321"/>
      <w:bookmarkEnd w:id="322"/>
      <w:bookmarkEnd w:id="323"/>
      <w:r>
        <w:t>Board training</w:t>
      </w:r>
      <w:bookmarkEnd w:id="324"/>
      <w:bookmarkEnd w:id="325"/>
      <w:bookmarkEnd w:id="326"/>
      <w:bookmarkEnd w:id="327"/>
      <w:r w:rsidR="006815F2">
        <w:t xml:space="preserve"> </w:t>
      </w:r>
      <w:bookmarkEnd w:id="328"/>
      <w:bookmarkEnd w:id="329"/>
      <w:bookmarkEnd w:id="330"/>
    </w:p>
    <w:p w14:paraId="102FB8C8" w14:textId="77777777" w:rsidR="006815F2" w:rsidRPr="00DC7CF4" w:rsidRDefault="006815F2" w:rsidP="006815F2">
      <w:pPr>
        <w:pBdr>
          <w:top w:val="single" w:sz="4" w:space="1" w:color="auto"/>
          <w:bottom w:val="single" w:sz="4" w:space="1" w:color="auto"/>
        </w:pBdr>
        <w:spacing w:line="360" w:lineRule="auto"/>
        <w:jc w:val="center"/>
        <w:rPr>
          <w:rFonts w:ascii="Times New Roman" w:hAnsi="Times New Roman" w:cs="Times New Roman"/>
          <w:b/>
          <w:sz w:val="24"/>
          <w:szCs w:val="24"/>
        </w:rPr>
      </w:pPr>
      <w:proofErr w:type="spellStart"/>
      <w:r w:rsidRPr="00DC7CF4">
        <w:rPr>
          <w:rFonts w:ascii="Times New Roman" w:hAnsi="Times New Roman" w:cs="Times New Roman"/>
          <w:b/>
          <w:sz w:val="24"/>
          <w:szCs w:val="24"/>
        </w:rPr>
        <w:t>ANOVA</w:t>
      </w:r>
      <w:r w:rsidRPr="00DC7CF4">
        <w:rPr>
          <w:rFonts w:ascii="Times New Roman" w:hAnsi="Times New Roman" w:cs="Times New Roman"/>
          <w:b/>
          <w:sz w:val="24"/>
          <w:szCs w:val="24"/>
          <w:vertAlign w:val="superscript"/>
        </w:rPr>
        <w:t>a</w:t>
      </w:r>
      <w:proofErr w:type="spellEnd"/>
    </w:p>
    <w:tbl>
      <w:tblPr>
        <w:tblW w:w="9747" w:type="dxa"/>
        <w:tblBorders>
          <w:bottom w:val="single" w:sz="4" w:space="0" w:color="auto"/>
        </w:tblBorders>
        <w:tblLayout w:type="fixed"/>
        <w:tblLook w:val="04A0" w:firstRow="1" w:lastRow="0" w:firstColumn="1" w:lastColumn="0" w:noHBand="0" w:noVBand="1"/>
      </w:tblPr>
      <w:tblGrid>
        <w:gridCol w:w="2068"/>
        <w:gridCol w:w="1564"/>
        <w:gridCol w:w="1606"/>
        <w:gridCol w:w="1469"/>
        <w:gridCol w:w="1044"/>
        <w:gridCol w:w="1030"/>
        <w:gridCol w:w="966"/>
      </w:tblGrid>
      <w:tr w:rsidR="006815F2" w:rsidRPr="00DC7CF4" w14:paraId="527A599B" w14:textId="77777777" w:rsidTr="00A45248">
        <w:tc>
          <w:tcPr>
            <w:tcW w:w="3632" w:type="dxa"/>
            <w:gridSpan w:val="2"/>
            <w:tcBorders>
              <w:bottom w:val="single" w:sz="4" w:space="0" w:color="auto"/>
            </w:tcBorders>
          </w:tcPr>
          <w:p w14:paraId="11D08901" w14:textId="77777777" w:rsidR="006815F2" w:rsidRPr="00DC7CF4" w:rsidRDefault="006815F2" w:rsidP="00A45248">
            <w:pPr>
              <w:pStyle w:val="ListParagraph"/>
              <w:spacing w:line="360" w:lineRule="auto"/>
              <w:ind w:left="0"/>
              <w:rPr>
                <w:rFonts w:ascii="Times New Roman" w:hAnsi="Times New Roman" w:cs="Times New Roman"/>
                <w:b/>
                <w:sz w:val="24"/>
                <w:szCs w:val="24"/>
              </w:rPr>
            </w:pPr>
            <w:r>
              <w:rPr>
                <w:rFonts w:ascii="Times New Roman" w:hAnsi="Times New Roman" w:cs="Times New Roman"/>
                <w:b/>
                <w:sz w:val="24"/>
                <w:szCs w:val="24"/>
              </w:rPr>
              <w:t xml:space="preserve">          </w:t>
            </w:r>
            <w:r w:rsidRPr="00DC7CF4">
              <w:rPr>
                <w:rFonts w:ascii="Times New Roman" w:hAnsi="Times New Roman" w:cs="Times New Roman"/>
                <w:b/>
                <w:sz w:val="24"/>
                <w:szCs w:val="24"/>
              </w:rPr>
              <w:t>Model</w:t>
            </w:r>
          </w:p>
        </w:tc>
        <w:tc>
          <w:tcPr>
            <w:tcW w:w="1606" w:type="dxa"/>
            <w:tcBorders>
              <w:bottom w:val="single" w:sz="4" w:space="0" w:color="auto"/>
            </w:tcBorders>
          </w:tcPr>
          <w:p w14:paraId="0824B59F" w14:textId="77777777" w:rsidR="006815F2" w:rsidRPr="00DC7CF4" w:rsidRDefault="006815F2" w:rsidP="00A45248">
            <w:pPr>
              <w:pStyle w:val="ListParagraph"/>
              <w:spacing w:line="360" w:lineRule="auto"/>
              <w:ind w:left="0"/>
              <w:jc w:val="center"/>
              <w:rPr>
                <w:rFonts w:ascii="Times New Roman" w:hAnsi="Times New Roman" w:cs="Times New Roman"/>
                <w:b/>
                <w:sz w:val="24"/>
                <w:szCs w:val="24"/>
              </w:rPr>
            </w:pPr>
            <w:r w:rsidRPr="00DC7CF4">
              <w:rPr>
                <w:rFonts w:ascii="Times New Roman" w:hAnsi="Times New Roman" w:cs="Times New Roman"/>
                <w:b/>
                <w:sz w:val="24"/>
                <w:szCs w:val="24"/>
              </w:rPr>
              <w:t>Sam of Squares</w:t>
            </w:r>
          </w:p>
        </w:tc>
        <w:tc>
          <w:tcPr>
            <w:tcW w:w="1469" w:type="dxa"/>
            <w:tcBorders>
              <w:bottom w:val="single" w:sz="4" w:space="0" w:color="auto"/>
            </w:tcBorders>
          </w:tcPr>
          <w:p w14:paraId="03584877" w14:textId="77777777" w:rsidR="006815F2" w:rsidRPr="00DC7CF4" w:rsidRDefault="006815F2" w:rsidP="00A45248">
            <w:pPr>
              <w:pStyle w:val="ListParagraph"/>
              <w:spacing w:line="360" w:lineRule="auto"/>
              <w:ind w:left="0"/>
              <w:jc w:val="center"/>
              <w:rPr>
                <w:rFonts w:ascii="Times New Roman" w:hAnsi="Times New Roman" w:cs="Times New Roman"/>
                <w:b/>
                <w:sz w:val="24"/>
                <w:szCs w:val="24"/>
              </w:rPr>
            </w:pPr>
            <w:proofErr w:type="spellStart"/>
            <w:r w:rsidRPr="00DC7CF4">
              <w:rPr>
                <w:rFonts w:ascii="Times New Roman" w:hAnsi="Times New Roman" w:cs="Times New Roman"/>
                <w:b/>
                <w:sz w:val="24"/>
                <w:szCs w:val="24"/>
              </w:rPr>
              <w:t>df</w:t>
            </w:r>
            <w:proofErr w:type="spellEnd"/>
          </w:p>
        </w:tc>
        <w:tc>
          <w:tcPr>
            <w:tcW w:w="1044" w:type="dxa"/>
            <w:tcBorders>
              <w:bottom w:val="single" w:sz="4" w:space="0" w:color="auto"/>
            </w:tcBorders>
          </w:tcPr>
          <w:p w14:paraId="6CE0BD71" w14:textId="77777777" w:rsidR="006815F2" w:rsidRPr="00DC7CF4" w:rsidRDefault="006815F2" w:rsidP="00A45248">
            <w:pPr>
              <w:pStyle w:val="ListParagraph"/>
              <w:spacing w:line="360" w:lineRule="auto"/>
              <w:ind w:left="0"/>
              <w:jc w:val="center"/>
              <w:rPr>
                <w:rFonts w:ascii="Times New Roman" w:hAnsi="Times New Roman" w:cs="Times New Roman"/>
                <w:b/>
                <w:sz w:val="24"/>
                <w:szCs w:val="24"/>
              </w:rPr>
            </w:pPr>
            <w:r w:rsidRPr="00DC7CF4">
              <w:rPr>
                <w:rFonts w:ascii="Times New Roman" w:hAnsi="Times New Roman" w:cs="Times New Roman"/>
                <w:b/>
                <w:sz w:val="24"/>
                <w:szCs w:val="24"/>
              </w:rPr>
              <w:t>Mean square</w:t>
            </w:r>
          </w:p>
        </w:tc>
        <w:tc>
          <w:tcPr>
            <w:tcW w:w="1030" w:type="dxa"/>
            <w:tcBorders>
              <w:bottom w:val="single" w:sz="4" w:space="0" w:color="auto"/>
            </w:tcBorders>
          </w:tcPr>
          <w:p w14:paraId="04D08B72" w14:textId="77777777" w:rsidR="006815F2" w:rsidRPr="00DC7CF4" w:rsidRDefault="006815F2" w:rsidP="00A45248">
            <w:pPr>
              <w:pStyle w:val="ListParagraph"/>
              <w:spacing w:line="360" w:lineRule="auto"/>
              <w:ind w:left="0"/>
              <w:jc w:val="center"/>
              <w:rPr>
                <w:rFonts w:ascii="Times New Roman" w:hAnsi="Times New Roman" w:cs="Times New Roman"/>
                <w:b/>
                <w:sz w:val="24"/>
                <w:szCs w:val="24"/>
              </w:rPr>
            </w:pPr>
            <w:r w:rsidRPr="00DC7CF4">
              <w:rPr>
                <w:rFonts w:ascii="Times New Roman" w:hAnsi="Times New Roman" w:cs="Times New Roman"/>
                <w:b/>
                <w:sz w:val="24"/>
                <w:szCs w:val="24"/>
              </w:rPr>
              <w:t>f</w:t>
            </w:r>
          </w:p>
        </w:tc>
        <w:tc>
          <w:tcPr>
            <w:tcW w:w="966" w:type="dxa"/>
            <w:tcBorders>
              <w:bottom w:val="single" w:sz="4" w:space="0" w:color="auto"/>
            </w:tcBorders>
          </w:tcPr>
          <w:p w14:paraId="4F823D66" w14:textId="77777777" w:rsidR="006815F2" w:rsidRPr="00DC7CF4" w:rsidRDefault="006815F2" w:rsidP="00A45248">
            <w:pPr>
              <w:pStyle w:val="ListParagraph"/>
              <w:spacing w:line="360" w:lineRule="auto"/>
              <w:ind w:left="0"/>
              <w:jc w:val="center"/>
              <w:rPr>
                <w:rFonts w:ascii="Times New Roman" w:hAnsi="Times New Roman" w:cs="Times New Roman"/>
                <w:b/>
                <w:sz w:val="24"/>
                <w:szCs w:val="24"/>
              </w:rPr>
            </w:pPr>
            <w:r w:rsidRPr="00DC7CF4">
              <w:rPr>
                <w:rFonts w:ascii="Times New Roman" w:hAnsi="Times New Roman" w:cs="Times New Roman"/>
                <w:b/>
                <w:sz w:val="24"/>
                <w:szCs w:val="24"/>
              </w:rPr>
              <w:t>Sig.</w:t>
            </w:r>
          </w:p>
        </w:tc>
      </w:tr>
      <w:tr w:rsidR="006815F2" w:rsidRPr="00DC7CF4" w14:paraId="0502FC86" w14:textId="77777777" w:rsidTr="00A45248">
        <w:tc>
          <w:tcPr>
            <w:tcW w:w="2068" w:type="dxa"/>
            <w:vMerge w:val="restart"/>
            <w:tcBorders>
              <w:top w:val="single" w:sz="4" w:space="0" w:color="auto"/>
              <w:bottom w:val="nil"/>
            </w:tcBorders>
          </w:tcPr>
          <w:p w14:paraId="3ACC6A32"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w:t>
            </w:r>
          </w:p>
        </w:tc>
        <w:tc>
          <w:tcPr>
            <w:tcW w:w="1564" w:type="dxa"/>
            <w:tcBorders>
              <w:top w:val="single" w:sz="4" w:space="0" w:color="auto"/>
              <w:bottom w:val="nil"/>
            </w:tcBorders>
          </w:tcPr>
          <w:p w14:paraId="4F12E6AA"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Regression</w:t>
            </w:r>
          </w:p>
        </w:tc>
        <w:tc>
          <w:tcPr>
            <w:tcW w:w="1606" w:type="dxa"/>
            <w:tcBorders>
              <w:top w:val="single" w:sz="4" w:space="0" w:color="auto"/>
              <w:bottom w:val="nil"/>
            </w:tcBorders>
          </w:tcPr>
          <w:p w14:paraId="2327F42E"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18.947</w:t>
            </w:r>
          </w:p>
        </w:tc>
        <w:tc>
          <w:tcPr>
            <w:tcW w:w="1469" w:type="dxa"/>
            <w:tcBorders>
              <w:top w:val="single" w:sz="4" w:space="0" w:color="auto"/>
              <w:bottom w:val="nil"/>
            </w:tcBorders>
          </w:tcPr>
          <w:p w14:paraId="4ECF5C2E"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1</w:t>
            </w:r>
          </w:p>
        </w:tc>
        <w:tc>
          <w:tcPr>
            <w:tcW w:w="1044" w:type="dxa"/>
            <w:tcBorders>
              <w:top w:val="single" w:sz="4" w:space="0" w:color="auto"/>
              <w:bottom w:val="nil"/>
            </w:tcBorders>
          </w:tcPr>
          <w:p w14:paraId="041037E4"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18.947</w:t>
            </w:r>
          </w:p>
        </w:tc>
        <w:tc>
          <w:tcPr>
            <w:tcW w:w="1030" w:type="dxa"/>
            <w:tcBorders>
              <w:top w:val="single" w:sz="4" w:space="0" w:color="auto"/>
              <w:bottom w:val="nil"/>
            </w:tcBorders>
          </w:tcPr>
          <w:p w14:paraId="7D3CDDDF"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68.500</w:t>
            </w:r>
          </w:p>
        </w:tc>
        <w:tc>
          <w:tcPr>
            <w:tcW w:w="966" w:type="dxa"/>
            <w:tcBorders>
              <w:top w:val="single" w:sz="4" w:space="0" w:color="auto"/>
              <w:bottom w:val="nil"/>
            </w:tcBorders>
          </w:tcPr>
          <w:p w14:paraId="2318AF1F"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.000</w:t>
            </w:r>
            <w:r w:rsidRPr="00DC7CF4">
              <w:rPr>
                <w:rFonts w:ascii="Times New Roman" w:hAnsi="Times New Roman" w:cs="Times New Roman"/>
                <w:sz w:val="24"/>
                <w:szCs w:val="24"/>
                <w:vertAlign w:val="superscript"/>
              </w:rPr>
              <w:t>b</w:t>
            </w:r>
          </w:p>
        </w:tc>
      </w:tr>
      <w:tr w:rsidR="006815F2" w:rsidRPr="00DC7CF4" w14:paraId="34C69101" w14:textId="77777777" w:rsidTr="00A45248">
        <w:tc>
          <w:tcPr>
            <w:tcW w:w="2068" w:type="dxa"/>
            <w:vMerge/>
            <w:tcBorders>
              <w:top w:val="nil"/>
            </w:tcBorders>
          </w:tcPr>
          <w:p w14:paraId="5E9E665D"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p>
        </w:tc>
        <w:tc>
          <w:tcPr>
            <w:tcW w:w="1564" w:type="dxa"/>
            <w:tcBorders>
              <w:top w:val="nil"/>
            </w:tcBorders>
          </w:tcPr>
          <w:p w14:paraId="7DC9D4C6"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Residual</w:t>
            </w:r>
          </w:p>
        </w:tc>
        <w:tc>
          <w:tcPr>
            <w:tcW w:w="1606" w:type="dxa"/>
            <w:tcBorders>
              <w:top w:val="nil"/>
            </w:tcBorders>
          </w:tcPr>
          <w:p w14:paraId="42F4ABB6"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24.860</w:t>
            </w:r>
          </w:p>
        </w:tc>
        <w:tc>
          <w:tcPr>
            <w:tcW w:w="1469" w:type="dxa"/>
            <w:tcBorders>
              <w:top w:val="nil"/>
            </w:tcBorders>
          </w:tcPr>
          <w:p w14:paraId="3F6C41A7" w14:textId="1A7A193A" w:rsidR="006815F2" w:rsidRPr="00DC7CF4" w:rsidRDefault="008E6609" w:rsidP="00A452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53</w:t>
            </w:r>
          </w:p>
        </w:tc>
        <w:tc>
          <w:tcPr>
            <w:tcW w:w="1044" w:type="dxa"/>
            <w:tcBorders>
              <w:top w:val="nil"/>
            </w:tcBorders>
          </w:tcPr>
          <w:p w14:paraId="371F8A05"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p>
        </w:tc>
        <w:tc>
          <w:tcPr>
            <w:tcW w:w="1030" w:type="dxa"/>
            <w:tcBorders>
              <w:top w:val="nil"/>
            </w:tcBorders>
          </w:tcPr>
          <w:p w14:paraId="4FFEC04D"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p>
        </w:tc>
        <w:tc>
          <w:tcPr>
            <w:tcW w:w="966" w:type="dxa"/>
            <w:tcBorders>
              <w:top w:val="nil"/>
            </w:tcBorders>
          </w:tcPr>
          <w:p w14:paraId="7B2425AE"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p>
        </w:tc>
      </w:tr>
      <w:tr w:rsidR="006815F2" w:rsidRPr="00DC7CF4" w14:paraId="4583B5DD" w14:textId="77777777" w:rsidTr="00A45248">
        <w:tc>
          <w:tcPr>
            <w:tcW w:w="2068" w:type="dxa"/>
            <w:vMerge/>
          </w:tcPr>
          <w:p w14:paraId="40B59287"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p>
        </w:tc>
        <w:tc>
          <w:tcPr>
            <w:tcW w:w="1564" w:type="dxa"/>
          </w:tcPr>
          <w:p w14:paraId="10C3239B"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Total</w:t>
            </w:r>
          </w:p>
        </w:tc>
        <w:tc>
          <w:tcPr>
            <w:tcW w:w="1606" w:type="dxa"/>
          </w:tcPr>
          <w:p w14:paraId="2939ADA1"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43.807</w:t>
            </w:r>
          </w:p>
        </w:tc>
        <w:tc>
          <w:tcPr>
            <w:tcW w:w="1469" w:type="dxa"/>
          </w:tcPr>
          <w:p w14:paraId="24C6B56F" w14:textId="491E9D12" w:rsidR="006815F2" w:rsidRPr="00DC7CF4" w:rsidRDefault="008E6609" w:rsidP="00A452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54</w:t>
            </w:r>
          </w:p>
        </w:tc>
        <w:tc>
          <w:tcPr>
            <w:tcW w:w="1044" w:type="dxa"/>
          </w:tcPr>
          <w:p w14:paraId="762B22C9"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p>
        </w:tc>
        <w:tc>
          <w:tcPr>
            <w:tcW w:w="1030" w:type="dxa"/>
          </w:tcPr>
          <w:p w14:paraId="6FE27373"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p>
        </w:tc>
        <w:tc>
          <w:tcPr>
            <w:tcW w:w="966" w:type="dxa"/>
          </w:tcPr>
          <w:p w14:paraId="5D73FB7C" w14:textId="77777777" w:rsidR="006815F2" w:rsidRPr="00DC7CF4" w:rsidRDefault="006815F2" w:rsidP="00A45248">
            <w:pPr>
              <w:pStyle w:val="ListParagraph"/>
              <w:spacing w:line="360" w:lineRule="auto"/>
              <w:ind w:left="0"/>
              <w:jc w:val="center"/>
              <w:rPr>
                <w:rFonts w:ascii="Times New Roman" w:hAnsi="Times New Roman" w:cs="Times New Roman"/>
                <w:sz w:val="24"/>
                <w:szCs w:val="24"/>
              </w:rPr>
            </w:pPr>
          </w:p>
        </w:tc>
      </w:tr>
      <w:tr w:rsidR="006815F2" w:rsidRPr="00DC7CF4" w14:paraId="6A95E9EB" w14:textId="77777777" w:rsidTr="00A45248">
        <w:tc>
          <w:tcPr>
            <w:tcW w:w="9747" w:type="dxa"/>
            <w:gridSpan w:val="7"/>
          </w:tcPr>
          <w:p w14:paraId="68E4B5C0" w14:textId="2BCCFC9A" w:rsidR="006815F2" w:rsidRPr="00DC7CF4" w:rsidRDefault="006815F2" w:rsidP="006815F2">
            <w:pPr>
              <w:pStyle w:val="ListParagraph"/>
              <w:numPr>
                <w:ilvl w:val="0"/>
                <w:numId w:val="53"/>
              </w:numPr>
              <w:spacing w:after="200" w:line="360" w:lineRule="auto"/>
              <w:jc w:val="both"/>
              <w:rPr>
                <w:rFonts w:ascii="Times New Roman" w:hAnsi="Times New Roman" w:cs="Times New Roman"/>
                <w:sz w:val="24"/>
                <w:szCs w:val="24"/>
              </w:rPr>
            </w:pPr>
            <w:r>
              <w:rPr>
                <w:rFonts w:ascii="Times New Roman" w:hAnsi="Times New Roman" w:cs="Times New Roman"/>
                <w:sz w:val="24"/>
                <w:szCs w:val="24"/>
              </w:rPr>
              <w:t xml:space="preserve">Dependable Variable: </w:t>
            </w:r>
            <w:r w:rsidR="00B5282C">
              <w:rPr>
                <w:rFonts w:ascii="Times New Roman" w:hAnsi="Times New Roman" w:cs="Times New Roman"/>
                <w:sz w:val="24"/>
                <w:szCs w:val="24"/>
              </w:rPr>
              <w:t>Performance of board of directors</w:t>
            </w:r>
            <w:r>
              <w:rPr>
                <w:rFonts w:ascii="Times New Roman" w:hAnsi="Times New Roman" w:cs="Times New Roman"/>
                <w:sz w:val="24"/>
                <w:szCs w:val="24"/>
              </w:rPr>
              <w:t xml:space="preserve">  </w:t>
            </w:r>
            <w:r w:rsidRPr="00DC7CF4">
              <w:rPr>
                <w:rFonts w:ascii="Times New Roman" w:hAnsi="Times New Roman" w:cs="Times New Roman"/>
                <w:sz w:val="24"/>
                <w:szCs w:val="24"/>
              </w:rPr>
              <w:t xml:space="preserve">  </w:t>
            </w:r>
          </w:p>
          <w:p w14:paraId="291D781E" w14:textId="275F8B57" w:rsidR="006815F2" w:rsidRPr="00DC7CF4" w:rsidRDefault="0046740F" w:rsidP="006815F2">
            <w:pPr>
              <w:pStyle w:val="ListParagraph"/>
              <w:numPr>
                <w:ilvl w:val="0"/>
                <w:numId w:val="53"/>
              </w:numPr>
              <w:spacing w:after="200" w:line="360" w:lineRule="auto"/>
              <w:jc w:val="both"/>
              <w:rPr>
                <w:rFonts w:ascii="Times New Roman" w:hAnsi="Times New Roman" w:cs="Times New Roman"/>
                <w:sz w:val="24"/>
                <w:szCs w:val="24"/>
              </w:rPr>
            </w:pPr>
            <w:r>
              <w:rPr>
                <w:rFonts w:ascii="Times New Roman" w:hAnsi="Times New Roman" w:cs="Times New Roman"/>
                <w:sz w:val="24"/>
                <w:szCs w:val="24"/>
              </w:rPr>
              <w:t>Board training</w:t>
            </w:r>
            <w:r w:rsidR="006815F2">
              <w:rPr>
                <w:rFonts w:ascii="Times New Roman" w:hAnsi="Times New Roman" w:cs="Times New Roman"/>
                <w:sz w:val="24"/>
                <w:szCs w:val="24"/>
              </w:rPr>
              <w:t xml:space="preserve"> </w:t>
            </w:r>
          </w:p>
        </w:tc>
      </w:tr>
    </w:tbl>
    <w:p w14:paraId="143BC01B" w14:textId="5DB18663" w:rsidR="006815F2" w:rsidRPr="00BB6BC8" w:rsidRDefault="006815F2" w:rsidP="006815F2">
      <w:pPr>
        <w:widowControl w:val="0"/>
        <w:pBdr>
          <w:top w:val="nil"/>
          <w:left w:val="nil"/>
          <w:bottom w:val="nil"/>
          <w:right w:val="nil"/>
          <w:between w:val="nil"/>
        </w:pBdr>
        <w:spacing w:before="240" w:line="354" w:lineRule="auto"/>
        <w:ind w:right="116"/>
        <w:jc w:val="both"/>
        <w:rPr>
          <w:rFonts w:ascii="Times New Roman" w:eastAsia="Times New Roman" w:hAnsi="Times New Roman" w:cs="Times New Roman"/>
          <w:color w:val="000000"/>
          <w:sz w:val="24"/>
          <w:szCs w:val="24"/>
        </w:rPr>
      </w:pPr>
      <w:r w:rsidRPr="006B3D72">
        <w:rPr>
          <w:rFonts w:ascii="Times New Roman" w:eastAsia="Times New Roman" w:hAnsi="Times New Roman" w:cs="Times New Roman"/>
          <w:color w:val="000000"/>
          <w:sz w:val="24"/>
          <w:szCs w:val="24"/>
        </w:rPr>
        <w:t xml:space="preserve">The regression model accurately describes the data, as demonstrated by the 68.500 results, and </w:t>
      </w:r>
      <w:r w:rsidR="0046740F">
        <w:rPr>
          <w:rFonts w:ascii="Times New Roman" w:eastAsia="Times New Roman" w:hAnsi="Times New Roman" w:cs="Times New Roman"/>
          <w:color w:val="000000"/>
          <w:sz w:val="24"/>
          <w:szCs w:val="24"/>
        </w:rPr>
        <w:t>board training</w:t>
      </w:r>
      <w:r>
        <w:rPr>
          <w:rFonts w:ascii="Times New Roman" w:eastAsia="Times New Roman" w:hAnsi="Times New Roman" w:cs="Times New Roman"/>
          <w:color w:val="000000"/>
          <w:sz w:val="24"/>
          <w:szCs w:val="24"/>
        </w:rPr>
        <w:t xml:space="preserve"> </w:t>
      </w:r>
      <w:r w:rsidRPr="006B3D72">
        <w:rPr>
          <w:rFonts w:ascii="Times New Roman" w:eastAsia="Times New Roman" w:hAnsi="Times New Roman" w:cs="Times New Roman"/>
          <w:color w:val="000000"/>
          <w:sz w:val="24"/>
          <w:szCs w:val="24"/>
        </w:rPr>
        <w:t xml:space="preserve"> significantly affects the </w:t>
      </w:r>
      <w:r w:rsidR="00B5282C">
        <w:rPr>
          <w:rFonts w:ascii="Times New Roman" w:eastAsia="Times New Roman" w:hAnsi="Times New Roman" w:cs="Times New Roman"/>
          <w:color w:val="000000"/>
          <w:sz w:val="24"/>
          <w:szCs w:val="24"/>
        </w:rPr>
        <w:t>Performance of board of directors</w:t>
      </w:r>
      <w:r w:rsidRPr="006B3D72">
        <w:rPr>
          <w:rFonts w:ascii="Times New Roman" w:eastAsia="Times New Roman" w:hAnsi="Times New Roman" w:cs="Times New Roman"/>
          <w:color w:val="000000"/>
          <w:sz w:val="24"/>
          <w:szCs w:val="24"/>
        </w:rPr>
        <w:t xml:space="preserve">. This implies that the </w:t>
      </w:r>
      <w:r w:rsidR="00B5282C">
        <w:rPr>
          <w:rFonts w:ascii="Times New Roman" w:eastAsia="Times New Roman" w:hAnsi="Times New Roman" w:cs="Times New Roman"/>
          <w:color w:val="000000"/>
          <w:sz w:val="24"/>
          <w:szCs w:val="24"/>
        </w:rPr>
        <w:t>Performance of board of directors</w:t>
      </w:r>
      <w:r w:rsidRPr="006B3D72">
        <w:rPr>
          <w:rFonts w:ascii="Times New Roman" w:eastAsia="Times New Roman" w:hAnsi="Times New Roman" w:cs="Times New Roman"/>
          <w:color w:val="000000"/>
          <w:sz w:val="24"/>
          <w:szCs w:val="24"/>
        </w:rPr>
        <w:t xml:space="preserve"> is significantly impacted by personnel retention. </w:t>
      </w:r>
      <w:r w:rsidRPr="003A0271">
        <w:rPr>
          <w:rFonts w:ascii="Times New Roman" w:eastAsia="Times New Roman" w:hAnsi="Times New Roman" w:cs="Times New Roman"/>
          <w:color w:val="000000"/>
          <w:sz w:val="24"/>
          <w:szCs w:val="24"/>
        </w:rPr>
        <w:t xml:space="preserve">When the significance criteria </w:t>
      </w:r>
      <w:proofErr w:type="gramStart"/>
      <w:r w:rsidRPr="003A0271">
        <w:rPr>
          <w:rFonts w:ascii="Times New Roman" w:eastAsia="Times New Roman" w:hAnsi="Times New Roman" w:cs="Times New Roman"/>
          <w:color w:val="000000"/>
          <w:sz w:val="24"/>
          <w:szCs w:val="24"/>
        </w:rPr>
        <w:t>is</w:t>
      </w:r>
      <w:proofErr w:type="gramEnd"/>
      <w:r w:rsidRPr="003A0271">
        <w:rPr>
          <w:rFonts w:ascii="Times New Roman" w:eastAsia="Times New Roman" w:hAnsi="Times New Roman" w:cs="Times New Roman"/>
          <w:color w:val="000000"/>
          <w:sz w:val="24"/>
          <w:szCs w:val="24"/>
        </w:rPr>
        <w:t xml:space="preserve"> 0.000, or less than 0.05, the regression model effectively predicts the dependent variable.</w:t>
      </w:r>
      <w:r w:rsidRPr="006B3D72">
        <w:rPr>
          <w:rFonts w:ascii="Times New Roman" w:eastAsia="Times New Roman" w:hAnsi="Times New Roman" w:cs="Times New Roman"/>
          <w:color w:val="000000"/>
          <w:sz w:val="24"/>
          <w:szCs w:val="24"/>
        </w:rPr>
        <w:t xml:space="preserve"> </w:t>
      </w:r>
      <w:r w:rsidR="0046740F">
        <w:rPr>
          <w:rFonts w:ascii="Times New Roman" w:eastAsia="Times New Roman" w:hAnsi="Times New Roman" w:cs="Times New Roman"/>
          <w:color w:val="000000"/>
          <w:sz w:val="24"/>
          <w:szCs w:val="24"/>
        </w:rPr>
        <w:t>Table 2</w:t>
      </w:r>
      <w:r w:rsidR="00F10E8D">
        <w:rPr>
          <w:rFonts w:ascii="Times New Roman" w:eastAsia="Times New Roman" w:hAnsi="Times New Roman" w:cs="Times New Roman"/>
          <w:color w:val="000000"/>
          <w:sz w:val="24"/>
          <w:szCs w:val="24"/>
        </w:rPr>
        <w:t>0</w:t>
      </w:r>
      <w:r w:rsidRPr="006B3D72">
        <w:rPr>
          <w:rFonts w:ascii="Times New Roman" w:eastAsia="Times New Roman" w:hAnsi="Times New Roman" w:cs="Times New Roman"/>
          <w:color w:val="000000"/>
          <w:sz w:val="24"/>
          <w:szCs w:val="24"/>
        </w:rPr>
        <w:t xml:space="preserve"> displays the results in tabular form.</w:t>
      </w:r>
      <w:r>
        <w:rPr>
          <w:rFonts w:ascii="Times New Roman" w:eastAsia="Times New Roman" w:hAnsi="Times New Roman" w:cs="Times New Roman"/>
          <w:color w:val="000000"/>
          <w:sz w:val="24"/>
          <w:szCs w:val="24"/>
        </w:rPr>
        <w:t xml:space="preserve"> </w:t>
      </w:r>
    </w:p>
    <w:p w14:paraId="53457638" w14:textId="0354D9F9" w:rsidR="006815F2" w:rsidRPr="00BB6BC8" w:rsidRDefault="0046740F" w:rsidP="007C73FE">
      <w:pPr>
        <w:pStyle w:val="Heading1"/>
      </w:pPr>
      <w:bookmarkStart w:id="331" w:name="_Toc54538548"/>
      <w:bookmarkStart w:id="332" w:name="_Toc173796776"/>
      <w:bookmarkStart w:id="333" w:name="_Toc179064754"/>
      <w:bookmarkStart w:id="334" w:name="_Toc181783710"/>
      <w:bookmarkStart w:id="335" w:name="_Toc181785329"/>
      <w:bookmarkStart w:id="336" w:name="_Toc141685575"/>
      <w:bookmarkStart w:id="337" w:name="_Toc142518385"/>
      <w:bookmarkStart w:id="338" w:name="_Toc164940656"/>
      <w:r>
        <w:t xml:space="preserve">Table </w:t>
      </w:r>
      <w:r w:rsidR="00F10E8D">
        <w:t>21</w:t>
      </w:r>
      <w:r w:rsidR="006815F2" w:rsidRPr="009118A2">
        <w:t xml:space="preserve">: Regression </w:t>
      </w:r>
      <w:proofErr w:type="spellStart"/>
      <w:r w:rsidR="006815F2" w:rsidRPr="009118A2">
        <w:t>Coefficients</w:t>
      </w:r>
      <w:r w:rsidR="006815F2" w:rsidRPr="009118A2">
        <w:rPr>
          <w:sz w:val="40"/>
          <w:szCs w:val="40"/>
          <w:vertAlign w:val="superscript"/>
        </w:rPr>
        <w:t>a</w:t>
      </w:r>
      <w:proofErr w:type="spellEnd"/>
      <w:r w:rsidR="006815F2">
        <w:t xml:space="preserve"> for </w:t>
      </w:r>
      <w:bookmarkEnd w:id="331"/>
      <w:r>
        <w:t>Board training</w:t>
      </w:r>
      <w:bookmarkEnd w:id="332"/>
      <w:bookmarkEnd w:id="333"/>
      <w:bookmarkEnd w:id="334"/>
      <w:bookmarkEnd w:id="335"/>
      <w:r w:rsidR="006815F2">
        <w:t xml:space="preserve"> </w:t>
      </w:r>
      <w:bookmarkEnd w:id="336"/>
      <w:bookmarkEnd w:id="337"/>
      <w:bookmarkEnd w:id="338"/>
    </w:p>
    <w:tbl>
      <w:tblPr>
        <w:tblW w:w="9017" w:type="dxa"/>
        <w:tblBorders>
          <w:top w:val="single" w:sz="4" w:space="0" w:color="auto"/>
          <w:bottom w:val="single" w:sz="4" w:space="0" w:color="auto"/>
        </w:tblBorders>
        <w:tblLayout w:type="fixed"/>
        <w:tblLook w:val="04A0" w:firstRow="1" w:lastRow="0" w:firstColumn="1" w:lastColumn="0" w:noHBand="0" w:noVBand="1"/>
      </w:tblPr>
      <w:tblGrid>
        <w:gridCol w:w="817"/>
        <w:gridCol w:w="2268"/>
        <w:gridCol w:w="992"/>
        <w:gridCol w:w="1161"/>
        <w:gridCol w:w="1469"/>
        <w:gridCol w:w="1044"/>
        <w:gridCol w:w="1030"/>
        <w:gridCol w:w="129"/>
        <w:gridCol w:w="107"/>
      </w:tblGrid>
      <w:tr w:rsidR="006815F2" w:rsidRPr="00DC7CF4" w14:paraId="4B8D556B" w14:textId="77777777" w:rsidTr="006815F2">
        <w:trPr>
          <w:gridAfter w:val="1"/>
          <w:wAfter w:w="107" w:type="dxa"/>
        </w:trPr>
        <w:tc>
          <w:tcPr>
            <w:tcW w:w="8910" w:type="dxa"/>
            <w:gridSpan w:val="8"/>
            <w:tcBorders>
              <w:bottom w:val="single" w:sz="4" w:space="0" w:color="auto"/>
            </w:tcBorders>
          </w:tcPr>
          <w:p w14:paraId="2AD514D7" w14:textId="77777777" w:rsidR="006815F2" w:rsidRPr="00DC7CF4" w:rsidRDefault="006815F2" w:rsidP="00A45248">
            <w:pPr>
              <w:pStyle w:val="ListParagraph"/>
              <w:spacing w:line="360" w:lineRule="auto"/>
              <w:ind w:left="360"/>
              <w:jc w:val="center"/>
              <w:rPr>
                <w:rFonts w:ascii="Times New Roman" w:hAnsi="Times New Roman" w:cs="Times New Roman"/>
                <w:sz w:val="24"/>
                <w:szCs w:val="24"/>
              </w:rPr>
            </w:pPr>
            <w:r w:rsidRPr="00DC7CF4">
              <w:rPr>
                <w:rFonts w:ascii="Times New Roman" w:hAnsi="Times New Roman" w:cs="Times New Roman"/>
                <w:b/>
                <w:sz w:val="24"/>
                <w:szCs w:val="24"/>
              </w:rPr>
              <w:t>Coefficients</w:t>
            </w:r>
          </w:p>
        </w:tc>
      </w:tr>
      <w:tr w:rsidR="006815F2" w:rsidRPr="00DC7CF4" w14:paraId="57A02DF2" w14:textId="77777777" w:rsidTr="006815F2">
        <w:tc>
          <w:tcPr>
            <w:tcW w:w="3085" w:type="dxa"/>
            <w:gridSpan w:val="2"/>
            <w:vMerge w:val="restart"/>
            <w:tcBorders>
              <w:top w:val="single" w:sz="4" w:space="0" w:color="auto"/>
              <w:bottom w:val="nil"/>
            </w:tcBorders>
          </w:tcPr>
          <w:p w14:paraId="0812D77F"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 xml:space="preserve">Model </w:t>
            </w:r>
          </w:p>
        </w:tc>
        <w:tc>
          <w:tcPr>
            <w:tcW w:w="2153" w:type="dxa"/>
            <w:gridSpan w:val="2"/>
            <w:tcBorders>
              <w:top w:val="single" w:sz="4" w:space="0" w:color="auto"/>
              <w:bottom w:val="nil"/>
            </w:tcBorders>
          </w:tcPr>
          <w:p w14:paraId="55E1CCA5"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Unstandardized Coefficients</w:t>
            </w:r>
          </w:p>
        </w:tc>
        <w:tc>
          <w:tcPr>
            <w:tcW w:w="1469" w:type="dxa"/>
            <w:tcBorders>
              <w:top w:val="single" w:sz="4" w:space="0" w:color="auto"/>
              <w:bottom w:val="nil"/>
            </w:tcBorders>
          </w:tcPr>
          <w:p w14:paraId="5274C7E8"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Standardized Coefficients</w:t>
            </w:r>
          </w:p>
        </w:tc>
        <w:tc>
          <w:tcPr>
            <w:tcW w:w="1044" w:type="dxa"/>
            <w:tcBorders>
              <w:top w:val="single" w:sz="4" w:space="0" w:color="auto"/>
              <w:bottom w:val="nil"/>
            </w:tcBorders>
          </w:tcPr>
          <w:p w14:paraId="6525F3AF"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p>
        </w:tc>
        <w:tc>
          <w:tcPr>
            <w:tcW w:w="1030" w:type="dxa"/>
            <w:tcBorders>
              <w:top w:val="single" w:sz="4" w:space="0" w:color="auto"/>
              <w:bottom w:val="nil"/>
            </w:tcBorders>
          </w:tcPr>
          <w:p w14:paraId="7C0269B2"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p>
        </w:tc>
        <w:tc>
          <w:tcPr>
            <w:tcW w:w="236" w:type="dxa"/>
            <w:gridSpan w:val="2"/>
            <w:tcBorders>
              <w:top w:val="single" w:sz="4" w:space="0" w:color="auto"/>
              <w:bottom w:val="nil"/>
            </w:tcBorders>
          </w:tcPr>
          <w:p w14:paraId="039DCBCD"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p>
        </w:tc>
      </w:tr>
      <w:tr w:rsidR="006815F2" w:rsidRPr="00DC7CF4" w14:paraId="5B4E075D" w14:textId="77777777" w:rsidTr="006815F2">
        <w:tc>
          <w:tcPr>
            <w:tcW w:w="3085" w:type="dxa"/>
            <w:gridSpan w:val="2"/>
            <w:vMerge/>
            <w:tcBorders>
              <w:top w:val="nil"/>
              <w:bottom w:val="single" w:sz="4" w:space="0" w:color="auto"/>
            </w:tcBorders>
          </w:tcPr>
          <w:p w14:paraId="370F78C7"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p>
        </w:tc>
        <w:tc>
          <w:tcPr>
            <w:tcW w:w="992" w:type="dxa"/>
            <w:tcBorders>
              <w:top w:val="nil"/>
              <w:bottom w:val="single" w:sz="4" w:space="0" w:color="auto"/>
            </w:tcBorders>
          </w:tcPr>
          <w:p w14:paraId="6799384B"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B</w:t>
            </w:r>
          </w:p>
        </w:tc>
        <w:tc>
          <w:tcPr>
            <w:tcW w:w="1161" w:type="dxa"/>
            <w:tcBorders>
              <w:top w:val="nil"/>
              <w:bottom w:val="single" w:sz="4" w:space="0" w:color="auto"/>
            </w:tcBorders>
          </w:tcPr>
          <w:p w14:paraId="7C117274"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Std. error</w:t>
            </w:r>
          </w:p>
        </w:tc>
        <w:tc>
          <w:tcPr>
            <w:tcW w:w="1469" w:type="dxa"/>
            <w:tcBorders>
              <w:top w:val="nil"/>
              <w:bottom w:val="single" w:sz="4" w:space="0" w:color="auto"/>
            </w:tcBorders>
          </w:tcPr>
          <w:p w14:paraId="4460CAD8"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Beta</w:t>
            </w:r>
          </w:p>
        </w:tc>
        <w:tc>
          <w:tcPr>
            <w:tcW w:w="1044" w:type="dxa"/>
            <w:tcBorders>
              <w:top w:val="nil"/>
              <w:bottom w:val="single" w:sz="4" w:space="0" w:color="auto"/>
            </w:tcBorders>
          </w:tcPr>
          <w:p w14:paraId="5052A04D"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T</w:t>
            </w:r>
          </w:p>
        </w:tc>
        <w:tc>
          <w:tcPr>
            <w:tcW w:w="1030" w:type="dxa"/>
            <w:tcBorders>
              <w:top w:val="nil"/>
              <w:bottom w:val="single" w:sz="4" w:space="0" w:color="auto"/>
            </w:tcBorders>
          </w:tcPr>
          <w:p w14:paraId="0CDC9007"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Sig</w:t>
            </w:r>
          </w:p>
        </w:tc>
        <w:tc>
          <w:tcPr>
            <w:tcW w:w="236" w:type="dxa"/>
            <w:gridSpan w:val="2"/>
            <w:tcBorders>
              <w:top w:val="nil"/>
              <w:bottom w:val="single" w:sz="4" w:space="0" w:color="auto"/>
            </w:tcBorders>
          </w:tcPr>
          <w:p w14:paraId="048E1F28"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p>
        </w:tc>
      </w:tr>
      <w:tr w:rsidR="006815F2" w:rsidRPr="00DC7CF4" w14:paraId="4F4583ED" w14:textId="77777777" w:rsidTr="006815F2">
        <w:tc>
          <w:tcPr>
            <w:tcW w:w="817" w:type="dxa"/>
            <w:vMerge w:val="restart"/>
            <w:tcBorders>
              <w:top w:val="single" w:sz="4" w:space="0" w:color="auto"/>
            </w:tcBorders>
          </w:tcPr>
          <w:p w14:paraId="5B7D5FB6"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1</w:t>
            </w:r>
          </w:p>
        </w:tc>
        <w:tc>
          <w:tcPr>
            <w:tcW w:w="2268" w:type="dxa"/>
            <w:tcBorders>
              <w:top w:val="single" w:sz="4" w:space="0" w:color="auto"/>
            </w:tcBorders>
          </w:tcPr>
          <w:p w14:paraId="73CDBCA7"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 xml:space="preserve">Constant </w:t>
            </w:r>
          </w:p>
        </w:tc>
        <w:tc>
          <w:tcPr>
            <w:tcW w:w="992" w:type="dxa"/>
            <w:tcBorders>
              <w:top w:val="single" w:sz="4" w:space="0" w:color="auto"/>
            </w:tcBorders>
          </w:tcPr>
          <w:p w14:paraId="36CB5651"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1.</w:t>
            </w:r>
            <w:r>
              <w:rPr>
                <w:rFonts w:ascii="Times New Roman" w:hAnsi="Times New Roman" w:cs="Times New Roman"/>
                <w:sz w:val="24"/>
                <w:szCs w:val="24"/>
              </w:rPr>
              <w:t>91</w:t>
            </w:r>
            <w:r w:rsidRPr="00DC7CF4">
              <w:rPr>
                <w:rFonts w:ascii="Times New Roman" w:hAnsi="Times New Roman" w:cs="Times New Roman"/>
                <w:sz w:val="24"/>
                <w:szCs w:val="24"/>
              </w:rPr>
              <w:t>5</w:t>
            </w:r>
          </w:p>
        </w:tc>
        <w:tc>
          <w:tcPr>
            <w:tcW w:w="1161" w:type="dxa"/>
            <w:tcBorders>
              <w:top w:val="single" w:sz="4" w:space="0" w:color="auto"/>
            </w:tcBorders>
          </w:tcPr>
          <w:p w14:paraId="31BB40D0"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.252</w:t>
            </w:r>
          </w:p>
        </w:tc>
        <w:tc>
          <w:tcPr>
            <w:tcW w:w="1469" w:type="dxa"/>
            <w:tcBorders>
              <w:top w:val="single" w:sz="4" w:space="0" w:color="auto"/>
            </w:tcBorders>
          </w:tcPr>
          <w:p w14:paraId="77B227CD"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p>
        </w:tc>
        <w:tc>
          <w:tcPr>
            <w:tcW w:w="1044" w:type="dxa"/>
            <w:tcBorders>
              <w:top w:val="single" w:sz="4" w:space="0" w:color="auto"/>
            </w:tcBorders>
          </w:tcPr>
          <w:p w14:paraId="08ADE52D"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7.612</w:t>
            </w:r>
          </w:p>
        </w:tc>
        <w:tc>
          <w:tcPr>
            <w:tcW w:w="1030" w:type="dxa"/>
            <w:tcBorders>
              <w:top w:val="single" w:sz="4" w:space="0" w:color="auto"/>
            </w:tcBorders>
          </w:tcPr>
          <w:p w14:paraId="123DB303"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0.000</w:t>
            </w:r>
          </w:p>
        </w:tc>
        <w:tc>
          <w:tcPr>
            <w:tcW w:w="236" w:type="dxa"/>
            <w:gridSpan w:val="2"/>
            <w:tcBorders>
              <w:top w:val="single" w:sz="4" w:space="0" w:color="auto"/>
            </w:tcBorders>
          </w:tcPr>
          <w:p w14:paraId="64092E63"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p>
        </w:tc>
      </w:tr>
      <w:tr w:rsidR="006815F2" w:rsidRPr="00DC7CF4" w14:paraId="0FC0F731" w14:textId="77777777" w:rsidTr="006815F2">
        <w:tc>
          <w:tcPr>
            <w:tcW w:w="817" w:type="dxa"/>
            <w:vMerge/>
          </w:tcPr>
          <w:p w14:paraId="38E2ED85"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p>
        </w:tc>
        <w:tc>
          <w:tcPr>
            <w:tcW w:w="2268" w:type="dxa"/>
          </w:tcPr>
          <w:p w14:paraId="74BED9A9" w14:textId="440099BB" w:rsidR="006815F2" w:rsidRPr="00DC7CF4" w:rsidRDefault="0046740F" w:rsidP="00A45248">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Board training</w:t>
            </w:r>
            <w:r w:rsidR="006815F2">
              <w:rPr>
                <w:rFonts w:ascii="Times New Roman" w:hAnsi="Times New Roman" w:cs="Times New Roman"/>
                <w:sz w:val="24"/>
                <w:szCs w:val="24"/>
              </w:rPr>
              <w:t xml:space="preserve"> </w:t>
            </w:r>
          </w:p>
        </w:tc>
        <w:tc>
          <w:tcPr>
            <w:tcW w:w="992" w:type="dxa"/>
          </w:tcPr>
          <w:p w14:paraId="58B11A22"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0.571</w:t>
            </w:r>
          </w:p>
        </w:tc>
        <w:tc>
          <w:tcPr>
            <w:tcW w:w="1161" w:type="dxa"/>
          </w:tcPr>
          <w:p w14:paraId="1D44805E"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0.73</w:t>
            </w:r>
          </w:p>
        </w:tc>
        <w:tc>
          <w:tcPr>
            <w:tcW w:w="1469" w:type="dxa"/>
          </w:tcPr>
          <w:p w14:paraId="67FD4CD8"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0.685</w:t>
            </w:r>
          </w:p>
        </w:tc>
        <w:tc>
          <w:tcPr>
            <w:tcW w:w="1044" w:type="dxa"/>
          </w:tcPr>
          <w:p w14:paraId="7B79EB3C"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7.954</w:t>
            </w:r>
          </w:p>
        </w:tc>
        <w:tc>
          <w:tcPr>
            <w:tcW w:w="1030" w:type="dxa"/>
          </w:tcPr>
          <w:p w14:paraId="0F4244CD"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0.000</w:t>
            </w:r>
          </w:p>
        </w:tc>
        <w:tc>
          <w:tcPr>
            <w:tcW w:w="236" w:type="dxa"/>
            <w:gridSpan w:val="2"/>
          </w:tcPr>
          <w:p w14:paraId="7C562471" w14:textId="77777777" w:rsidR="006815F2" w:rsidRPr="00DC7CF4" w:rsidRDefault="006815F2" w:rsidP="00A45248">
            <w:pPr>
              <w:pStyle w:val="ListParagraph"/>
              <w:spacing w:line="360" w:lineRule="auto"/>
              <w:ind w:left="0"/>
              <w:jc w:val="both"/>
              <w:rPr>
                <w:rFonts w:ascii="Times New Roman" w:hAnsi="Times New Roman" w:cs="Times New Roman"/>
                <w:sz w:val="24"/>
                <w:szCs w:val="24"/>
              </w:rPr>
            </w:pPr>
          </w:p>
        </w:tc>
      </w:tr>
    </w:tbl>
    <w:p w14:paraId="1F4AFD5F" w14:textId="0F6AD3FB" w:rsidR="006815F2" w:rsidRDefault="006815F2" w:rsidP="006815F2">
      <w:pPr>
        <w:pStyle w:val="ListParagraph"/>
        <w:spacing w:before="240" w:line="360" w:lineRule="auto"/>
        <w:ind w:left="0"/>
        <w:jc w:val="both"/>
        <w:rPr>
          <w:rFonts w:ascii="Times New Roman" w:hAnsi="Times New Roman" w:cs="Times New Roman"/>
          <w:bCs/>
          <w:color w:val="000000"/>
          <w:sz w:val="24"/>
          <w:szCs w:val="24"/>
        </w:rPr>
      </w:pPr>
      <w:r w:rsidRPr="006B3D72">
        <w:rPr>
          <w:rFonts w:ascii="Times New Roman" w:hAnsi="Times New Roman" w:cs="Times New Roman"/>
          <w:sz w:val="24"/>
          <w:szCs w:val="24"/>
        </w:rPr>
        <w:t xml:space="preserve">The 68.500 findings show that regression model represents the data well and that </w:t>
      </w:r>
      <w:r w:rsidR="0046740F">
        <w:rPr>
          <w:rFonts w:ascii="Times New Roman" w:hAnsi="Times New Roman" w:cs="Times New Roman"/>
          <w:sz w:val="24"/>
          <w:szCs w:val="24"/>
        </w:rPr>
        <w:t>board training</w:t>
      </w:r>
      <w:r>
        <w:rPr>
          <w:rFonts w:ascii="Times New Roman" w:hAnsi="Times New Roman" w:cs="Times New Roman"/>
          <w:sz w:val="24"/>
          <w:szCs w:val="24"/>
        </w:rPr>
        <w:t xml:space="preserve"> </w:t>
      </w:r>
      <w:r w:rsidRPr="006B3D72">
        <w:rPr>
          <w:rFonts w:ascii="Times New Roman" w:hAnsi="Times New Roman" w:cs="Times New Roman"/>
          <w:sz w:val="24"/>
          <w:szCs w:val="24"/>
        </w:rPr>
        <w:t xml:space="preserve"> has a major impact on the </w:t>
      </w:r>
      <w:r w:rsidR="00B5282C">
        <w:rPr>
          <w:rFonts w:ascii="Times New Roman" w:hAnsi="Times New Roman" w:cs="Times New Roman"/>
          <w:sz w:val="24"/>
          <w:szCs w:val="24"/>
        </w:rPr>
        <w:t>Performance of board of directors</w:t>
      </w:r>
      <w:r w:rsidRPr="006B3D72">
        <w:rPr>
          <w:rFonts w:ascii="Times New Roman" w:hAnsi="Times New Roman" w:cs="Times New Roman"/>
          <w:sz w:val="24"/>
          <w:szCs w:val="24"/>
        </w:rPr>
        <w:t xml:space="preserve">. This suggests that </w:t>
      </w:r>
      <w:r w:rsidR="0046740F">
        <w:rPr>
          <w:rFonts w:ascii="Times New Roman" w:hAnsi="Times New Roman" w:cs="Times New Roman"/>
          <w:sz w:val="24"/>
          <w:szCs w:val="24"/>
        </w:rPr>
        <w:t>board training</w:t>
      </w:r>
      <w:r>
        <w:rPr>
          <w:rFonts w:ascii="Times New Roman" w:hAnsi="Times New Roman" w:cs="Times New Roman"/>
          <w:sz w:val="24"/>
          <w:szCs w:val="24"/>
        </w:rPr>
        <w:t xml:space="preserve"> </w:t>
      </w:r>
      <w:r w:rsidRPr="006B3D72">
        <w:rPr>
          <w:rFonts w:ascii="Times New Roman" w:hAnsi="Times New Roman" w:cs="Times New Roman"/>
          <w:sz w:val="24"/>
          <w:szCs w:val="24"/>
        </w:rPr>
        <w:t xml:space="preserve"> has a big influence on </w:t>
      </w:r>
      <w:r w:rsidR="00B5282C">
        <w:rPr>
          <w:rFonts w:ascii="Times New Roman" w:hAnsi="Times New Roman" w:cs="Times New Roman"/>
          <w:sz w:val="24"/>
          <w:szCs w:val="24"/>
        </w:rPr>
        <w:t>Performance of board of directors</w:t>
      </w:r>
      <w:r w:rsidRPr="006B3D72">
        <w:rPr>
          <w:rFonts w:ascii="Times New Roman" w:hAnsi="Times New Roman" w:cs="Times New Roman"/>
          <w:sz w:val="24"/>
          <w:szCs w:val="24"/>
        </w:rPr>
        <w:t xml:space="preserve">. </w:t>
      </w:r>
      <w:bookmarkEnd w:id="315"/>
      <w:r w:rsidRPr="003A0271">
        <w:rPr>
          <w:rFonts w:ascii="Times New Roman" w:hAnsi="Times New Roman" w:cs="Times New Roman"/>
          <w:sz w:val="24"/>
          <w:szCs w:val="24"/>
        </w:rPr>
        <w:t xml:space="preserve">The regression model accurately predicts the dependent variable when the significance threshold is 0.000, </w:t>
      </w:r>
      <w:r w:rsidRPr="003A0271">
        <w:rPr>
          <w:rFonts w:ascii="Times New Roman" w:hAnsi="Times New Roman" w:cs="Times New Roman"/>
          <w:sz w:val="24"/>
          <w:szCs w:val="24"/>
        </w:rPr>
        <w:lastRenderedPageBreak/>
        <w:t xml:space="preserve">or less than 0.05. </w:t>
      </w:r>
      <w:r w:rsidR="0046740F">
        <w:rPr>
          <w:rFonts w:ascii="Times New Roman" w:hAnsi="Times New Roman" w:cs="Times New Roman"/>
          <w:sz w:val="24"/>
          <w:szCs w:val="24"/>
        </w:rPr>
        <w:t>Table 2</w:t>
      </w:r>
      <w:r w:rsidR="00F10E8D">
        <w:rPr>
          <w:rFonts w:ascii="Times New Roman" w:hAnsi="Times New Roman" w:cs="Times New Roman"/>
          <w:sz w:val="24"/>
          <w:szCs w:val="24"/>
        </w:rPr>
        <w:t>1</w:t>
      </w:r>
      <w:r w:rsidRPr="003A0271">
        <w:rPr>
          <w:rFonts w:ascii="Times New Roman" w:hAnsi="Times New Roman" w:cs="Times New Roman"/>
          <w:sz w:val="24"/>
          <w:szCs w:val="24"/>
        </w:rPr>
        <w:t xml:space="preserve"> displays the findings in tabular form.</w:t>
      </w:r>
      <w:r>
        <w:rPr>
          <w:rFonts w:ascii="Times New Roman" w:hAnsi="Times New Roman" w:cs="Times New Roman"/>
          <w:sz w:val="24"/>
          <w:szCs w:val="24"/>
        </w:rPr>
        <w:t xml:space="preserve"> Y = β0 + β4X4</w:t>
      </w:r>
      <w:r w:rsidRPr="00DC7CF4">
        <w:rPr>
          <w:rFonts w:ascii="Times New Roman" w:hAnsi="Times New Roman" w:cs="Times New Roman"/>
          <w:sz w:val="24"/>
          <w:szCs w:val="24"/>
        </w:rPr>
        <w:t xml:space="preserve"> + ε ; </w:t>
      </w:r>
      <w:r w:rsidRPr="00DC7CF4">
        <w:rPr>
          <w:rFonts w:ascii="Times New Roman" w:hAnsi="Times New Roman" w:cs="Times New Roman"/>
          <w:bCs/>
          <w:color w:val="000000"/>
          <w:sz w:val="24"/>
          <w:szCs w:val="24"/>
        </w:rPr>
        <w:t>Y = 1.</w:t>
      </w:r>
      <w:r>
        <w:rPr>
          <w:rFonts w:ascii="Times New Roman" w:hAnsi="Times New Roman" w:cs="Times New Roman"/>
          <w:bCs/>
          <w:color w:val="000000"/>
          <w:sz w:val="24"/>
          <w:szCs w:val="24"/>
        </w:rPr>
        <w:t>91</w:t>
      </w:r>
      <w:r w:rsidRPr="00DC7CF4">
        <w:rPr>
          <w:rFonts w:ascii="Times New Roman" w:hAnsi="Times New Roman" w:cs="Times New Roman"/>
          <w:bCs/>
          <w:color w:val="000000"/>
          <w:sz w:val="24"/>
          <w:szCs w:val="24"/>
        </w:rPr>
        <w:t xml:space="preserve">5 + </w:t>
      </w:r>
      <w:r w:rsidRPr="0034244B">
        <w:t xml:space="preserve"> </w:t>
      </w:r>
      <w:r w:rsidRPr="0034244B">
        <w:rPr>
          <w:rFonts w:ascii="Times New Roman" w:hAnsi="Times New Roman" w:cs="Times New Roman"/>
          <w:bCs/>
          <w:color w:val="000000"/>
          <w:sz w:val="24"/>
          <w:szCs w:val="24"/>
        </w:rPr>
        <w:t>0.685</w:t>
      </w:r>
      <w:r w:rsidRPr="00DC7CF4">
        <w:rPr>
          <w:rFonts w:ascii="Times New Roman" w:hAnsi="Times New Roman" w:cs="Times New Roman"/>
          <w:bCs/>
          <w:color w:val="000000"/>
          <w:sz w:val="24"/>
          <w:szCs w:val="24"/>
        </w:rPr>
        <w:t>X</w:t>
      </w:r>
      <w:r>
        <w:rPr>
          <w:rFonts w:ascii="Times New Roman" w:hAnsi="Times New Roman" w:cs="Times New Roman"/>
          <w:bCs/>
          <w:color w:val="000000"/>
          <w:sz w:val="24"/>
          <w:szCs w:val="24"/>
        </w:rPr>
        <w:t>4</w:t>
      </w:r>
      <w:r w:rsidRPr="00DC7CF4">
        <w:rPr>
          <w:rFonts w:ascii="Times New Roman" w:hAnsi="Times New Roman" w:cs="Times New Roman"/>
          <w:bCs/>
          <w:color w:val="000000"/>
          <w:sz w:val="24"/>
          <w:szCs w:val="24"/>
        </w:rPr>
        <w:t xml:space="preserve"> + 0.</w:t>
      </w:r>
      <w:r w:rsidRPr="0034244B">
        <w:rPr>
          <w:rFonts w:ascii="Times New Roman" w:hAnsi="Times New Roman" w:cs="Times New Roman"/>
          <w:sz w:val="24"/>
          <w:szCs w:val="24"/>
        </w:rPr>
        <w:t xml:space="preserve"> </w:t>
      </w:r>
      <w:r w:rsidRPr="00DC7CF4">
        <w:rPr>
          <w:rFonts w:ascii="Times New Roman" w:hAnsi="Times New Roman" w:cs="Times New Roman"/>
          <w:sz w:val="24"/>
          <w:szCs w:val="24"/>
        </w:rPr>
        <w:t>252</w:t>
      </w:r>
      <w:r w:rsidRPr="00DC7CF4">
        <w:rPr>
          <w:rFonts w:ascii="Times New Roman" w:hAnsi="Times New Roman" w:cs="Times New Roman"/>
          <w:bCs/>
          <w:color w:val="000000"/>
          <w:sz w:val="24"/>
          <w:szCs w:val="24"/>
        </w:rPr>
        <w:t xml:space="preserve"> </w:t>
      </w:r>
    </w:p>
    <w:p w14:paraId="1932854D" w14:textId="5883F09E" w:rsidR="006815F2" w:rsidRPr="00FE2334" w:rsidRDefault="002B113F" w:rsidP="007C73FE">
      <w:pPr>
        <w:pStyle w:val="Heading1"/>
      </w:pPr>
      <w:bookmarkStart w:id="339" w:name="_Toc181269545"/>
      <w:bookmarkStart w:id="340" w:name="_Toc181783711"/>
      <w:bookmarkStart w:id="341" w:name="_Toc181785330"/>
      <w:bookmarkStart w:id="342" w:name="_Toc130589487"/>
      <w:bookmarkStart w:id="343" w:name="_Toc141717450"/>
      <w:bookmarkStart w:id="344" w:name="_Toc138969487"/>
      <w:bookmarkStart w:id="345" w:name="_Toc140420081"/>
      <w:bookmarkStart w:id="346" w:name="_Toc134740146"/>
      <w:bookmarkStart w:id="347" w:name="_Toc164801670"/>
      <w:bookmarkStart w:id="348" w:name="_Toc110273082"/>
      <w:bookmarkStart w:id="349" w:name="_Toc20684901"/>
      <w:r>
        <w:t>Table 2</w:t>
      </w:r>
      <w:r w:rsidR="00F10E8D">
        <w:t>2</w:t>
      </w:r>
      <w:r>
        <w:t xml:space="preserve"> </w:t>
      </w:r>
      <w:r w:rsidR="006815F2" w:rsidRPr="00FE2334">
        <w:t xml:space="preserve">: Model Summary for </w:t>
      </w:r>
      <w:bookmarkEnd w:id="339"/>
      <w:r w:rsidR="0046740F">
        <w:t>Board leadership style</w:t>
      </w:r>
      <w:bookmarkEnd w:id="340"/>
      <w:bookmarkEnd w:id="341"/>
      <w:r w:rsidR="006815F2" w:rsidRPr="00FE2334">
        <w:t xml:space="preserve">   </w:t>
      </w:r>
      <w:bookmarkEnd w:id="342"/>
      <w:bookmarkEnd w:id="343"/>
      <w:bookmarkEnd w:id="344"/>
      <w:bookmarkEnd w:id="345"/>
      <w:bookmarkEnd w:id="346"/>
      <w:bookmarkEnd w:id="347"/>
      <w:r w:rsidR="006815F2" w:rsidRPr="00FE2334">
        <w:t xml:space="preserve"> </w:t>
      </w:r>
      <w:bookmarkEnd w:id="348"/>
      <w:r w:rsidR="006815F2" w:rsidRPr="00FE2334">
        <w:t xml:space="preserve"> </w:t>
      </w:r>
      <w:bookmarkEnd w:id="349"/>
    </w:p>
    <w:tbl>
      <w:tblPr>
        <w:tblW w:w="9225" w:type="dxa"/>
        <w:tblInd w:w="108" w:type="dxa"/>
        <w:tblBorders>
          <w:top w:val="single" w:sz="4" w:space="0" w:color="auto"/>
          <w:bottom w:val="single" w:sz="4" w:space="0" w:color="auto"/>
        </w:tblBorders>
        <w:tblLayout w:type="fixed"/>
        <w:tblLook w:val="04A0" w:firstRow="1" w:lastRow="0" w:firstColumn="1" w:lastColumn="0" w:noHBand="0" w:noVBand="1"/>
      </w:tblPr>
      <w:tblGrid>
        <w:gridCol w:w="1749"/>
        <w:gridCol w:w="1858"/>
        <w:gridCol w:w="1859"/>
        <w:gridCol w:w="1859"/>
        <w:gridCol w:w="1900"/>
      </w:tblGrid>
      <w:tr w:rsidR="006815F2" w:rsidRPr="00FE2334" w14:paraId="7CEA8980" w14:textId="77777777" w:rsidTr="00A45248">
        <w:tc>
          <w:tcPr>
            <w:tcW w:w="1749" w:type="dxa"/>
            <w:tcBorders>
              <w:top w:val="single" w:sz="4" w:space="0" w:color="auto"/>
              <w:left w:val="nil"/>
              <w:bottom w:val="single" w:sz="4" w:space="0" w:color="auto"/>
              <w:right w:val="nil"/>
            </w:tcBorders>
          </w:tcPr>
          <w:p w14:paraId="42308BFA" w14:textId="77777777" w:rsidR="006815F2" w:rsidRPr="00FE2334" w:rsidRDefault="006815F2" w:rsidP="00A45248">
            <w:pPr>
              <w:widowControl w:val="0"/>
              <w:spacing w:before="240" w:line="360" w:lineRule="auto"/>
              <w:ind w:right="116"/>
              <w:jc w:val="center"/>
              <w:rPr>
                <w:rFonts w:ascii="Times New Roman" w:eastAsia="Times New Roman" w:hAnsi="Times New Roman" w:cs="Times New Roman"/>
                <w:b/>
                <w:sz w:val="24"/>
                <w:szCs w:val="24"/>
              </w:rPr>
            </w:pPr>
            <w:r w:rsidRPr="00FE2334">
              <w:rPr>
                <w:rFonts w:ascii="Times New Roman" w:eastAsia="Times New Roman" w:hAnsi="Times New Roman" w:cs="Times New Roman"/>
                <w:b/>
                <w:sz w:val="24"/>
                <w:szCs w:val="24"/>
              </w:rPr>
              <w:t>Model</w:t>
            </w:r>
          </w:p>
        </w:tc>
        <w:tc>
          <w:tcPr>
            <w:tcW w:w="1857" w:type="dxa"/>
            <w:tcBorders>
              <w:top w:val="single" w:sz="4" w:space="0" w:color="auto"/>
              <w:left w:val="nil"/>
              <w:bottom w:val="single" w:sz="4" w:space="0" w:color="auto"/>
              <w:right w:val="nil"/>
            </w:tcBorders>
          </w:tcPr>
          <w:p w14:paraId="5B76C7B7" w14:textId="77777777" w:rsidR="006815F2" w:rsidRPr="00FE2334" w:rsidRDefault="006815F2" w:rsidP="00A45248">
            <w:pPr>
              <w:widowControl w:val="0"/>
              <w:spacing w:before="240" w:line="360" w:lineRule="auto"/>
              <w:ind w:right="116"/>
              <w:jc w:val="center"/>
              <w:rPr>
                <w:rFonts w:ascii="Times New Roman" w:eastAsia="Times New Roman" w:hAnsi="Times New Roman" w:cs="Times New Roman"/>
                <w:b/>
                <w:sz w:val="24"/>
                <w:szCs w:val="24"/>
              </w:rPr>
            </w:pPr>
            <w:r w:rsidRPr="00FE2334">
              <w:rPr>
                <w:rFonts w:ascii="Times New Roman" w:eastAsia="Times New Roman" w:hAnsi="Times New Roman" w:cs="Times New Roman"/>
                <w:b/>
                <w:sz w:val="24"/>
                <w:szCs w:val="24"/>
              </w:rPr>
              <w:t>R</w:t>
            </w:r>
          </w:p>
        </w:tc>
        <w:tc>
          <w:tcPr>
            <w:tcW w:w="1858" w:type="dxa"/>
            <w:tcBorders>
              <w:top w:val="single" w:sz="4" w:space="0" w:color="auto"/>
              <w:left w:val="nil"/>
              <w:bottom w:val="single" w:sz="4" w:space="0" w:color="auto"/>
              <w:right w:val="nil"/>
            </w:tcBorders>
          </w:tcPr>
          <w:p w14:paraId="76D8A5C6" w14:textId="77777777" w:rsidR="006815F2" w:rsidRPr="00FE2334" w:rsidRDefault="006815F2" w:rsidP="00A45248">
            <w:pPr>
              <w:widowControl w:val="0"/>
              <w:spacing w:before="240" w:line="360" w:lineRule="auto"/>
              <w:ind w:right="116"/>
              <w:jc w:val="center"/>
              <w:rPr>
                <w:rFonts w:ascii="Times New Roman" w:eastAsia="Times New Roman" w:hAnsi="Times New Roman" w:cs="Times New Roman"/>
                <w:b/>
                <w:sz w:val="24"/>
                <w:szCs w:val="24"/>
              </w:rPr>
            </w:pPr>
            <w:r w:rsidRPr="00FE2334">
              <w:rPr>
                <w:rFonts w:ascii="Times New Roman" w:eastAsia="Times New Roman" w:hAnsi="Times New Roman" w:cs="Times New Roman"/>
                <w:b/>
                <w:sz w:val="24"/>
                <w:szCs w:val="24"/>
              </w:rPr>
              <w:t>R Square</w:t>
            </w:r>
          </w:p>
        </w:tc>
        <w:tc>
          <w:tcPr>
            <w:tcW w:w="1858" w:type="dxa"/>
            <w:tcBorders>
              <w:top w:val="single" w:sz="4" w:space="0" w:color="auto"/>
              <w:left w:val="nil"/>
              <w:bottom w:val="single" w:sz="4" w:space="0" w:color="auto"/>
              <w:right w:val="nil"/>
            </w:tcBorders>
          </w:tcPr>
          <w:p w14:paraId="705C8527" w14:textId="77777777" w:rsidR="006815F2" w:rsidRPr="00FE2334" w:rsidRDefault="006815F2" w:rsidP="00A45248">
            <w:pPr>
              <w:widowControl w:val="0"/>
              <w:spacing w:before="240" w:line="360" w:lineRule="auto"/>
              <w:ind w:right="116"/>
              <w:jc w:val="center"/>
              <w:rPr>
                <w:rFonts w:ascii="Times New Roman" w:eastAsia="Times New Roman" w:hAnsi="Times New Roman" w:cs="Times New Roman"/>
                <w:b/>
                <w:sz w:val="24"/>
                <w:szCs w:val="24"/>
              </w:rPr>
            </w:pPr>
            <w:r w:rsidRPr="00FE2334">
              <w:rPr>
                <w:rFonts w:ascii="Times New Roman" w:eastAsia="Times New Roman" w:hAnsi="Times New Roman" w:cs="Times New Roman"/>
                <w:b/>
                <w:sz w:val="24"/>
                <w:szCs w:val="24"/>
              </w:rPr>
              <w:t>Adjusted R Square</w:t>
            </w:r>
          </w:p>
        </w:tc>
        <w:tc>
          <w:tcPr>
            <w:tcW w:w="1899" w:type="dxa"/>
            <w:tcBorders>
              <w:top w:val="single" w:sz="4" w:space="0" w:color="auto"/>
              <w:left w:val="nil"/>
              <w:bottom w:val="single" w:sz="4" w:space="0" w:color="auto"/>
              <w:right w:val="nil"/>
            </w:tcBorders>
          </w:tcPr>
          <w:p w14:paraId="286D1C7C" w14:textId="77777777" w:rsidR="006815F2" w:rsidRPr="00FE2334" w:rsidRDefault="006815F2" w:rsidP="00A45248">
            <w:pPr>
              <w:widowControl w:val="0"/>
              <w:spacing w:before="240" w:line="360" w:lineRule="auto"/>
              <w:ind w:right="116" w:hanging="440"/>
              <w:jc w:val="center"/>
              <w:rPr>
                <w:rFonts w:ascii="Times New Roman" w:eastAsia="Times New Roman" w:hAnsi="Times New Roman" w:cs="Times New Roman"/>
                <w:b/>
                <w:sz w:val="24"/>
                <w:szCs w:val="24"/>
              </w:rPr>
            </w:pPr>
            <w:r w:rsidRPr="00FE2334">
              <w:rPr>
                <w:rFonts w:ascii="Times New Roman" w:eastAsia="Times New Roman" w:hAnsi="Times New Roman" w:cs="Times New Roman"/>
                <w:b/>
                <w:sz w:val="24"/>
                <w:szCs w:val="24"/>
              </w:rPr>
              <w:t>Std. Error of the Estimate</w:t>
            </w:r>
          </w:p>
        </w:tc>
      </w:tr>
      <w:tr w:rsidR="006815F2" w:rsidRPr="00FE2334" w14:paraId="5AF72351" w14:textId="77777777" w:rsidTr="00A45248">
        <w:tc>
          <w:tcPr>
            <w:tcW w:w="1749" w:type="dxa"/>
            <w:tcBorders>
              <w:top w:val="single" w:sz="4" w:space="0" w:color="auto"/>
              <w:left w:val="nil"/>
              <w:bottom w:val="single" w:sz="4" w:space="0" w:color="auto"/>
              <w:right w:val="nil"/>
            </w:tcBorders>
          </w:tcPr>
          <w:p w14:paraId="4CA9E624" w14:textId="77777777" w:rsidR="006815F2" w:rsidRPr="00FE2334" w:rsidRDefault="006815F2" w:rsidP="00A45248">
            <w:pPr>
              <w:widowControl w:val="0"/>
              <w:spacing w:before="240" w:line="360" w:lineRule="auto"/>
              <w:ind w:right="116" w:hanging="440"/>
              <w:jc w:val="center"/>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1</w:t>
            </w:r>
          </w:p>
        </w:tc>
        <w:tc>
          <w:tcPr>
            <w:tcW w:w="1857" w:type="dxa"/>
            <w:tcBorders>
              <w:top w:val="single" w:sz="4" w:space="0" w:color="auto"/>
              <w:left w:val="nil"/>
              <w:bottom w:val="single" w:sz="4" w:space="0" w:color="auto"/>
              <w:right w:val="nil"/>
            </w:tcBorders>
          </w:tcPr>
          <w:p w14:paraId="2CEEC99F" w14:textId="77777777" w:rsidR="006815F2" w:rsidRPr="00FE2334" w:rsidRDefault="006815F2" w:rsidP="00A45248">
            <w:pPr>
              <w:widowControl w:val="0"/>
              <w:spacing w:before="240" w:line="360" w:lineRule="auto"/>
              <w:ind w:right="116" w:hanging="440"/>
              <w:jc w:val="center"/>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.547</w:t>
            </w:r>
            <w:r w:rsidRPr="00FE2334">
              <w:rPr>
                <w:rFonts w:ascii="Times New Roman" w:eastAsia="Arial" w:hAnsi="Times New Roman" w:cs="Times New Roman"/>
                <w:sz w:val="24"/>
                <w:szCs w:val="24"/>
                <w:vertAlign w:val="superscript"/>
              </w:rPr>
              <w:t xml:space="preserve"> </w:t>
            </w:r>
            <w:r w:rsidRPr="00FE2334">
              <w:rPr>
                <w:rFonts w:ascii="Times New Roman" w:eastAsia="Times New Roman" w:hAnsi="Times New Roman" w:cs="Times New Roman"/>
                <w:sz w:val="24"/>
                <w:szCs w:val="24"/>
                <w:vertAlign w:val="superscript"/>
              </w:rPr>
              <w:t>a</w:t>
            </w:r>
          </w:p>
        </w:tc>
        <w:tc>
          <w:tcPr>
            <w:tcW w:w="1858" w:type="dxa"/>
            <w:tcBorders>
              <w:top w:val="single" w:sz="4" w:space="0" w:color="auto"/>
              <w:left w:val="nil"/>
              <w:bottom w:val="single" w:sz="4" w:space="0" w:color="auto"/>
              <w:right w:val="nil"/>
            </w:tcBorders>
          </w:tcPr>
          <w:p w14:paraId="5FB9AABB" w14:textId="77777777" w:rsidR="006815F2" w:rsidRPr="00FE2334" w:rsidRDefault="006815F2" w:rsidP="00A45248">
            <w:pPr>
              <w:widowControl w:val="0"/>
              <w:spacing w:before="240" w:line="360" w:lineRule="auto"/>
              <w:ind w:right="116" w:hanging="440"/>
              <w:jc w:val="center"/>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.410</w:t>
            </w:r>
          </w:p>
        </w:tc>
        <w:tc>
          <w:tcPr>
            <w:tcW w:w="1858" w:type="dxa"/>
            <w:tcBorders>
              <w:top w:val="single" w:sz="4" w:space="0" w:color="auto"/>
              <w:left w:val="nil"/>
              <w:bottom w:val="single" w:sz="4" w:space="0" w:color="auto"/>
              <w:right w:val="nil"/>
            </w:tcBorders>
          </w:tcPr>
          <w:p w14:paraId="70D7BD32" w14:textId="77777777" w:rsidR="006815F2" w:rsidRPr="00FE2334" w:rsidRDefault="006815F2" w:rsidP="00A45248">
            <w:pPr>
              <w:widowControl w:val="0"/>
              <w:spacing w:before="240" w:line="360" w:lineRule="auto"/>
              <w:ind w:right="116" w:hanging="440"/>
              <w:jc w:val="center"/>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.304</w:t>
            </w:r>
          </w:p>
        </w:tc>
        <w:tc>
          <w:tcPr>
            <w:tcW w:w="1899" w:type="dxa"/>
            <w:tcBorders>
              <w:top w:val="single" w:sz="4" w:space="0" w:color="auto"/>
              <w:left w:val="nil"/>
              <w:bottom w:val="single" w:sz="4" w:space="0" w:color="auto"/>
              <w:right w:val="nil"/>
            </w:tcBorders>
          </w:tcPr>
          <w:p w14:paraId="1F820B45" w14:textId="77777777" w:rsidR="006815F2" w:rsidRPr="00FE2334" w:rsidRDefault="006815F2" w:rsidP="00A45248">
            <w:pPr>
              <w:widowControl w:val="0"/>
              <w:spacing w:before="240" w:line="360" w:lineRule="auto"/>
              <w:ind w:right="116" w:hanging="440"/>
              <w:jc w:val="center"/>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 xml:space="preserve">.65295  </w:t>
            </w:r>
          </w:p>
        </w:tc>
      </w:tr>
    </w:tbl>
    <w:p w14:paraId="5612BEAE" w14:textId="77E3CAB2" w:rsidR="006815F2" w:rsidRPr="00FE2334" w:rsidRDefault="006815F2" w:rsidP="006815F2">
      <w:pPr>
        <w:widowControl w:val="0"/>
        <w:spacing w:before="240" w:line="360" w:lineRule="auto"/>
        <w:ind w:right="116" w:hanging="440"/>
        <w:jc w:val="both"/>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 xml:space="preserve">       a. Predictors: (Constant), </w:t>
      </w:r>
      <w:r w:rsidR="0046740F">
        <w:rPr>
          <w:rFonts w:ascii="Times New Roman" w:eastAsia="Times New Roman" w:hAnsi="Times New Roman" w:cs="Times New Roman"/>
          <w:sz w:val="24"/>
          <w:szCs w:val="24"/>
        </w:rPr>
        <w:t>Board leadership style</w:t>
      </w:r>
      <w:r w:rsidRPr="00FE2334">
        <w:rPr>
          <w:rFonts w:ascii="Times New Roman" w:eastAsia="Times New Roman" w:hAnsi="Times New Roman" w:cs="Times New Roman"/>
          <w:sz w:val="24"/>
          <w:szCs w:val="24"/>
        </w:rPr>
        <w:t xml:space="preserve">     </w:t>
      </w:r>
    </w:p>
    <w:p w14:paraId="2829F467" w14:textId="70FBD83A" w:rsidR="006815F2" w:rsidRPr="00FE2334" w:rsidRDefault="0046740F" w:rsidP="006815F2">
      <w:pPr>
        <w:widowControl w:val="0"/>
        <w:spacing w:line="360" w:lineRule="auto"/>
        <w:ind w:right="116"/>
        <w:jc w:val="both"/>
        <w:rPr>
          <w:rFonts w:ascii="Times New Roman" w:eastAsia="Times New Roman" w:hAnsi="Times New Roman" w:cs="Times New Roman"/>
          <w:sz w:val="24"/>
          <w:szCs w:val="24"/>
        </w:rPr>
      </w:pPr>
      <w:bookmarkStart w:id="350" w:name="_Hlk164759241"/>
      <w:r>
        <w:rPr>
          <w:rFonts w:ascii="Times New Roman" w:eastAsia="Times New Roman" w:hAnsi="Times New Roman" w:cs="Times New Roman"/>
          <w:sz w:val="24"/>
          <w:szCs w:val="24"/>
        </w:rPr>
        <w:t>Board leadership style</w:t>
      </w:r>
      <w:r w:rsidR="006815F2" w:rsidRPr="000238F2">
        <w:rPr>
          <w:rFonts w:ascii="Times New Roman" w:eastAsia="Times New Roman" w:hAnsi="Times New Roman" w:cs="Times New Roman"/>
          <w:sz w:val="24"/>
          <w:szCs w:val="24"/>
        </w:rPr>
        <w:t xml:space="preserve"> was the predictor and organizational performance was the dependent variable in a regression study. A unit change in </w:t>
      </w:r>
      <w:r>
        <w:rPr>
          <w:rFonts w:ascii="Times New Roman" w:eastAsia="Times New Roman" w:hAnsi="Times New Roman" w:cs="Times New Roman"/>
          <w:sz w:val="24"/>
          <w:szCs w:val="24"/>
        </w:rPr>
        <w:t>board leadership style</w:t>
      </w:r>
      <w:r w:rsidR="006815F2" w:rsidRPr="000238F2">
        <w:rPr>
          <w:rFonts w:ascii="Times New Roman" w:eastAsia="Times New Roman" w:hAnsi="Times New Roman" w:cs="Times New Roman"/>
          <w:sz w:val="24"/>
          <w:szCs w:val="24"/>
        </w:rPr>
        <w:t xml:space="preserve"> may explain 41% of the variance in organizational performance, according to R2 = 0.410, while R = 0.547 indicates that </w:t>
      </w:r>
      <w:r>
        <w:rPr>
          <w:rFonts w:ascii="Times New Roman" w:eastAsia="Times New Roman" w:hAnsi="Times New Roman" w:cs="Times New Roman"/>
          <w:sz w:val="24"/>
          <w:szCs w:val="24"/>
        </w:rPr>
        <w:t>board leadership style</w:t>
      </w:r>
      <w:r w:rsidR="006815F2" w:rsidRPr="000238F2">
        <w:rPr>
          <w:rFonts w:ascii="Times New Roman" w:eastAsia="Times New Roman" w:hAnsi="Times New Roman" w:cs="Times New Roman"/>
          <w:sz w:val="24"/>
          <w:szCs w:val="24"/>
        </w:rPr>
        <w:t xml:space="preserve"> and </w:t>
      </w:r>
      <w:r w:rsidRPr="0046740F">
        <w:rPr>
          <w:rFonts w:ascii="Times New Roman" w:eastAsia="Times New Roman" w:hAnsi="Times New Roman" w:cs="Times New Roman"/>
          <w:sz w:val="24"/>
          <w:szCs w:val="24"/>
        </w:rPr>
        <w:t xml:space="preserve">Performance of board of directors </w:t>
      </w:r>
      <w:r w:rsidR="006815F2" w:rsidRPr="000238F2">
        <w:rPr>
          <w:rFonts w:ascii="Times New Roman" w:eastAsia="Times New Roman" w:hAnsi="Times New Roman" w:cs="Times New Roman"/>
          <w:sz w:val="24"/>
          <w:szCs w:val="24"/>
        </w:rPr>
        <w:t>are fundamentally associated.</w:t>
      </w:r>
    </w:p>
    <w:p w14:paraId="6C91C910" w14:textId="2C63CE1A" w:rsidR="006815F2" w:rsidRPr="00FE2334" w:rsidRDefault="006815F2" w:rsidP="007C73FE">
      <w:pPr>
        <w:pStyle w:val="Heading1"/>
      </w:pPr>
      <w:bookmarkStart w:id="351" w:name="_haapch"/>
      <w:bookmarkStart w:id="352" w:name="_Toc181269546"/>
      <w:bookmarkStart w:id="353" w:name="_Toc181783712"/>
      <w:bookmarkStart w:id="354" w:name="_Toc181785331"/>
      <w:bookmarkStart w:id="355" w:name="_Toc138969488"/>
      <w:bookmarkStart w:id="356" w:name="_Toc130589488"/>
      <w:bookmarkStart w:id="357" w:name="_Toc134740147"/>
      <w:bookmarkStart w:id="358" w:name="_Toc140420082"/>
      <w:bookmarkStart w:id="359" w:name="_Toc141717451"/>
      <w:bookmarkStart w:id="360" w:name="_Toc164801671"/>
      <w:bookmarkStart w:id="361" w:name="_Toc110273083"/>
      <w:bookmarkStart w:id="362" w:name="_Toc20684902"/>
      <w:bookmarkEnd w:id="351"/>
      <w:r w:rsidRPr="00FE2334">
        <w:t>Table 2</w:t>
      </w:r>
      <w:r w:rsidR="006B3A2D">
        <w:t>3</w:t>
      </w:r>
      <w:r w:rsidRPr="00FE2334">
        <w:t xml:space="preserve">: </w:t>
      </w:r>
      <w:proofErr w:type="spellStart"/>
      <w:r w:rsidRPr="00FE2334">
        <w:t>ANOVA</w:t>
      </w:r>
      <w:r w:rsidRPr="00FE2334">
        <w:rPr>
          <w:vertAlign w:val="superscript"/>
        </w:rPr>
        <w:t>a</w:t>
      </w:r>
      <w:proofErr w:type="spellEnd"/>
      <w:r w:rsidRPr="00FE2334">
        <w:rPr>
          <w:vertAlign w:val="superscript"/>
        </w:rPr>
        <w:t xml:space="preserve"> </w:t>
      </w:r>
      <w:r w:rsidRPr="00FE2334">
        <w:t xml:space="preserve">Results for </w:t>
      </w:r>
      <w:bookmarkEnd w:id="352"/>
      <w:r w:rsidR="0046740F">
        <w:t>Board leadership style</w:t>
      </w:r>
      <w:bookmarkEnd w:id="353"/>
      <w:bookmarkEnd w:id="354"/>
      <w:r w:rsidRPr="00FE2334">
        <w:t xml:space="preserve">   </w:t>
      </w:r>
      <w:bookmarkEnd w:id="355"/>
      <w:bookmarkEnd w:id="356"/>
      <w:bookmarkEnd w:id="357"/>
      <w:bookmarkEnd w:id="358"/>
      <w:bookmarkEnd w:id="359"/>
      <w:bookmarkEnd w:id="360"/>
      <w:r w:rsidRPr="00FE2334">
        <w:t xml:space="preserve"> </w:t>
      </w:r>
      <w:bookmarkEnd w:id="361"/>
      <w:r w:rsidRPr="00FE2334">
        <w:t xml:space="preserve"> </w:t>
      </w:r>
      <w:bookmarkEnd w:id="362"/>
    </w:p>
    <w:p w14:paraId="2FDB6D1D" w14:textId="77777777" w:rsidR="006815F2" w:rsidRPr="00FE2334" w:rsidRDefault="006815F2" w:rsidP="006815F2">
      <w:pPr>
        <w:rPr>
          <w:rFonts w:ascii="Times New Roman" w:hAnsi="Times New Roman" w:cs="Times New Roman"/>
          <w:sz w:val="24"/>
          <w:szCs w:val="24"/>
        </w:rPr>
      </w:pPr>
    </w:p>
    <w:tbl>
      <w:tblPr>
        <w:tblW w:w="9240" w:type="dxa"/>
        <w:tblBorders>
          <w:top w:val="single" w:sz="4" w:space="0" w:color="auto"/>
          <w:bottom w:val="single" w:sz="4" w:space="0" w:color="auto"/>
        </w:tblBorders>
        <w:tblLayout w:type="fixed"/>
        <w:tblLook w:val="04A0" w:firstRow="1" w:lastRow="0" w:firstColumn="1" w:lastColumn="0" w:noHBand="0" w:noVBand="1"/>
      </w:tblPr>
      <w:tblGrid>
        <w:gridCol w:w="1849"/>
        <w:gridCol w:w="1884"/>
        <w:gridCol w:w="1304"/>
        <w:gridCol w:w="1739"/>
        <w:gridCol w:w="1136"/>
        <w:gridCol w:w="1328"/>
      </w:tblGrid>
      <w:tr w:rsidR="006815F2" w:rsidRPr="00FE2334" w14:paraId="53C4BA9B" w14:textId="77777777" w:rsidTr="00A45248">
        <w:trPr>
          <w:trHeight w:val="400"/>
        </w:trPr>
        <w:tc>
          <w:tcPr>
            <w:tcW w:w="1851" w:type="dxa"/>
            <w:tcBorders>
              <w:top w:val="single" w:sz="4" w:space="0" w:color="auto"/>
              <w:left w:val="nil"/>
              <w:bottom w:val="single" w:sz="4" w:space="0" w:color="auto"/>
              <w:right w:val="nil"/>
            </w:tcBorders>
          </w:tcPr>
          <w:p w14:paraId="0FF5C695" w14:textId="77777777" w:rsidR="006815F2" w:rsidRPr="00FE2334" w:rsidRDefault="006815F2" w:rsidP="00A45248">
            <w:pPr>
              <w:spacing w:before="240" w:line="360" w:lineRule="auto"/>
              <w:jc w:val="center"/>
              <w:rPr>
                <w:rFonts w:ascii="Times New Roman" w:eastAsia="Times New Roman" w:hAnsi="Times New Roman" w:cs="Times New Roman"/>
                <w:b/>
                <w:sz w:val="24"/>
                <w:szCs w:val="24"/>
              </w:rPr>
            </w:pPr>
            <w:r w:rsidRPr="00FE2334">
              <w:rPr>
                <w:rFonts w:ascii="Times New Roman" w:eastAsia="Times New Roman" w:hAnsi="Times New Roman" w:cs="Times New Roman"/>
                <w:b/>
                <w:sz w:val="24"/>
                <w:szCs w:val="24"/>
              </w:rPr>
              <w:t>Model</w:t>
            </w:r>
          </w:p>
        </w:tc>
        <w:tc>
          <w:tcPr>
            <w:tcW w:w="1885" w:type="dxa"/>
            <w:tcBorders>
              <w:top w:val="single" w:sz="4" w:space="0" w:color="auto"/>
              <w:left w:val="nil"/>
              <w:bottom w:val="single" w:sz="4" w:space="0" w:color="auto"/>
              <w:right w:val="nil"/>
            </w:tcBorders>
          </w:tcPr>
          <w:p w14:paraId="62CFFBD2" w14:textId="77777777" w:rsidR="006815F2" w:rsidRPr="00FE2334" w:rsidRDefault="006815F2" w:rsidP="00A45248">
            <w:pPr>
              <w:spacing w:before="240" w:line="360" w:lineRule="auto"/>
              <w:jc w:val="center"/>
              <w:rPr>
                <w:rFonts w:ascii="Times New Roman" w:eastAsia="Times New Roman" w:hAnsi="Times New Roman" w:cs="Times New Roman"/>
                <w:b/>
                <w:sz w:val="24"/>
                <w:szCs w:val="24"/>
              </w:rPr>
            </w:pPr>
            <w:r w:rsidRPr="00FE2334">
              <w:rPr>
                <w:rFonts w:ascii="Times New Roman" w:eastAsia="Times New Roman" w:hAnsi="Times New Roman" w:cs="Times New Roman"/>
                <w:b/>
                <w:sz w:val="24"/>
                <w:szCs w:val="24"/>
              </w:rPr>
              <w:t>Sum of Squares</w:t>
            </w:r>
          </w:p>
        </w:tc>
        <w:tc>
          <w:tcPr>
            <w:tcW w:w="1305" w:type="dxa"/>
            <w:tcBorders>
              <w:top w:val="single" w:sz="4" w:space="0" w:color="auto"/>
              <w:left w:val="nil"/>
              <w:bottom w:val="single" w:sz="4" w:space="0" w:color="auto"/>
              <w:right w:val="nil"/>
            </w:tcBorders>
          </w:tcPr>
          <w:p w14:paraId="5FFCA23F" w14:textId="77777777" w:rsidR="006815F2" w:rsidRPr="00FE2334" w:rsidRDefault="006815F2" w:rsidP="00A45248">
            <w:pPr>
              <w:spacing w:before="240" w:line="360" w:lineRule="auto"/>
              <w:jc w:val="center"/>
              <w:rPr>
                <w:rFonts w:ascii="Times New Roman" w:eastAsia="Times New Roman" w:hAnsi="Times New Roman" w:cs="Times New Roman"/>
                <w:b/>
                <w:sz w:val="24"/>
                <w:szCs w:val="24"/>
              </w:rPr>
            </w:pPr>
            <w:proofErr w:type="spellStart"/>
            <w:r w:rsidRPr="00FE2334">
              <w:rPr>
                <w:rFonts w:ascii="Times New Roman" w:eastAsia="Times New Roman" w:hAnsi="Times New Roman" w:cs="Times New Roman"/>
                <w:b/>
                <w:sz w:val="24"/>
                <w:szCs w:val="24"/>
              </w:rPr>
              <w:t>df</w:t>
            </w:r>
            <w:proofErr w:type="spellEnd"/>
          </w:p>
        </w:tc>
        <w:tc>
          <w:tcPr>
            <w:tcW w:w="1740" w:type="dxa"/>
            <w:tcBorders>
              <w:top w:val="single" w:sz="4" w:space="0" w:color="auto"/>
              <w:left w:val="nil"/>
              <w:bottom w:val="single" w:sz="4" w:space="0" w:color="auto"/>
              <w:right w:val="nil"/>
            </w:tcBorders>
          </w:tcPr>
          <w:p w14:paraId="79E9277F" w14:textId="77777777" w:rsidR="006815F2" w:rsidRPr="00FE2334" w:rsidRDefault="006815F2" w:rsidP="00A45248">
            <w:pPr>
              <w:spacing w:before="240" w:line="360" w:lineRule="auto"/>
              <w:jc w:val="center"/>
              <w:rPr>
                <w:rFonts w:ascii="Times New Roman" w:eastAsia="Times New Roman" w:hAnsi="Times New Roman" w:cs="Times New Roman"/>
                <w:b/>
                <w:sz w:val="24"/>
                <w:szCs w:val="24"/>
              </w:rPr>
            </w:pPr>
            <w:r w:rsidRPr="00FE2334">
              <w:rPr>
                <w:rFonts w:ascii="Times New Roman" w:eastAsia="Times New Roman" w:hAnsi="Times New Roman" w:cs="Times New Roman"/>
                <w:b/>
                <w:sz w:val="24"/>
                <w:szCs w:val="24"/>
              </w:rPr>
              <w:t>Mean Square</w:t>
            </w:r>
          </w:p>
        </w:tc>
        <w:tc>
          <w:tcPr>
            <w:tcW w:w="1137" w:type="dxa"/>
            <w:tcBorders>
              <w:top w:val="single" w:sz="4" w:space="0" w:color="auto"/>
              <w:left w:val="nil"/>
              <w:bottom w:val="single" w:sz="4" w:space="0" w:color="auto"/>
              <w:right w:val="nil"/>
            </w:tcBorders>
          </w:tcPr>
          <w:p w14:paraId="009D2076" w14:textId="77777777" w:rsidR="006815F2" w:rsidRPr="00FE2334" w:rsidRDefault="006815F2" w:rsidP="00A45248">
            <w:pPr>
              <w:spacing w:before="240" w:line="360" w:lineRule="auto"/>
              <w:jc w:val="center"/>
              <w:rPr>
                <w:rFonts w:ascii="Times New Roman" w:eastAsia="Times New Roman" w:hAnsi="Times New Roman" w:cs="Times New Roman"/>
                <w:b/>
                <w:sz w:val="24"/>
                <w:szCs w:val="24"/>
              </w:rPr>
            </w:pPr>
            <w:r w:rsidRPr="00FE2334">
              <w:rPr>
                <w:rFonts w:ascii="Times New Roman" w:eastAsia="Times New Roman" w:hAnsi="Times New Roman" w:cs="Times New Roman"/>
                <w:b/>
                <w:sz w:val="24"/>
                <w:szCs w:val="24"/>
              </w:rPr>
              <w:t>F</w:t>
            </w:r>
          </w:p>
        </w:tc>
        <w:tc>
          <w:tcPr>
            <w:tcW w:w="1329" w:type="dxa"/>
            <w:tcBorders>
              <w:top w:val="single" w:sz="4" w:space="0" w:color="auto"/>
              <w:left w:val="nil"/>
              <w:bottom w:val="single" w:sz="4" w:space="0" w:color="auto"/>
              <w:right w:val="nil"/>
            </w:tcBorders>
          </w:tcPr>
          <w:p w14:paraId="26F302F2" w14:textId="77777777" w:rsidR="006815F2" w:rsidRPr="00FE2334" w:rsidRDefault="006815F2" w:rsidP="00A45248">
            <w:pPr>
              <w:spacing w:before="240" w:line="360" w:lineRule="auto"/>
              <w:jc w:val="center"/>
              <w:rPr>
                <w:rFonts w:ascii="Times New Roman" w:eastAsia="Times New Roman" w:hAnsi="Times New Roman" w:cs="Times New Roman"/>
                <w:b/>
                <w:sz w:val="24"/>
                <w:szCs w:val="24"/>
              </w:rPr>
            </w:pPr>
            <w:r w:rsidRPr="00FE2334">
              <w:rPr>
                <w:rFonts w:ascii="Times New Roman" w:eastAsia="Times New Roman" w:hAnsi="Times New Roman" w:cs="Times New Roman"/>
                <w:b/>
                <w:sz w:val="24"/>
                <w:szCs w:val="24"/>
              </w:rPr>
              <w:t>Sig.</w:t>
            </w:r>
          </w:p>
        </w:tc>
      </w:tr>
      <w:tr w:rsidR="006815F2" w:rsidRPr="00FE2334" w14:paraId="5A6C68C5" w14:textId="77777777" w:rsidTr="00A45248">
        <w:trPr>
          <w:trHeight w:val="1240"/>
        </w:trPr>
        <w:tc>
          <w:tcPr>
            <w:tcW w:w="1851" w:type="dxa"/>
            <w:tcBorders>
              <w:top w:val="single" w:sz="4" w:space="0" w:color="auto"/>
              <w:left w:val="nil"/>
              <w:bottom w:val="single" w:sz="4" w:space="0" w:color="auto"/>
              <w:right w:val="nil"/>
            </w:tcBorders>
          </w:tcPr>
          <w:p w14:paraId="3D37B698" w14:textId="77777777" w:rsidR="006815F2" w:rsidRPr="00FE2334" w:rsidRDefault="006815F2" w:rsidP="00A45248">
            <w:pPr>
              <w:spacing w:before="240" w:line="360" w:lineRule="auto"/>
              <w:jc w:val="center"/>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 xml:space="preserve">     Regression</w:t>
            </w:r>
          </w:p>
          <w:p w14:paraId="1D64C521" w14:textId="77777777" w:rsidR="006815F2" w:rsidRPr="00FE2334" w:rsidRDefault="006815F2" w:rsidP="00A45248">
            <w:pPr>
              <w:spacing w:before="240" w:line="360" w:lineRule="auto"/>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1     Residual</w:t>
            </w:r>
          </w:p>
          <w:p w14:paraId="3DEB49A5" w14:textId="77777777" w:rsidR="006815F2" w:rsidRPr="00FE2334" w:rsidRDefault="006815F2" w:rsidP="00A45248">
            <w:pPr>
              <w:spacing w:before="240" w:line="360" w:lineRule="auto"/>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 xml:space="preserve">       Total</w:t>
            </w:r>
          </w:p>
        </w:tc>
        <w:tc>
          <w:tcPr>
            <w:tcW w:w="1885" w:type="dxa"/>
            <w:tcBorders>
              <w:top w:val="single" w:sz="4" w:space="0" w:color="auto"/>
              <w:left w:val="nil"/>
              <w:bottom w:val="single" w:sz="4" w:space="0" w:color="auto"/>
              <w:right w:val="nil"/>
            </w:tcBorders>
          </w:tcPr>
          <w:p w14:paraId="067523CC" w14:textId="77777777" w:rsidR="006815F2" w:rsidRPr="00FE2334" w:rsidRDefault="006815F2" w:rsidP="00A45248">
            <w:pPr>
              <w:spacing w:before="240" w:line="360" w:lineRule="auto"/>
              <w:jc w:val="right"/>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21.617</w:t>
            </w:r>
          </w:p>
          <w:p w14:paraId="56EB0F51" w14:textId="77777777" w:rsidR="006815F2" w:rsidRPr="00FE2334" w:rsidRDefault="006815F2" w:rsidP="00A45248">
            <w:pPr>
              <w:spacing w:before="240" w:line="360" w:lineRule="auto"/>
              <w:jc w:val="right"/>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48.179</w:t>
            </w:r>
          </w:p>
          <w:p w14:paraId="12B777D6" w14:textId="77777777" w:rsidR="006815F2" w:rsidRPr="00FE2334" w:rsidRDefault="006815F2" w:rsidP="00A45248">
            <w:pPr>
              <w:spacing w:before="240" w:line="360" w:lineRule="auto"/>
              <w:jc w:val="right"/>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69.796</w:t>
            </w:r>
          </w:p>
        </w:tc>
        <w:tc>
          <w:tcPr>
            <w:tcW w:w="1305" w:type="dxa"/>
            <w:tcBorders>
              <w:top w:val="single" w:sz="4" w:space="0" w:color="auto"/>
              <w:left w:val="nil"/>
              <w:bottom w:val="single" w:sz="4" w:space="0" w:color="auto"/>
              <w:right w:val="nil"/>
            </w:tcBorders>
          </w:tcPr>
          <w:p w14:paraId="237D0551" w14:textId="77777777" w:rsidR="006815F2" w:rsidRPr="00FE2334" w:rsidRDefault="006815F2" w:rsidP="00A45248">
            <w:pPr>
              <w:spacing w:before="240" w:line="360" w:lineRule="auto"/>
              <w:jc w:val="right"/>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1</w:t>
            </w:r>
          </w:p>
          <w:p w14:paraId="0E41AD3A" w14:textId="6B8654E2" w:rsidR="006815F2" w:rsidRPr="00FE2334" w:rsidRDefault="008E6609" w:rsidP="00A45248">
            <w:pPr>
              <w:spacing w:before="24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53</w:t>
            </w:r>
          </w:p>
          <w:p w14:paraId="089F3169" w14:textId="1C94ED67" w:rsidR="006815F2" w:rsidRPr="00FE2334" w:rsidRDefault="008E6609" w:rsidP="00A45248">
            <w:pPr>
              <w:spacing w:before="24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w:t>
            </w:r>
            <w:r w:rsidR="006815F2" w:rsidRPr="00FE2334">
              <w:rPr>
                <w:rFonts w:ascii="Times New Roman" w:eastAsia="Times New Roman" w:hAnsi="Times New Roman" w:cs="Times New Roman"/>
                <w:sz w:val="24"/>
                <w:szCs w:val="24"/>
              </w:rPr>
              <w:t xml:space="preserve"> </w:t>
            </w:r>
          </w:p>
        </w:tc>
        <w:tc>
          <w:tcPr>
            <w:tcW w:w="1740" w:type="dxa"/>
            <w:tcBorders>
              <w:top w:val="single" w:sz="4" w:space="0" w:color="auto"/>
              <w:left w:val="nil"/>
              <w:bottom w:val="single" w:sz="4" w:space="0" w:color="auto"/>
              <w:right w:val="nil"/>
            </w:tcBorders>
          </w:tcPr>
          <w:p w14:paraId="5E374A7B" w14:textId="77777777" w:rsidR="006815F2" w:rsidRPr="00FE2334" w:rsidRDefault="006815F2" w:rsidP="00A45248">
            <w:pPr>
              <w:spacing w:before="240" w:line="360" w:lineRule="auto"/>
              <w:jc w:val="right"/>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21.617</w:t>
            </w:r>
          </w:p>
          <w:p w14:paraId="0A313983" w14:textId="77777777" w:rsidR="006815F2" w:rsidRPr="00FE2334" w:rsidRDefault="006815F2" w:rsidP="00A45248">
            <w:pPr>
              <w:spacing w:before="240" w:line="360" w:lineRule="auto"/>
              <w:jc w:val="right"/>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.371</w:t>
            </w:r>
          </w:p>
        </w:tc>
        <w:tc>
          <w:tcPr>
            <w:tcW w:w="1137" w:type="dxa"/>
            <w:tcBorders>
              <w:top w:val="single" w:sz="4" w:space="0" w:color="auto"/>
              <w:left w:val="nil"/>
              <w:bottom w:val="single" w:sz="4" w:space="0" w:color="auto"/>
              <w:right w:val="nil"/>
            </w:tcBorders>
          </w:tcPr>
          <w:p w14:paraId="1D780E7D" w14:textId="77777777" w:rsidR="006815F2" w:rsidRPr="00FE2334" w:rsidRDefault="006815F2" w:rsidP="00A45248">
            <w:pPr>
              <w:spacing w:before="240" w:line="360" w:lineRule="auto"/>
              <w:jc w:val="right"/>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50.702</w:t>
            </w:r>
          </w:p>
        </w:tc>
        <w:tc>
          <w:tcPr>
            <w:tcW w:w="1329" w:type="dxa"/>
            <w:tcBorders>
              <w:top w:val="single" w:sz="4" w:space="0" w:color="auto"/>
              <w:left w:val="nil"/>
              <w:bottom w:val="single" w:sz="4" w:space="0" w:color="auto"/>
              <w:right w:val="nil"/>
            </w:tcBorders>
          </w:tcPr>
          <w:p w14:paraId="21D09838" w14:textId="77777777" w:rsidR="006815F2" w:rsidRPr="00FE2334" w:rsidRDefault="006815F2" w:rsidP="00A45248">
            <w:pPr>
              <w:spacing w:before="240" w:line="360" w:lineRule="auto"/>
              <w:jc w:val="right"/>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.000</w:t>
            </w:r>
            <w:r w:rsidRPr="00FE2334">
              <w:rPr>
                <w:rFonts w:ascii="Times New Roman" w:eastAsia="Times New Roman" w:hAnsi="Times New Roman" w:cs="Times New Roman"/>
                <w:sz w:val="24"/>
                <w:szCs w:val="24"/>
                <w:vertAlign w:val="superscript"/>
              </w:rPr>
              <w:t xml:space="preserve"> b</w:t>
            </w:r>
          </w:p>
        </w:tc>
      </w:tr>
    </w:tbl>
    <w:p w14:paraId="0BFC31E6" w14:textId="22CF9D28" w:rsidR="006815F2" w:rsidRPr="00FE2334" w:rsidRDefault="006815F2" w:rsidP="006815F2">
      <w:pPr>
        <w:spacing w:before="240" w:line="360" w:lineRule="auto"/>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 xml:space="preserve">a. DV: </w:t>
      </w:r>
      <w:r w:rsidR="0046740F" w:rsidRPr="0046740F">
        <w:rPr>
          <w:rFonts w:ascii="Times New Roman" w:eastAsia="Times New Roman" w:hAnsi="Times New Roman" w:cs="Times New Roman"/>
          <w:sz w:val="24"/>
          <w:szCs w:val="24"/>
        </w:rPr>
        <w:t>Performance of board of directors</w:t>
      </w:r>
    </w:p>
    <w:p w14:paraId="65130058" w14:textId="3DE2F76F" w:rsidR="006815F2" w:rsidRPr="00FE2334" w:rsidRDefault="006815F2" w:rsidP="006815F2">
      <w:pPr>
        <w:spacing w:before="240" w:line="360" w:lineRule="auto"/>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 xml:space="preserve">b. Predictors: (Constant), </w:t>
      </w:r>
      <w:r w:rsidR="0046740F">
        <w:rPr>
          <w:rFonts w:ascii="Times New Roman" w:eastAsia="Times New Roman" w:hAnsi="Times New Roman" w:cs="Times New Roman"/>
          <w:sz w:val="24"/>
          <w:szCs w:val="24"/>
        </w:rPr>
        <w:t>Board leadership style</w:t>
      </w:r>
      <w:r w:rsidRPr="00FE2334">
        <w:rPr>
          <w:rFonts w:ascii="Times New Roman" w:eastAsia="Times New Roman" w:hAnsi="Times New Roman" w:cs="Times New Roman"/>
          <w:sz w:val="24"/>
          <w:szCs w:val="24"/>
        </w:rPr>
        <w:t xml:space="preserve">     </w:t>
      </w:r>
    </w:p>
    <w:p w14:paraId="25012E3A" w14:textId="23C3F3B1" w:rsidR="006815F2" w:rsidRPr="00FE2334" w:rsidRDefault="006815F2" w:rsidP="006815F2">
      <w:pPr>
        <w:widowControl w:val="0"/>
        <w:spacing w:line="360" w:lineRule="auto"/>
        <w:ind w:right="116"/>
        <w:jc w:val="both"/>
        <w:rPr>
          <w:rFonts w:ascii="Times New Roman" w:eastAsia="Times New Roman" w:hAnsi="Times New Roman" w:cs="Times New Roman"/>
          <w:sz w:val="24"/>
          <w:szCs w:val="24"/>
        </w:rPr>
      </w:pPr>
      <w:r w:rsidRPr="000238F2">
        <w:rPr>
          <w:rFonts w:ascii="Times New Roman" w:eastAsia="Times New Roman" w:hAnsi="Times New Roman" w:cs="Times New Roman"/>
          <w:sz w:val="24"/>
          <w:szCs w:val="24"/>
        </w:rPr>
        <w:t xml:space="preserve">F = 50.702 shows that </w:t>
      </w:r>
      <w:r w:rsidR="0046740F">
        <w:rPr>
          <w:rFonts w:ascii="Times New Roman" w:eastAsia="Times New Roman" w:hAnsi="Times New Roman" w:cs="Times New Roman"/>
          <w:sz w:val="24"/>
          <w:szCs w:val="24"/>
        </w:rPr>
        <w:t>board leadership style</w:t>
      </w:r>
      <w:r w:rsidRPr="000238F2">
        <w:rPr>
          <w:rFonts w:ascii="Times New Roman" w:eastAsia="Times New Roman" w:hAnsi="Times New Roman" w:cs="Times New Roman"/>
          <w:sz w:val="24"/>
          <w:szCs w:val="24"/>
        </w:rPr>
        <w:t xml:space="preserve"> significantly affects </w:t>
      </w:r>
      <w:r w:rsidR="0046740F" w:rsidRPr="0046740F">
        <w:rPr>
          <w:rFonts w:ascii="Times New Roman" w:eastAsia="Times New Roman" w:hAnsi="Times New Roman" w:cs="Times New Roman"/>
          <w:sz w:val="24"/>
          <w:szCs w:val="24"/>
        </w:rPr>
        <w:t>Performance of board of directors</w:t>
      </w:r>
      <w:r w:rsidRPr="000238F2">
        <w:rPr>
          <w:rFonts w:ascii="Times New Roman" w:eastAsia="Times New Roman" w:hAnsi="Times New Roman" w:cs="Times New Roman"/>
          <w:sz w:val="24"/>
          <w:szCs w:val="24"/>
        </w:rPr>
        <w:t>, suggesting that the model takes the data into account</w:t>
      </w:r>
      <w:r>
        <w:rPr>
          <w:rFonts w:ascii="Times New Roman" w:eastAsia="Times New Roman" w:hAnsi="Times New Roman" w:cs="Times New Roman"/>
          <w:sz w:val="24"/>
          <w:szCs w:val="24"/>
        </w:rPr>
        <w:t xml:space="preserve"> </w:t>
      </w:r>
      <w:r w:rsidRPr="00FE2334">
        <w:rPr>
          <w:rFonts w:ascii="Times New Roman" w:eastAsia="Times New Roman" w:hAnsi="Times New Roman" w:cs="Times New Roman"/>
          <w:sz w:val="24"/>
          <w:szCs w:val="24"/>
        </w:rPr>
        <w:t xml:space="preserve">and that </w:t>
      </w:r>
      <w:r w:rsidR="00230E70" w:rsidRPr="00230E70">
        <w:rPr>
          <w:rFonts w:ascii="Times New Roman" w:eastAsia="Times New Roman" w:hAnsi="Times New Roman" w:cs="Times New Roman"/>
          <w:sz w:val="24"/>
          <w:szCs w:val="24"/>
        </w:rPr>
        <w:t>Performance of board of directors</w:t>
      </w:r>
      <w:r w:rsidRPr="00FE2334">
        <w:rPr>
          <w:rFonts w:ascii="Times New Roman" w:eastAsia="Times New Roman" w:hAnsi="Times New Roman" w:cs="Times New Roman"/>
          <w:sz w:val="24"/>
          <w:szCs w:val="24"/>
        </w:rPr>
        <w:t xml:space="preserve"> is greatly impacted by </w:t>
      </w:r>
      <w:r w:rsidR="0046740F">
        <w:rPr>
          <w:rFonts w:ascii="Times New Roman" w:eastAsia="Times New Roman" w:hAnsi="Times New Roman" w:cs="Times New Roman"/>
          <w:sz w:val="24"/>
          <w:szCs w:val="24"/>
        </w:rPr>
        <w:t>board leadership style</w:t>
      </w:r>
      <w:r w:rsidRPr="00FE2334">
        <w:rPr>
          <w:rFonts w:ascii="Times New Roman" w:eastAsia="Times New Roman" w:hAnsi="Times New Roman" w:cs="Times New Roman"/>
          <w:sz w:val="24"/>
          <w:szCs w:val="24"/>
        </w:rPr>
        <w:t>. The dependent variable is highly predicted when the regression model's significance level is 000, which is less than 0. 05. The results are summarized in Table 2</w:t>
      </w:r>
      <w:r w:rsidR="006B3A2D">
        <w:rPr>
          <w:rFonts w:ascii="Times New Roman" w:eastAsia="Times New Roman" w:hAnsi="Times New Roman" w:cs="Times New Roman"/>
          <w:sz w:val="24"/>
          <w:szCs w:val="24"/>
        </w:rPr>
        <w:t>3</w:t>
      </w:r>
      <w:r w:rsidRPr="00FE2334">
        <w:rPr>
          <w:rFonts w:ascii="Times New Roman" w:eastAsia="Times New Roman" w:hAnsi="Times New Roman" w:cs="Times New Roman"/>
          <w:sz w:val="24"/>
          <w:szCs w:val="24"/>
        </w:rPr>
        <w:t>.</w:t>
      </w:r>
    </w:p>
    <w:p w14:paraId="39571D05" w14:textId="58B0B1FD" w:rsidR="006815F2" w:rsidRPr="00FE2334" w:rsidRDefault="0046740F" w:rsidP="007C73FE">
      <w:pPr>
        <w:pStyle w:val="Heading1"/>
      </w:pPr>
      <w:bookmarkStart w:id="363" w:name="_Toc181269547"/>
      <w:bookmarkStart w:id="364" w:name="_Toc181783713"/>
      <w:bookmarkStart w:id="365" w:name="_Toc181785332"/>
      <w:bookmarkStart w:id="366" w:name="_Toc140420083"/>
      <w:bookmarkStart w:id="367" w:name="_Toc130589489"/>
      <w:bookmarkStart w:id="368" w:name="_Toc138969489"/>
      <w:bookmarkStart w:id="369" w:name="_Toc134740148"/>
      <w:bookmarkStart w:id="370" w:name="_Toc141717452"/>
      <w:bookmarkStart w:id="371" w:name="_Toc164801672"/>
      <w:bookmarkStart w:id="372" w:name="_Toc110273084"/>
      <w:bookmarkStart w:id="373" w:name="_Toc20684903"/>
      <w:r>
        <w:lastRenderedPageBreak/>
        <w:t>Table 2</w:t>
      </w:r>
      <w:r w:rsidR="006B3A2D">
        <w:t>4</w:t>
      </w:r>
      <w:r w:rsidR="006815F2" w:rsidRPr="00FE2334">
        <w:t xml:space="preserve">: Regression </w:t>
      </w:r>
      <w:proofErr w:type="spellStart"/>
      <w:r w:rsidR="006815F2" w:rsidRPr="00FE2334">
        <w:t>Coefficients</w:t>
      </w:r>
      <w:r w:rsidR="006815F2" w:rsidRPr="00FE2334">
        <w:rPr>
          <w:vertAlign w:val="superscript"/>
        </w:rPr>
        <w:t>a</w:t>
      </w:r>
      <w:proofErr w:type="spellEnd"/>
      <w:r w:rsidR="006815F2" w:rsidRPr="00FE2334">
        <w:t xml:space="preserve"> for </w:t>
      </w:r>
      <w:bookmarkEnd w:id="363"/>
      <w:r>
        <w:t>Board leadership style</w:t>
      </w:r>
      <w:bookmarkEnd w:id="364"/>
      <w:bookmarkEnd w:id="365"/>
      <w:r w:rsidR="006815F2" w:rsidRPr="00FE2334">
        <w:t xml:space="preserve">   </w:t>
      </w:r>
      <w:bookmarkEnd w:id="366"/>
      <w:bookmarkEnd w:id="367"/>
      <w:bookmarkEnd w:id="368"/>
      <w:bookmarkEnd w:id="369"/>
      <w:bookmarkEnd w:id="370"/>
      <w:bookmarkEnd w:id="371"/>
      <w:r w:rsidR="006815F2" w:rsidRPr="00FE2334">
        <w:t xml:space="preserve"> </w:t>
      </w:r>
      <w:bookmarkEnd w:id="372"/>
      <w:r w:rsidR="006815F2" w:rsidRPr="00FE2334">
        <w:t xml:space="preserve"> </w:t>
      </w:r>
      <w:bookmarkEnd w:id="373"/>
    </w:p>
    <w:p w14:paraId="5E011A43" w14:textId="77777777" w:rsidR="006815F2" w:rsidRPr="00FE2334" w:rsidRDefault="006815F2" w:rsidP="006815F2">
      <w:pPr>
        <w:rPr>
          <w:rFonts w:ascii="Times New Roman" w:hAnsi="Times New Roman" w:cs="Times New Roman"/>
          <w:sz w:val="24"/>
          <w:szCs w:val="24"/>
        </w:rPr>
      </w:pPr>
    </w:p>
    <w:tbl>
      <w:tblPr>
        <w:tblW w:w="9285" w:type="dxa"/>
        <w:jc w:val="center"/>
        <w:tblBorders>
          <w:top w:val="single" w:sz="4" w:space="0" w:color="auto"/>
          <w:bottom w:val="single" w:sz="4" w:space="0" w:color="auto"/>
        </w:tblBorders>
        <w:tblLayout w:type="fixed"/>
        <w:tblLook w:val="04A0" w:firstRow="1" w:lastRow="0" w:firstColumn="1" w:lastColumn="0" w:noHBand="0" w:noVBand="1"/>
      </w:tblPr>
      <w:tblGrid>
        <w:gridCol w:w="1850"/>
        <w:gridCol w:w="1012"/>
        <w:gridCol w:w="965"/>
        <w:gridCol w:w="1584"/>
        <w:gridCol w:w="954"/>
        <w:gridCol w:w="868"/>
        <w:gridCol w:w="1026"/>
        <w:gridCol w:w="1026"/>
      </w:tblGrid>
      <w:tr w:rsidR="006815F2" w:rsidRPr="00FE2334" w14:paraId="557F0D2B" w14:textId="77777777" w:rsidTr="00230E70">
        <w:trPr>
          <w:jc w:val="center"/>
        </w:trPr>
        <w:tc>
          <w:tcPr>
            <w:tcW w:w="1852" w:type="dxa"/>
            <w:tcBorders>
              <w:top w:val="single" w:sz="4" w:space="0" w:color="auto"/>
              <w:left w:val="nil"/>
              <w:bottom w:val="nil"/>
              <w:right w:val="nil"/>
            </w:tcBorders>
          </w:tcPr>
          <w:p w14:paraId="6B59672F"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b/>
                <w:sz w:val="24"/>
                <w:szCs w:val="24"/>
              </w:rPr>
            </w:pPr>
            <w:r w:rsidRPr="00FE2334">
              <w:rPr>
                <w:rFonts w:ascii="Times New Roman" w:eastAsia="Times New Roman" w:hAnsi="Times New Roman" w:cs="Times New Roman"/>
                <w:b/>
                <w:sz w:val="24"/>
                <w:szCs w:val="24"/>
              </w:rPr>
              <w:t>Model</w:t>
            </w:r>
          </w:p>
        </w:tc>
        <w:tc>
          <w:tcPr>
            <w:tcW w:w="1977" w:type="dxa"/>
            <w:gridSpan w:val="2"/>
            <w:tcBorders>
              <w:top w:val="single" w:sz="4" w:space="0" w:color="auto"/>
              <w:left w:val="nil"/>
              <w:bottom w:val="nil"/>
              <w:right w:val="nil"/>
            </w:tcBorders>
          </w:tcPr>
          <w:p w14:paraId="5FD87706"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b/>
                <w:sz w:val="24"/>
                <w:szCs w:val="24"/>
              </w:rPr>
            </w:pPr>
            <w:r w:rsidRPr="00FE2334">
              <w:rPr>
                <w:rFonts w:ascii="Times New Roman" w:eastAsia="Times New Roman" w:hAnsi="Times New Roman" w:cs="Times New Roman"/>
                <w:b/>
                <w:sz w:val="24"/>
                <w:szCs w:val="24"/>
              </w:rPr>
              <w:t>Unstandardized Coefficients</w:t>
            </w:r>
          </w:p>
        </w:tc>
        <w:tc>
          <w:tcPr>
            <w:tcW w:w="1585" w:type="dxa"/>
            <w:tcBorders>
              <w:top w:val="single" w:sz="4" w:space="0" w:color="auto"/>
              <w:left w:val="nil"/>
              <w:bottom w:val="nil"/>
              <w:right w:val="nil"/>
            </w:tcBorders>
          </w:tcPr>
          <w:p w14:paraId="0E5B1240"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b/>
                <w:sz w:val="24"/>
                <w:szCs w:val="24"/>
              </w:rPr>
            </w:pPr>
            <w:r w:rsidRPr="00FE2334">
              <w:rPr>
                <w:rFonts w:ascii="Times New Roman" w:eastAsia="Times New Roman" w:hAnsi="Times New Roman" w:cs="Times New Roman"/>
                <w:b/>
                <w:sz w:val="24"/>
                <w:szCs w:val="24"/>
              </w:rPr>
              <w:t>Standardized Coefficients</w:t>
            </w:r>
          </w:p>
        </w:tc>
        <w:tc>
          <w:tcPr>
            <w:tcW w:w="954" w:type="dxa"/>
            <w:vMerge w:val="restart"/>
            <w:tcBorders>
              <w:top w:val="single" w:sz="4" w:space="0" w:color="auto"/>
              <w:left w:val="nil"/>
              <w:bottom w:val="single" w:sz="4" w:space="0" w:color="auto"/>
              <w:right w:val="nil"/>
            </w:tcBorders>
          </w:tcPr>
          <w:p w14:paraId="56D7D865"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b/>
                <w:sz w:val="24"/>
                <w:szCs w:val="24"/>
              </w:rPr>
            </w:pPr>
            <w:r w:rsidRPr="00FE2334">
              <w:rPr>
                <w:rFonts w:ascii="Times New Roman" w:eastAsia="Times New Roman" w:hAnsi="Times New Roman" w:cs="Times New Roman"/>
                <w:b/>
                <w:sz w:val="24"/>
                <w:szCs w:val="24"/>
              </w:rPr>
              <w:t>t</w:t>
            </w:r>
          </w:p>
        </w:tc>
        <w:tc>
          <w:tcPr>
            <w:tcW w:w="868" w:type="dxa"/>
            <w:vMerge w:val="restart"/>
            <w:tcBorders>
              <w:top w:val="single" w:sz="4" w:space="0" w:color="auto"/>
              <w:left w:val="nil"/>
              <w:bottom w:val="single" w:sz="4" w:space="0" w:color="auto"/>
              <w:right w:val="nil"/>
            </w:tcBorders>
          </w:tcPr>
          <w:p w14:paraId="31958EE8"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b/>
                <w:sz w:val="24"/>
                <w:szCs w:val="24"/>
              </w:rPr>
            </w:pPr>
            <w:r w:rsidRPr="00FE2334">
              <w:rPr>
                <w:rFonts w:ascii="Times New Roman" w:eastAsia="Times New Roman" w:hAnsi="Times New Roman" w:cs="Times New Roman"/>
                <w:b/>
                <w:sz w:val="24"/>
                <w:szCs w:val="24"/>
              </w:rPr>
              <w:t>Sig.</w:t>
            </w:r>
          </w:p>
        </w:tc>
        <w:tc>
          <w:tcPr>
            <w:tcW w:w="2052" w:type="dxa"/>
            <w:gridSpan w:val="2"/>
            <w:tcBorders>
              <w:top w:val="single" w:sz="4" w:space="0" w:color="auto"/>
              <w:left w:val="nil"/>
              <w:bottom w:val="nil"/>
              <w:right w:val="nil"/>
            </w:tcBorders>
          </w:tcPr>
          <w:p w14:paraId="5198298E"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b/>
                <w:sz w:val="24"/>
                <w:szCs w:val="24"/>
              </w:rPr>
            </w:pPr>
            <w:r w:rsidRPr="00FE2334">
              <w:rPr>
                <w:rFonts w:ascii="Times New Roman" w:eastAsia="Times New Roman" w:hAnsi="Times New Roman" w:cs="Times New Roman"/>
                <w:b/>
                <w:sz w:val="24"/>
                <w:szCs w:val="24"/>
              </w:rPr>
              <w:t>95.0% Confidence Interval for B</w:t>
            </w:r>
          </w:p>
        </w:tc>
      </w:tr>
      <w:tr w:rsidR="006815F2" w:rsidRPr="00FE2334" w14:paraId="6276987F" w14:textId="77777777" w:rsidTr="00230E70">
        <w:trPr>
          <w:jc w:val="center"/>
        </w:trPr>
        <w:tc>
          <w:tcPr>
            <w:tcW w:w="1852" w:type="dxa"/>
            <w:tcBorders>
              <w:top w:val="nil"/>
              <w:left w:val="nil"/>
              <w:bottom w:val="single" w:sz="4" w:space="0" w:color="auto"/>
              <w:right w:val="nil"/>
            </w:tcBorders>
          </w:tcPr>
          <w:p w14:paraId="062909A2"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b/>
                <w:sz w:val="24"/>
                <w:szCs w:val="24"/>
              </w:rPr>
            </w:pPr>
          </w:p>
        </w:tc>
        <w:tc>
          <w:tcPr>
            <w:tcW w:w="1012" w:type="dxa"/>
            <w:tcBorders>
              <w:top w:val="nil"/>
              <w:left w:val="nil"/>
              <w:bottom w:val="single" w:sz="4" w:space="0" w:color="auto"/>
              <w:right w:val="nil"/>
            </w:tcBorders>
          </w:tcPr>
          <w:p w14:paraId="6F634B9D"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b/>
                <w:sz w:val="24"/>
                <w:szCs w:val="24"/>
              </w:rPr>
            </w:pPr>
            <w:r w:rsidRPr="00FE2334">
              <w:rPr>
                <w:rFonts w:ascii="Times New Roman" w:eastAsia="Times New Roman" w:hAnsi="Times New Roman" w:cs="Times New Roman"/>
                <w:b/>
                <w:sz w:val="24"/>
                <w:szCs w:val="24"/>
              </w:rPr>
              <w:t>B</w:t>
            </w:r>
          </w:p>
        </w:tc>
        <w:tc>
          <w:tcPr>
            <w:tcW w:w="965" w:type="dxa"/>
            <w:tcBorders>
              <w:top w:val="nil"/>
              <w:left w:val="nil"/>
              <w:bottom w:val="single" w:sz="4" w:space="0" w:color="auto"/>
              <w:right w:val="nil"/>
            </w:tcBorders>
          </w:tcPr>
          <w:p w14:paraId="4F58B5FA" w14:textId="77777777" w:rsidR="006815F2" w:rsidRPr="00FE2334" w:rsidRDefault="006815F2" w:rsidP="00A45248">
            <w:pPr>
              <w:widowControl w:val="0"/>
              <w:spacing w:before="240" w:line="360" w:lineRule="auto"/>
              <w:ind w:right="116" w:hanging="201"/>
              <w:jc w:val="right"/>
              <w:rPr>
                <w:rFonts w:ascii="Times New Roman" w:eastAsia="Times New Roman" w:hAnsi="Times New Roman" w:cs="Times New Roman"/>
                <w:b/>
                <w:sz w:val="24"/>
                <w:szCs w:val="24"/>
              </w:rPr>
            </w:pPr>
            <w:r w:rsidRPr="00FE2334">
              <w:rPr>
                <w:rFonts w:ascii="Times New Roman" w:eastAsia="Times New Roman" w:hAnsi="Times New Roman" w:cs="Times New Roman"/>
                <w:b/>
                <w:sz w:val="24"/>
                <w:szCs w:val="24"/>
              </w:rPr>
              <w:t>Std. Error</w:t>
            </w:r>
          </w:p>
        </w:tc>
        <w:tc>
          <w:tcPr>
            <w:tcW w:w="1585" w:type="dxa"/>
            <w:tcBorders>
              <w:top w:val="nil"/>
              <w:left w:val="nil"/>
              <w:bottom w:val="single" w:sz="4" w:space="0" w:color="auto"/>
              <w:right w:val="nil"/>
            </w:tcBorders>
          </w:tcPr>
          <w:p w14:paraId="194A200C"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b/>
                <w:sz w:val="24"/>
                <w:szCs w:val="24"/>
              </w:rPr>
            </w:pPr>
            <w:r w:rsidRPr="00FE2334">
              <w:rPr>
                <w:rFonts w:ascii="Times New Roman" w:eastAsia="Times New Roman" w:hAnsi="Times New Roman" w:cs="Times New Roman"/>
                <w:b/>
                <w:sz w:val="24"/>
                <w:szCs w:val="24"/>
              </w:rPr>
              <w:t>Beta</w:t>
            </w:r>
          </w:p>
        </w:tc>
        <w:tc>
          <w:tcPr>
            <w:tcW w:w="954" w:type="dxa"/>
            <w:vMerge/>
            <w:tcBorders>
              <w:top w:val="single" w:sz="4" w:space="0" w:color="auto"/>
              <w:left w:val="nil"/>
              <w:bottom w:val="single" w:sz="4" w:space="0" w:color="auto"/>
              <w:right w:val="nil"/>
            </w:tcBorders>
            <w:vAlign w:val="center"/>
          </w:tcPr>
          <w:p w14:paraId="4BBC393C" w14:textId="77777777" w:rsidR="006815F2" w:rsidRPr="00FE2334" w:rsidRDefault="006815F2" w:rsidP="00A45248">
            <w:pPr>
              <w:spacing w:before="240" w:line="360" w:lineRule="auto"/>
              <w:rPr>
                <w:rFonts w:ascii="Times New Roman" w:eastAsia="Times New Roman" w:hAnsi="Times New Roman" w:cs="Times New Roman"/>
                <w:b/>
                <w:sz w:val="24"/>
                <w:szCs w:val="24"/>
              </w:rPr>
            </w:pPr>
          </w:p>
        </w:tc>
        <w:tc>
          <w:tcPr>
            <w:tcW w:w="868" w:type="dxa"/>
            <w:vMerge/>
            <w:tcBorders>
              <w:top w:val="single" w:sz="4" w:space="0" w:color="auto"/>
              <w:left w:val="nil"/>
              <w:bottom w:val="single" w:sz="4" w:space="0" w:color="auto"/>
              <w:right w:val="nil"/>
            </w:tcBorders>
            <w:vAlign w:val="center"/>
          </w:tcPr>
          <w:p w14:paraId="0EEC9A93" w14:textId="77777777" w:rsidR="006815F2" w:rsidRPr="00FE2334" w:rsidRDefault="006815F2" w:rsidP="00A45248">
            <w:pPr>
              <w:spacing w:before="240" w:line="360" w:lineRule="auto"/>
              <w:rPr>
                <w:rFonts w:ascii="Times New Roman" w:eastAsia="Times New Roman" w:hAnsi="Times New Roman" w:cs="Times New Roman"/>
                <w:b/>
                <w:sz w:val="24"/>
                <w:szCs w:val="24"/>
              </w:rPr>
            </w:pPr>
          </w:p>
        </w:tc>
        <w:tc>
          <w:tcPr>
            <w:tcW w:w="1026" w:type="dxa"/>
            <w:tcBorders>
              <w:top w:val="nil"/>
              <w:left w:val="nil"/>
              <w:bottom w:val="single" w:sz="4" w:space="0" w:color="auto"/>
              <w:right w:val="nil"/>
            </w:tcBorders>
          </w:tcPr>
          <w:p w14:paraId="25F2C2D6"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b/>
                <w:sz w:val="24"/>
                <w:szCs w:val="24"/>
              </w:rPr>
            </w:pPr>
            <w:r w:rsidRPr="00FE2334">
              <w:rPr>
                <w:rFonts w:ascii="Times New Roman" w:eastAsia="Times New Roman" w:hAnsi="Times New Roman" w:cs="Times New Roman"/>
                <w:b/>
                <w:sz w:val="24"/>
                <w:szCs w:val="24"/>
              </w:rPr>
              <w:t>Lower Bound</w:t>
            </w:r>
          </w:p>
        </w:tc>
        <w:tc>
          <w:tcPr>
            <w:tcW w:w="1026" w:type="dxa"/>
            <w:tcBorders>
              <w:top w:val="nil"/>
              <w:left w:val="nil"/>
              <w:bottom w:val="single" w:sz="4" w:space="0" w:color="auto"/>
              <w:right w:val="nil"/>
            </w:tcBorders>
          </w:tcPr>
          <w:p w14:paraId="6D293F84"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b/>
                <w:sz w:val="24"/>
                <w:szCs w:val="24"/>
              </w:rPr>
            </w:pPr>
            <w:r w:rsidRPr="00FE2334">
              <w:rPr>
                <w:rFonts w:ascii="Times New Roman" w:eastAsia="Times New Roman" w:hAnsi="Times New Roman" w:cs="Times New Roman"/>
                <w:b/>
                <w:sz w:val="24"/>
                <w:szCs w:val="24"/>
              </w:rPr>
              <w:t>Upper Bound</w:t>
            </w:r>
          </w:p>
        </w:tc>
      </w:tr>
      <w:tr w:rsidR="006815F2" w:rsidRPr="00FE2334" w14:paraId="059FA2E1" w14:textId="77777777" w:rsidTr="00230E70">
        <w:trPr>
          <w:jc w:val="center"/>
        </w:trPr>
        <w:tc>
          <w:tcPr>
            <w:tcW w:w="1852" w:type="dxa"/>
            <w:tcBorders>
              <w:top w:val="single" w:sz="4" w:space="0" w:color="auto"/>
              <w:left w:val="nil"/>
              <w:bottom w:val="single" w:sz="4" w:space="0" w:color="auto"/>
              <w:right w:val="nil"/>
            </w:tcBorders>
          </w:tcPr>
          <w:p w14:paraId="7AC52F8D"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(Constant)</w:t>
            </w:r>
          </w:p>
          <w:p w14:paraId="79BE383E" w14:textId="33DEED98" w:rsidR="006815F2" w:rsidRPr="00FE2334" w:rsidRDefault="0046740F" w:rsidP="00A45248">
            <w:pPr>
              <w:widowControl w:val="0"/>
              <w:spacing w:before="240" w:line="360" w:lineRule="auto"/>
              <w:ind w:right="116" w:hanging="44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Board leadership style</w:t>
            </w:r>
            <w:r w:rsidR="006815F2" w:rsidRPr="00FE2334">
              <w:rPr>
                <w:rFonts w:ascii="Times New Roman" w:eastAsia="Times New Roman" w:hAnsi="Times New Roman" w:cs="Times New Roman"/>
                <w:sz w:val="24"/>
                <w:szCs w:val="24"/>
              </w:rPr>
              <w:t xml:space="preserve">     </w:t>
            </w:r>
          </w:p>
        </w:tc>
        <w:tc>
          <w:tcPr>
            <w:tcW w:w="1012" w:type="dxa"/>
            <w:tcBorders>
              <w:top w:val="single" w:sz="4" w:space="0" w:color="auto"/>
              <w:left w:val="nil"/>
              <w:bottom w:val="single" w:sz="4" w:space="0" w:color="auto"/>
              <w:right w:val="nil"/>
            </w:tcBorders>
          </w:tcPr>
          <w:p w14:paraId="1180A4D4"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1.620</w:t>
            </w:r>
          </w:p>
          <w:p w14:paraId="0F4007B3"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.586</w:t>
            </w:r>
          </w:p>
        </w:tc>
        <w:tc>
          <w:tcPr>
            <w:tcW w:w="965" w:type="dxa"/>
            <w:tcBorders>
              <w:top w:val="single" w:sz="4" w:space="0" w:color="auto"/>
              <w:left w:val="nil"/>
              <w:bottom w:val="single" w:sz="4" w:space="0" w:color="auto"/>
              <w:right w:val="nil"/>
            </w:tcBorders>
          </w:tcPr>
          <w:p w14:paraId="267417B9"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.329</w:t>
            </w:r>
          </w:p>
          <w:p w14:paraId="4EBEE8CD"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.082</w:t>
            </w:r>
          </w:p>
        </w:tc>
        <w:tc>
          <w:tcPr>
            <w:tcW w:w="1585" w:type="dxa"/>
            <w:tcBorders>
              <w:top w:val="single" w:sz="4" w:space="0" w:color="auto"/>
              <w:left w:val="nil"/>
              <w:bottom w:val="single" w:sz="4" w:space="0" w:color="auto"/>
              <w:right w:val="nil"/>
            </w:tcBorders>
          </w:tcPr>
          <w:p w14:paraId="0CF5DD16"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sz w:val="24"/>
                <w:szCs w:val="24"/>
              </w:rPr>
            </w:pPr>
          </w:p>
          <w:p w14:paraId="4F2F5BF3"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.547</w:t>
            </w:r>
          </w:p>
        </w:tc>
        <w:tc>
          <w:tcPr>
            <w:tcW w:w="954" w:type="dxa"/>
            <w:tcBorders>
              <w:top w:val="single" w:sz="4" w:space="0" w:color="auto"/>
              <w:left w:val="nil"/>
              <w:bottom w:val="single" w:sz="4" w:space="0" w:color="auto"/>
              <w:right w:val="nil"/>
            </w:tcBorders>
          </w:tcPr>
          <w:p w14:paraId="66E753A4"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4.926</w:t>
            </w:r>
          </w:p>
          <w:p w14:paraId="538096AA"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7.121</w:t>
            </w:r>
          </w:p>
        </w:tc>
        <w:tc>
          <w:tcPr>
            <w:tcW w:w="868" w:type="dxa"/>
            <w:tcBorders>
              <w:top w:val="single" w:sz="4" w:space="0" w:color="auto"/>
              <w:left w:val="nil"/>
              <w:bottom w:val="single" w:sz="4" w:space="0" w:color="auto"/>
              <w:right w:val="nil"/>
            </w:tcBorders>
          </w:tcPr>
          <w:p w14:paraId="0720DAAB"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.000</w:t>
            </w:r>
          </w:p>
          <w:p w14:paraId="12717C9C"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.000</w:t>
            </w:r>
          </w:p>
        </w:tc>
        <w:tc>
          <w:tcPr>
            <w:tcW w:w="1026" w:type="dxa"/>
            <w:tcBorders>
              <w:top w:val="single" w:sz="4" w:space="0" w:color="auto"/>
              <w:left w:val="nil"/>
              <w:bottom w:val="single" w:sz="4" w:space="0" w:color="auto"/>
              <w:right w:val="nil"/>
            </w:tcBorders>
          </w:tcPr>
          <w:p w14:paraId="26C61FC6"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.789</w:t>
            </w:r>
          </w:p>
          <w:p w14:paraId="19BDC420"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.423</w:t>
            </w:r>
          </w:p>
        </w:tc>
        <w:tc>
          <w:tcPr>
            <w:tcW w:w="1026" w:type="dxa"/>
            <w:tcBorders>
              <w:top w:val="single" w:sz="4" w:space="0" w:color="auto"/>
              <w:left w:val="nil"/>
              <w:bottom w:val="single" w:sz="4" w:space="0" w:color="auto"/>
              <w:right w:val="nil"/>
            </w:tcBorders>
          </w:tcPr>
          <w:p w14:paraId="2019C742"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2.727</w:t>
            </w:r>
          </w:p>
          <w:p w14:paraId="17FDFB55" w14:textId="77777777" w:rsidR="006815F2" w:rsidRPr="00FE2334" w:rsidRDefault="006815F2" w:rsidP="00A45248">
            <w:pPr>
              <w:widowControl w:val="0"/>
              <w:spacing w:before="240" w:line="360" w:lineRule="auto"/>
              <w:ind w:right="116" w:hanging="440"/>
              <w:jc w:val="right"/>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.749</w:t>
            </w:r>
          </w:p>
        </w:tc>
      </w:tr>
    </w:tbl>
    <w:p w14:paraId="583851A7" w14:textId="22343CCF" w:rsidR="006815F2" w:rsidRPr="00FE2334" w:rsidRDefault="006815F2" w:rsidP="006815F2">
      <w:pPr>
        <w:widowControl w:val="0"/>
        <w:spacing w:before="240" w:line="360" w:lineRule="auto"/>
        <w:ind w:right="116"/>
        <w:jc w:val="both"/>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 xml:space="preserve">a. DV: </w:t>
      </w:r>
      <w:r w:rsidR="00230E70" w:rsidRPr="00230E70">
        <w:rPr>
          <w:rFonts w:ascii="Times New Roman" w:eastAsia="Times New Roman" w:hAnsi="Times New Roman" w:cs="Times New Roman"/>
          <w:sz w:val="24"/>
          <w:szCs w:val="24"/>
        </w:rPr>
        <w:t>Performance of board of directors</w:t>
      </w:r>
    </w:p>
    <w:p w14:paraId="03A14B30" w14:textId="64185569" w:rsidR="006815F2" w:rsidRPr="00FE2334" w:rsidRDefault="006815F2" w:rsidP="006815F2">
      <w:pPr>
        <w:widowControl w:val="0"/>
        <w:spacing w:before="240" w:line="360" w:lineRule="auto"/>
        <w:ind w:right="116"/>
        <w:jc w:val="both"/>
        <w:rPr>
          <w:rFonts w:ascii="Times New Roman" w:eastAsia="Times New Roman" w:hAnsi="Times New Roman" w:cs="Times New Roman"/>
          <w:sz w:val="24"/>
          <w:szCs w:val="24"/>
        </w:rPr>
      </w:pPr>
      <w:r w:rsidRPr="00FE2334">
        <w:rPr>
          <w:rFonts w:ascii="Times New Roman" w:eastAsia="Times New Roman" w:hAnsi="Times New Roman" w:cs="Times New Roman"/>
          <w:sz w:val="24"/>
          <w:szCs w:val="24"/>
        </w:rPr>
        <w:t>Organizational performance    = 1.620 + .586 (</w:t>
      </w:r>
      <w:r w:rsidR="0046740F">
        <w:rPr>
          <w:rFonts w:ascii="Times New Roman" w:eastAsia="Times New Roman" w:hAnsi="Times New Roman" w:cs="Times New Roman"/>
          <w:sz w:val="24"/>
          <w:szCs w:val="24"/>
        </w:rPr>
        <w:t>Board leadership style</w:t>
      </w:r>
      <w:r w:rsidRPr="00FE2334">
        <w:rPr>
          <w:rFonts w:ascii="Times New Roman" w:eastAsia="Times New Roman" w:hAnsi="Times New Roman" w:cs="Times New Roman"/>
          <w:sz w:val="24"/>
          <w:szCs w:val="24"/>
        </w:rPr>
        <w:t>)</w:t>
      </w:r>
    </w:p>
    <w:p w14:paraId="5DCE29E8" w14:textId="2A47C3AC" w:rsidR="006815F2" w:rsidRPr="00FE2334" w:rsidRDefault="006815F2" w:rsidP="00230E70">
      <w:pPr>
        <w:widowControl w:val="0"/>
        <w:spacing w:after="240" w:line="360" w:lineRule="auto"/>
        <w:ind w:right="121"/>
        <w:jc w:val="both"/>
        <w:rPr>
          <w:rFonts w:ascii="Times New Roman" w:eastAsia="Times New Roman" w:hAnsi="Times New Roman" w:cs="Times New Roman"/>
          <w:sz w:val="24"/>
          <w:szCs w:val="24"/>
        </w:rPr>
      </w:pPr>
      <w:bookmarkStart w:id="374" w:name="_319y80a"/>
      <w:bookmarkEnd w:id="374"/>
      <w:r w:rsidRPr="00A36F45">
        <w:rPr>
          <w:rFonts w:ascii="Times New Roman" w:eastAsia="Times New Roman" w:hAnsi="Times New Roman" w:cs="Times New Roman"/>
          <w:sz w:val="24"/>
          <w:szCs w:val="24"/>
        </w:rPr>
        <w:t xml:space="preserve">Adoption of </w:t>
      </w:r>
      <w:r w:rsidR="0046740F">
        <w:rPr>
          <w:rFonts w:ascii="Times New Roman" w:eastAsia="Times New Roman" w:hAnsi="Times New Roman" w:cs="Times New Roman"/>
          <w:sz w:val="24"/>
          <w:szCs w:val="24"/>
        </w:rPr>
        <w:t>board leadership style</w:t>
      </w:r>
      <w:r w:rsidRPr="00A36F45">
        <w:rPr>
          <w:rFonts w:ascii="Times New Roman" w:eastAsia="Times New Roman" w:hAnsi="Times New Roman" w:cs="Times New Roman"/>
          <w:sz w:val="24"/>
          <w:szCs w:val="24"/>
        </w:rPr>
        <w:t xml:space="preserve"> has significantly impacted </w:t>
      </w:r>
      <w:r w:rsidR="00230E70" w:rsidRPr="00230E70">
        <w:rPr>
          <w:rFonts w:ascii="Times New Roman" w:eastAsia="Times New Roman" w:hAnsi="Times New Roman" w:cs="Times New Roman"/>
          <w:sz w:val="24"/>
          <w:szCs w:val="24"/>
        </w:rPr>
        <w:t>Performance of board of directors</w:t>
      </w:r>
      <w:r w:rsidRPr="00A36F45">
        <w:rPr>
          <w:rFonts w:ascii="Times New Roman" w:eastAsia="Times New Roman" w:hAnsi="Times New Roman" w:cs="Times New Roman"/>
          <w:sz w:val="24"/>
          <w:szCs w:val="24"/>
        </w:rPr>
        <w:t xml:space="preserve">. The findings show that </w:t>
      </w:r>
      <w:r w:rsidR="00230E70" w:rsidRPr="00230E70">
        <w:rPr>
          <w:rFonts w:ascii="Times New Roman" w:eastAsia="Times New Roman" w:hAnsi="Times New Roman" w:cs="Times New Roman"/>
          <w:sz w:val="24"/>
          <w:szCs w:val="24"/>
        </w:rPr>
        <w:t xml:space="preserve">Performance of board of directors </w:t>
      </w:r>
      <w:r w:rsidRPr="00A36F45">
        <w:rPr>
          <w:rFonts w:ascii="Times New Roman" w:eastAsia="Times New Roman" w:hAnsi="Times New Roman" w:cs="Times New Roman"/>
          <w:sz w:val="24"/>
          <w:szCs w:val="24"/>
        </w:rPr>
        <w:t xml:space="preserve">and strategic direction are significantly correlated (p 0.05, P = 0.01). Due to the statistical significance of the </w:t>
      </w:r>
      <w:r w:rsidR="0046740F">
        <w:rPr>
          <w:rFonts w:ascii="Times New Roman" w:eastAsia="Times New Roman" w:hAnsi="Times New Roman" w:cs="Times New Roman"/>
          <w:sz w:val="24"/>
          <w:szCs w:val="24"/>
        </w:rPr>
        <w:t>board leadership style</w:t>
      </w:r>
      <w:r w:rsidRPr="00A36F45">
        <w:rPr>
          <w:rFonts w:ascii="Times New Roman" w:eastAsia="Times New Roman" w:hAnsi="Times New Roman" w:cs="Times New Roman"/>
          <w:sz w:val="24"/>
          <w:szCs w:val="24"/>
        </w:rPr>
        <w:t xml:space="preserve"> values (t = 7.121, p.05), an increase in the </w:t>
      </w:r>
      <w:r w:rsidR="0046740F">
        <w:rPr>
          <w:rFonts w:ascii="Times New Roman" w:eastAsia="Times New Roman" w:hAnsi="Times New Roman" w:cs="Times New Roman"/>
          <w:sz w:val="24"/>
          <w:szCs w:val="24"/>
        </w:rPr>
        <w:t>board leadership style</w:t>
      </w:r>
      <w:r w:rsidRPr="00A36F45">
        <w:rPr>
          <w:rFonts w:ascii="Times New Roman" w:eastAsia="Times New Roman" w:hAnsi="Times New Roman" w:cs="Times New Roman"/>
          <w:sz w:val="24"/>
          <w:szCs w:val="24"/>
        </w:rPr>
        <w:t xml:space="preserve"> mean index should result in an improvement in organizational performance of.586 units (58.6%). </w:t>
      </w:r>
      <w:r w:rsidRPr="00FE2334">
        <w:rPr>
          <w:rFonts w:ascii="Times New Roman" w:eastAsia="Times New Roman" w:hAnsi="Times New Roman" w:cs="Times New Roman"/>
          <w:sz w:val="24"/>
          <w:szCs w:val="24"/>
        </w:rPr>
        <w:t xml:space="preserve">The regression equation can help to explain the results in </w:t>
      </w:r>
      <w:r w:rsidR="002B113F">
        <w:rPr>
          <w:rFonts w:ascii="Times New Roman" w:eastAsia="Times New Roman" w:hAnsi="Times New Roman" w:cs="Times New Roman"/>
          <w:sz w:val="24"/>
          <w:szCs w:val="24"/>
        </w:rPr>
        <w:t xml:space="preserve">Table </w:t>
      </w:r>
      <w:r w:rsidR="00230E70">
        <w:rPr>
          <w:rFonts w:ascii="Times New Roman" w:eastAsia="Times New Roman" w:hAnsi="Times New Roman" w:cs="Times New Roman"/>
          <w:sz w:val="24"/>
          <w:szCs w:val="24"/>
        </w:rPr>
        <w:t>2</w:t>
      </w:r>
      <w:r w:rsidR="006B3A2D">
        <w:rPr>
          <w:rFonts w:ascii="Times New Roman" w:eastAsia="Times New Roman" w:hAnsi="Times New Roman" w:cs="Times New Roman"/>
          <w:sz w:val="24"/>
          <w:szCs w:val="24"/>
        </w:rPr>
        <w:t>4</w:t>
      </w:r>
      <w:r w:rsidRPr="00FE2334">
        <w:rPr>
          <w:rFonts w:ascii="Times New Roman" w:eastAsia="Times New Roman" w:hAnsi="Times New Roman" w:cs="Times New Roman"/>
          <w:sz w:val="24"/>
          <w:szCs w:val="24"/>
        </w:rPr>
        <w:t>: 1.620 + 0.586 (</w:t>
      </w:r>
      <w:r w:rsidR="0046740F">
        <w:rPr>
          <w:rFonts w:ascii="Times New Roman" w:eastAsia="Times New Roman" w:hAnsi="Times New Roman" w:cs="Times New Roman"/>
          <w:sz w:val="24"/>
          <w:szCs w:val="24"/>
        </w:rPr>
        <w:t>board leadership style</w:t>
      </w:r>
      <w:r w:rsidRPr="00FE2334">
        <w:rPr>
          <w:rFonts w:ascii="Times New Roman" w:eastAsia="Times New Roman" w:hAnsi="Times New Roman" w:cs="Times New Roman"/>
          <w:sz w:val="24"/>
          <w:szCs w:val="24"/>
        </w:rPr>
        <w:t xml:space="preserve">) equals </w:t>
      </w:r>
      <w:r w:rsidR="00230E70" w:rsidRPr="00230E70">
        <w:rPr>
          <w:rFonts w:ascii="Times New Roman" w:eastAsia="Times New Roman" w:hAnsi="Times New Roman" w:cs="Times New Roman"/>
          <w:sz w:val="24"/>
          <w:szCs w:val="24"/>
        </w:rPr>
        <w:t>Performance of board of directors</w:t>
      </w:r>
      <w:r w:rsidRPr="00FE2334">
        <w:rPr>
          <w:rFonts w:ascii="Times New Roman" w:eastAsia="Times New Roman" w:hAnsi="Times New Roman" w:cs="Times New Roman"/>
          <w:sz w:val="24"/>
          <w:szCs w:val="24"/>
        </w:rPr>
        <w:t xml:space="preserve">. The model shows how </w:t>
      </w:r>
      <w:r w:rsidR="0046740F">
        <w:rPr>
          <w:rFonts w:ascii="Times New Roman" w:eastAsia="Times New Roman" w:hAnsi="Times New Roman" w:cs="Times New Roman"/>
          <w:sz w:val="24"/>
          <w:szCs w:val="24"/>
        </w:rPr>
        <w:t>board leadership style</w:t>
      </w:r>
      <w:r w:rsidRPr="00FE2334">
        <w:rPr>
          <w:rFonts w:ascii="Times New Roman" w:eastAsia="Times New Roman" w:hAnsi="Times New Roman" w:cs="Times New Roman"/>
          <w:sz w:val="24"/>
          <w:szCs w:val="24"/>
        </w:rPr>
        <w:t xml:space="preserve"> positively affects organizational performance</w:t>
      </w:r>
      <w:bookmarkEnd w:id="350"/>
      <w:r w:rsidRPr="00FE2334">
        <w:rPr>
          <w:rFonts w:ascii="Times New Roman" w:eastAsia="Times New Roman" w:hAnsi="Times New Roman" w:cs="Times New Roman"/>
          <w:sz w:val="24"/>
          <w:szCs w:val="24"/>
        </w:rPr>
        <w:t xml:space="preserve">. </w:t>
      </w:r>
    </w:p>
    <w:p w14:paraId="1D1E1370" w14:textId="77777777" w:rsidR="003314F4" w:rsidRPr="000F0387" w:rsidRDefault="003314F4" w:rsidP="008A1B01">
      <w:pPr>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A multivariate regression analysis was used in the research study to determine the weight of the relationship between the dependent and independent variables. The multivariate regression model was as follows:</w:t>
      </w:r>
    </w:p>
    <w:p w14:paraId="25DC79A5" w14:textId="5D75A53B" w:rsidR="003314F4" w:rsidRPr="000F0387" w:rsidRDefault="003314F4" w:rsidP="008A1B01">
      <w:pPr>
        <w:spacing w:after="240" w:line="360" w:lineRule="auto"/>
        <w:jc w:val="both"/>
        <w:rPr>
          <w:rFonts w:ascii="Times New Roman" w:hAnsi="Times New Roman" w:cs="Times New Roman"/>
          <w:sz w:val="24"/>
          <w:szCs w:val="24"/>
        </w:rPr>
      </w:pPr>
      <m:oMath>
        <m:r>
          <m:rPr>
            <m:sty m:val="p"/>
          </m:rPr>
          <w:rPr>
            <w:rFonts w:ascii="Cambria Math" w:hAnsi="Cambria Math" w:cs="Times New Roman"/>
            <w:sz w:val="24"/>
            <w:szCs w:val="24"/>
          </w:rPr>
          <m:t>Υ</m:t>
        </m:r>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0</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sSub>
          <m:sSubPr>
            <m:ctrlPr>
              <w:rPr>
                <w:rFonts w:ascii="Cambria Math" w:hAnsi="Cambria Math" w:cs="Times New Roman"/>
                <w:i/>
                <w:sz w:val="24"/>
                <w:szCs w:val="24"/>
              </w:rPr>
            </m:ctrlPr>
          </m:sSubPr>
          <m:e>
            <m:r>
              <m:rPr>
                <m:sty m:val="p"/>
              </m:rPr>
              <w:rPr>
                <w:rFonts w:ascii="Cambria Math" w:hAnsi="Cambria Math" w:cs="Times New Roman"/>
                <w:sz w:val="24"/>
                <w:szCs w:val="24"/>
              </w:rPr>
              <m:t>Χ</m:t>
            </m:r>
          </m:e>
          <m:sub>
            <m:r>
              <w:rPr>
                <w:rFonts w:ascii="Cambria Math" w:hAnsi="Cambria Math" w:cs="Times New Roman"/>
                <w:sz w:val="24"/>
                <w:szCs w:val="24"/>
              </w:rPr>
              <m: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2</m:t>
            </m:r>
          </m:sub>
        </m:sSub>
        <m:sSub>
          <m:sSubPr>
            <m:ctrlPr>
              <w:rPr>
                <w:rFonts w:ascii="Cambria Math" w:hAnsi="Cambria Math" w:cs="Times New Roman"/>
                <w:i/>
                <w:sz w:val="24"/>
                <w:szCs w:val="24"/>
              </w:rPr>
            </m:ctrlPr>
          </m:sSubPr>
          <m:e>
            <m:r>
              <m:rPr>
                <m:sty m:val="p"/>
              </m:rPr>
              <w:rPr>
                <w:rFonts w:ascii="Cambria Math" w:hAnsi="Cambria Math" w:cs="Times New Roman"/>
                <w:sz w:val="24"/>
                <w:szCs w:val="24"/>
              </w:rPr>
              <m:t>Χ</m:t>
            </m:r>
          </m:e>
          <m:sub>
            <m:r>
              <w:rPr>
                <w:rFonts w:ascii="Cambria Math" w:hAnsi="Cambria Math" w:cs="Times New Roman"/>
                <w:sz w:val="24"/>
                <w:szCs w:val="24"/>
              </w:rPr>
              <m:t>2</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3</m:t>
            </m:r>
          </m:sub>
        </m:sSub>
        <m:sSub>
          <m:sSubPr>
            <m:ctrlPr>
              <w:rPr>
                <w:rFonts w:ascii="Cambria Math" w:hAnsi="Cambria Math" w:cs="Times New Roman"/>
                <w:i/>
                <w:sz w:val="24"/>
                <w:szCs w:val="24"/>
              </w:rPr>
            </m:ctrlPr>
          </m:sSubPr>
          <m:e>
            <m:r>
              <m:rPr>
                <m:sty m:val="p"/>
              </m:rPr>
              <w:rPr>
                <w:rFonts w:ascii="Cambria Math" w:hAnsi="Cambria Math" w:cs="Times New Roman"/>
                <w:sz w:val="24"/>
                <w:szCs w:val="24"/>
              </w:rPr>
              <m:t>Χ</m:t>
            </m:r>
          </m:e>
          <m:sub>
            <m:r>
              <w:rPr>
                <w:rFonts w:ascii="Cambria Math" w:hAnsi="Cambria Math" w:cs="Times New Roman"/>
                <w:sz w:val="24"/>
                <w:szCs w:val="24"/>
              </w:rPr>
              <m:t>3</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4</m:t>
            </m:r>
          </m:sub>
        </m:sSub>
        <m:sSub>
          <m:sSubPr>
            <m:ctrlPr>
              <w:rPr>
                <w:rFonts w:ascii="Cambria Math" w:hAnsi="Cambria Math" w:cs="Times New Roman"/>
                <w:i/>
                <w:sz w:val="24"/>
                <w:szCs w:val="24"/>
              </w:rPr>
            </m:ctrlPr>
          </m:sSubPr>
          <m:e>
            <m:r>
              <m:rPr>
                <m:sty m:val="p"/>
              </m:rPr>
              <w:rPr>
                <w:rFonts w:ascii="Cambria Math" w:hAnsi="Cambria Math" w:cs="Times New Roman"/>
                <w:sz w:val="24"/>
                <w:szCs w:val="24"/>
              </w:rPr>
              <m:t>Χ</m:t>
            </m:r>
          </m:e>
          <m:sub>
            <m:r>
              <w:rPr>
                <w:rFonts w:ascii="Cambria Math" w:hAnsi="Cambria Math" w:cs="Times New Roman"/>
                <w:sz w:val="24"/>
                <w:szCs w:val="24"/>
              </w:rPr>
              <m:t>4</m:t>
            </m:r>
          </m:sub>
        </m:sSub>
        <m:r>
          <w:rPr>
            <w:rFonts w:ascii="Cambria Math" w:hAnsi="Cambria Math" w:cs="Times New Roman"/>
            <w:sz w:val="24"/>
            <w:szCs w:val="24"/>
          </w:rPr>
          <m:t>+</m:t>
        </m:r>
      </m:oMath>
      <w:r w:rsidRPr="000F0387">
        <w:rPr>
          <w:rFonts w:ascii="Times New Roman" w:hAnsi="Times New Roman" w:cs="Times New Roman"/>
          <w:sz w:val="24"/>
          <w:szCs w:val="24"/>
        </w:rPr>
        <w:t>ε</w:t>
      </w:r>
    </w:p>
    <w:p w14:paraId="16336D23" w14:textId="77777777" w:rsidR="003314F4" w:rsidRPr="000F0387" w:rsidRDefault="003314F4" w:rsidP="008A1B01">
      <w:pPr>
        <w:spacing w:after="240" w:line="360" w:lineRule="auto"/>
        <w:jc w:val="both"/>
        <w:rPr>
          <w:rFonts w:ascii="Times New Roman" w:hAnsi="Times New Roman" w:cs="Times New Roman"/>
          <w:sz w:val="24"/>
          <w:szCs w:val="24"/>
        </w:rPr>
      </w:pPr>
      <w:r w:rsidRPr="000F0387">
        <w:rPr>
          <w:rFonts w:ascii="Times New Roman" w:hAnsi="Times New Roman" w:cs="Times New Roman"/>
          <w:sz w:val="24"/>
          <w:szCs w:val="24"/>
        </w:rPr>
        <w:t xml:space="preserve">Where  </w:t>
      </w:r>
      <m:oMath>
        <m:r>
          <m:rPr>
            <m:sty m:val="p"/>
          </m:rPr>
          <w:rPr>
            <w:rFonts w:ascii="Cambria Math" w:hAnsi="Cambria Math" w:cs="Times New Roman"/>
            <w:sz w:val="24"/>
            <w:szCs w:val="24"/>
          </w:rPr>
          <m:t>Υ</m:t>
        </m:r>
      </m:oMath>
      <w:r w:rsidRPr="000F0387">
        <w:rPr>
          <w:rFonts w:ascii="Times New Roman" w:hAnsi="Times New Roman" w:cs="Times New Roman"/>
          <w:sz w:val="24"/>
          <w:szCs w:val="24"/>
        </w:rPr>
        <w:t xml:space="preserve">       = </w:t>
      </w:r>
      <w:bookmarkStart w:id="375" w:name="_Hlk181716963"/>
      <w:r>
        <w:rPr>
          <w:rFonts w:ascii="Times New Roman" w:eastAsia="Times New Roman" w:hAnsi="Times New Roman" w:cs="Times New Roman"/>
          <w:sz w:val="24"/>
          <w:szCs w:val="24"/>
        </w:rPr>
        <w:t>Performance</w:t>
      </w:r>
      <w:r w:rsidRPr="000F0387">
        <w:rPr>
          <w:rFonts w:ascii="Times New Roman" w:eastAsia="Times New Roman" w:hAnsi="Times New Roman" w:cs="Times New Roman"/>
          <w:sz w:val="24"/>
          <w:szCs w:val="24"/>
        </w:rPr>
        <w:t xml:space="preserve"> of board of directors</w:t>
      </w:r>
      <w:bookmarkEnd w:id="375"/>
    </w:p>
    <w:p w14:paraId="4DEE820C" w14:textId="77777777" w:rsidR="003314F4" w:rsidRPr="000F0387" w:rsidRDefault="003314F4" w:rsidP="008A1B01">
      <w:pPr>
        <w:spacing w:after="240" w:line="360" w:lineRule="auto"/>
        <w:jc w:val="both"/>
        <w:rPr>
          <w:rFonts w:ascii="Times New Roman" w:hAnsi="Times New Roman" w:cs="Times New Roman"/>
          <w:sz w:val="24"/>
          <w:szCs w:val="24"/>
        </w:rPr>
      </w:pPr>
      <w:r w:rsidRPr="000F0387">
        <w:rPr>
          <w:rFonts w:ascii="Times New Roman" w:hAnsi="Times New Roman" w:cs="Times New Roman"/>
          <w:sz w:val="24"/>
          <w:szCs w:val="24"/>
        </w:rPr>
        <w:tab/>
      </w:r>
      <m:oMath>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0</m:t>
            </m:r>
          </m:sub>
        </m:sSub>
      </m:oMath>
      <w:r w:rsidRPr="000F0387">
        <w:rPr>
          <w:rFonts w:ascii="Times New Roman" w:hAnsi="Times New Roman" w:cs="Times New Roman"/>
          <w:sz w:val="24"/>
          <w:szCs w:val="24"/>
        </w:rPr>
        <w:t xml:space="preserve">      = Constant term</w:t>
      </w:r>
    </w:p>
    <w:p w14:paraId="51FFF840" w14:textId="77777777" w:rsidR="003314F4" w:rsidRPr="000F0387" w:rsidRDefault="00000000" w:rsidP="008A1B01">
      <w:pPr>
        <w:spacing w:after="240" w:line="360" w:lineRule="auto"/>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2</m:t>
            </m:r>
          </m:sub>
        </m:sSub>
        <m:r>
          <w:rPr>
            <w:rFonts w:ascii="Cambria Math" w:hAnsi="Cambria Math" w:cs="Times New Roman"/>
            <w:sz w:val="24"/>
            <w:szCs w:val="24"/>
          </w:rPr>
          <m:t>,</m:t>
        </m:r>
      </m:oMath>
      <w:r w:rsidR="003314F4" w:rsidRPr="000F0387">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3</m:t>
            </m:r>
          </m:sub>
        </m:sSub>
        <m:sSub>
          <m:sSubPr>
            <m:ctrlPr>
              <w:rPr>
                <w:rFonts w:ascii="Cambria Math" w:hAnsi="Cambria Math" w:cs="Times New Roman"/>
                <w:i/>
                <w:sz w:val="24"/>
                <w:szCs w:val="24"/>
              </w:rPr>
            </m:ctrlPr>
          </m:sSubPr>
          <m:e>
            <m:r>
              <w:rPr>
                <w:rFonts w:ascii="Cambria Math" w:hAnsi="Cambria Math" w:cs="Times New Roman"/>
                <w:sz w:val="24"/>
                <w:szCs w:val="24"/>
              </w:rPr>
              <m:t>, β</m:t>
            </m:r>
          </m:e>
          <m:sub>
            <m:r>
              <w:rPr>
                <w:rFonts w:ascii="Cambria Math" w:hAnsi="Cambria Math" w:cs="Times New Roman"/>
                <w:sz w:val="24"/>
                <w:szCs w:val="24"/>
              </w:rPr>
              <m:t>4</m:t>
            </m:r>
          </m:sub>
        </m:sSub>
        <m:sSub>
          <m:sSubPr>
            <m:ctrlPr>
              <w:rPr>
                <w:rFonts w:ascii="Cambria Math" w:hAnsi="Cambria Math" w:cs="Times New Roman"/>
                <w:i/>
                <w:sz w:val="24"/>
                <w:szCs w:val="24"/>
              </w:rPr>
            </m:ctrlPr>
          </m:sSubPr>
          <m:e>
            <m:r>
              <w:rPr>
                <w:rFonts w:ascii="Cambria Math" w:hAnsi="Cambria Math" w:cs="Times New Roman"/>
                <w:sz w:val="24"/>
                <w:szCs w:val="24"/>
              </w:rPr>
              <m:t>, β</m:t>
            </m:r>
          </m:e>
          <m:sub>
            <m:r>
              <w:rPr>
                <w:rFonts w:ascii="Cambria Math" w:hAnsi="Cambria Math" w:cs="Times New Roman"/>
                <w:sz w:val="24"/>
                <w:szCs w:val="24"/>
              </w:rPr>
              <m:t>5</m:t>
            </m:r>
          </m:sub>
        </m:sSub>
        <m:r>
          <w:rPr>
            <w:rFonts w:ascii="Cambria Math" w:hAnsi="Cambria Math" w:cs="Times New Roman"/>
            <w:sz w:val="24"/>
            <w:szCs w:val="24"/>
          </w:rPr>
          <m:t xml:space="preserve">= </m:t>
        </m:r>
      </m:oMath>
      <w:r w:rsidR="003314F4" w:rsidRPr="000F0387">
        <w:rPr>
          <w:rFonts w:ascii="Times New Roman" w:hAnsi="Times New Roman" w:cs="Times New Roman"/>
          <w:sz w:val="24"/>
          <w:szCs w:val="24"/>
        </w:rPr>
        <w:t xml:space="preserve"> Beta Coefficient</w:t>
      </w:r>
    </w:p>
    <w:p w14:paraId="2B9902D2" w14:textId="040B6F7B" w:rsidR="003314F4" w:rsidRPr="000F0387" w:rsidRDefault="003314F4" w:rsidP="008A1B01">
      <w:pPr>
        <w:spacing w:after="240" w:line="360" w:lineRule="auto"/>
        <w:jc w:val="both"/>
        <w:rPr>
          <w:rFonts w:ascii="Times New Roman" w:hAnsi="Times New Roman" w:cs="Times New Roman"/>
          <w:sz w:val="24"/>
          <w:szCs w:val="24"/>
        </w:rPr>
      </w:pPr>
      <w:r w:rsidRPr="000F0387">
        <w:rPr>
          <w:rFonts w:ascii="Times New Roman" w:hAnsi="Times New Roman" w:cs="Times New Roman"/>
          <w:sz w:val="24"/>
          <w:szCs w:val="24"/>
        </w:rPr>
        <w:tab/>
        <w:t>X</w:t>
      </w:r>
      <w:r w:rsidRPr="000F0387">
        <w:rPr>
          <w:rFonts w:ascii="Times New Roman" w:hAnsi="Times New Roman" w:cs="Times New Roman"/>
          <w:sz w:val="24"/>
          <w:szCs w:val="24"/>
          <w:vertAlign w:val="subscript"/>
        </w:rPr>
        <w:t>1</w:t>
      </w:r>
      <w:r w:rsidRPr="000F0387">
        <w:rPr>
          <w:rFonts w:ascii="Times New Roman" w:hAnsi="Times New Roman" w:cs="Times New Roman"/>
          <w:sz w:val="24"/>
          <w:szCs w:val="24"/>
        </w:rPr>
        <w:t xml:space="preserve">      </w:t>
      </w:r>
      <w:r w:rsidRPr="000F0387">
        <w:rPr>
          <w:rFonts w:ascii="Times New Roman" w:hAnsi="Times New Roman" w:cs="Times New Roman"/>
          <w:sz w:val="24"/>
          <w:szCs w:val="24"/>
        </w:rPr>
        <w:tab/>
        <w:t>= Board Composition</w:t>
      </w:r>
    </w:p>
    <w:p w14:paraId="280E05B0" w14:textId="00C660D0" w:rsidR="003314F4" w:rsidRPr="000F0387" w:rsidRDefault="003314F4" w:rsidP="008A1B01">
      <w:pPr>
        <w:spacing w:after="240" w:line="360" w:lineRule="auto"/>
        <w:jc w:val="both"/>
        <w:rPr>
          <w:rFonts w:ascii="Times New Roman" w:hAnsi="Times New Roman" w:cs="Times New Roman"/>
          <w:sz w:val="24"/>
          <w:szCs w:val="24"/>
        </w:rPr>
      </w:pPr>
      <w:r w:rsidRPr="000F0387">
        <w:rPr>
          <w:rFonts w:ascii="Times New Roman" w:hAnsi="Times New Roman" w:cs="Times New Roman"/>
          <w:sz w:val="24"/>
          <w:szCs w:val="24"/>
        </w:rPr>
        <w:tab/>
        <w:t>X</w:t>
      </w:r>
      <w:r w:rsidR="006B3A2D">
        <w:rPr>
          <w:rFonts w:ascii="Times New Roman" w:hAnsi="Times New Roman" w:cs="Times New Roman"/>
          <w:sz w:val="24"/>
          <w:szCs w:val="24"/>
          <w:vertAlign w:val="subscript"/>
        </w:rPr>
        <w:t>2</w:t>
      </w:r>
      <w:r w:rsidRPr="000F0387">
        <w:rPr>
          <w:rFonts w:ascii="Times New Roman" w:hAnsi="Times New Roman" w:cs="Times New Roman"/>
          <w:sz w:val="24"/>
          <w:szCs w:val="24"/>
        </w:rPr>
        <w:t xml:space="preserve">      </w:t>
      </w:r>
      <w:r w:rsidRPr="000F0387">
        <w:rPr>
          <w:rFonts w:ascii="Times New Roman" w:hAnsi="Times New Roman" w:cs="Times New Roman"/>
          <w:sz w:val="24"/>
          <w:szCs w:val="24"/>
        </w:rPr>
        <w:tab/>
        <w:t>= Board Independence</w:t>
      </w:r>
    </w:p>
    <w:p w14:paraId="3CFCEAC8" w14:textId="2D077C53" w:rsidR="003314F4" w:rsidRPr="000F0387" w:rsidRDefault="003314F4" w:rsidP="008A1B01">
      <w:pPr>
        <w:spacing w:after="240" w:line="360" w:lineRule="auto"/>
        <w:jc w:val="both"/>
        <w:rPr>
          <w:rFonts w:ascii="Times New Roman" w:hAnsi="Times New Roman" w:cs="Times New Roman"/>
          <w:sz w:val="24"/>
          <w:szCs w:val="24"/>
        </w:rPr>
      </w:pPr>
      <w:r w:rsidRPr="000F0387">
        <w:rPr>
          <w:rFonts w:ascii="Times New Roman" w:hAnsi="Times New Roman" w:cs="Times New Roman"/>
          <w:sz w:val="24"/>
          <w:szCs w:val="24"/>
        </w:rPr>
        <w:tab/>
        <w:t>X</w:t>
      </w:r>
      <w:r w:rsidR="006B3A2D">
        <w:rPr>
          <w:rFonts w:ascii="Times New Roman" w:hAnsi="Times New Roman" w:cs="Times New Roman"/>
          <w:sz w:val="24"/>
          <w:szCs w:val="24"/>
          <w:vertAlign w:val="subscript"/>
        </w:rPr>
        <w:t>3</w:t>
      </w:r>
      <w:r w:rsidRPr="000F0387">
        <w:rPr>
          <w:rFonts w:ascii="Times New Roman" w:hAnsi="Times New Roman" w:cs="Times New Roman"/>
          <w:sz w:val="24"/>
          <w:szCs w:val="24"/>
        </w:rPr>
        <w:t xml:space="preserve">        </w:t>
      </w:r>
      <w:r>
        <w:rPr>
          <w:rFonts w:ascii="Times New Roman" w:hAnsi="Times New Roman" w:cs="Times New Roman"/>
          <w:sz w:val="24"/>
          <w:szCs w:val="24"/>
        </w:rPr>
        <w:t>= Board Training</w:t>
      </w:r>
    </w:p>
    <w:p w14:paraId="4DC7DD30" w14:textId="19572671" w:rsidR="003314F4" w:rsidRPr="000F0387" w:rsidRDefault="003314F4" w:rsidP="008A1B01">
      <w:pPr>
        <w:spacing w:line="360" w:lineRule="auto"/>
        <w:jc w:val="both"/>
        <w:rPr>
          <w:rFonts w:ascii="Times New Roman" w:eastAsia="Times New Roman" w:hAnsi="Times New Roman" w:cs="Times New Roman"/>
          <w:sz w:val="24"/>
          <w:szCs w:val="24"/>
        </w:rPr>
      </w:pPr>
      <w:r w:rsidRPr="000F0387">
        <w:rPr>
          <w:rFonts w:ascii="Times New Roman" w:eastAsia="Times New Roman" w:hAnsi="Times New Roman" w:cs="Times New Roman"/>
          <w:sz w:val="24"/>
          <w:szCs w:val="24"/>
        </w:rPr>
        <w:t xml:space="preserve">           X</w:t>
      </w:r>
      <w:r w:rsidR="006B3A2D">
        <w:rPr>
          <w:rFonts w:ascii="Times New Roman" w:eastAsia="Times New Roman" w:hAnsi="Times New Roman" w:cs="Times New Roman"/>
          <w:sz w:val="24"/>
          <w:szCs w:val="24"/>
          <w:vertAlign w:val="subscript"/>
        </w:rPr>
        <w:t>4</w:t>
      </w:r>
      <w:r w:rsidRPr="000F0387">
        <w:rPr>
          <w:rFonts w:ascii="Times New Roman" w:eastAsia="Times New Roman" w:hAnsi="Times New Roman" w:cs="Times New Roman"/>
          <w:sz w:val="24"/>
          <w:szCs w:val="24"/>
          <w:vertAlign w:val="subscript"/>
        </w:rPr>
        <w:tab/>
        <w:t xml:space="preserve"> </w:t>
      </w:r>
      <w:r w:rsidRPr="000F0387">
        <w:rPr>
          <w:rFonts w:ascii="Times New Roman" w:eastAsia="Times New Roman" w:hAnsi="Times New Roman" w:cs="Times New Roman"/>
          <w:sz w:val="24"/>
          <w:szCs w:val="24"/>
        </w:rPr>
        <w:t xml:space="preserve">= Board Leadership style           </w:t>
      </w:r>
      <w:r w:rsidRPr="000F0387">
        <w:rPr>
          <w:rFonts w:ascii="Times New Roman" w:hAnsi="Times New Roman" w:cs="Times New Roman"/>
          <w:sz w:val="24"/>
          <w:szCs w:val="24"/>
        </w:rPr>
        <w:tab/>
      </w:r>
      <m:oMath>
        <m:r>
          <w:rPr>
            <w:rFonts w:ascii="Cambria Math" w:hAnsi="Cambria Math" w:cs="Times New Roman"/>
            <w:sz w:val="24"/>
            <w:szCs w:val="24"/>
          </w:rPr>
          <m:t xml:space="preserve">ε </m:t>
        </m:r>
      </m:oMath>
      <w:r w:rsidRPr="000F0387">
        <w:rPr>
          <w:rFonts w:ascii="Times New Roman" w:hAnsi="Times New Roman" w:cs="Times New Roman"/>
          <w:sz w:val="24"/>
          <w:szCs w:val="24"/>
        </w:rPr>
        <w:t xml:space="preserve">     = Error term</w:t>
      </w:r>
    </w:p>
    <w:p w14:paraId="077D4ECF" w14:textId="77777777" w:rsidR="003314F4" w:rsidRPr="000F0387" w:rsidRDefault="003314F4" w:rsidP="008A1B01">
      <w:pPr>
        <w:tabs>
          <w:tab w:val="left" w:pos="5292"/>
        </w:tabs>
        <w:spacing w:line="360" w:lineRule="auto"/>
        <w:jc w:val="both"/>
        <w:rPr>
          <w:rFonts w:ascii="Times New Roman" w:hAnsi="Times New Roman" w:cs="Times New Roman"/>
          <w:b/>
          <w:sz w:val="24"/>
          <w:szCs w:val="24"/>
        </w:rPr>
      </w:pPr>
    </w:p>
    <w:p w14:paraId="6D4522E7" w14:textId="70C7E415" w:rsidR="003314F4" w:rsidRPr="000F0387" w:rsidRDefault="003314F4" w:rsidP="007C73FE">
      <w:pPr>
        <w:pStyle w:val="Heading1"/>
        <w:rPr>
          <w:i/>
        </w:rPr>
      </w:pPr>
      <w:bookmarkStart w:id="376" w:name="_Toc79415064"/>
      <w:bookmarkStart w:id="377" w:name="_Toc181783714"/>
      <w:bookmarkStart w:id="378" w:name="_Toc181785333"/>
      <w:r w:rsidRPr="000F0387">
        <w:t xml:space="preserve">Table </w:t>
      </w:r>
      <w:r w:rsidR="00230E70">
        <w:rPr>
          <w:i/>
        </w:rPr>
        <w:t>2</w:t>
      </w:r>
      <w:r w:rsidR="006B3A2D">
        <w:rPr>
          <w:i/>
        </w:rPr>
        <w:t>5</w:t>
      </w:r>
      <w:r w:rsidRPr="000F0387">
        <w:t>: Model Summary</w:t>
      </w:r>
      <w:bookmarkEnd w:id="376"/>
      <w:r w:rsidR="00230E70" w:rsidRPr="00230E70">
        <w:rPr>
          <w:bCs/>
        </w:rPr>
        <w:t xml:space="preserve"> </w:t>
      </w:r>
      <w:r w:rsidR="00230E70" w:rsidRPr="00FE2334">
        <w:rPr>
          <w:bCs/>
        </w:rPr>
        <w:t>Multivariate Analysis</w:t>
      </w:r>
      <w:bookmarkEnd w:id="377"/>
      <w:bookmarkEnd w:id="378"/>
    </w:p>
    <w:tbl>
      <w:tblPr>
        <w:tblStyle w:val="TableGrid"/>
        <w:tblW w:w="0" w:type="auto"/>
        <w:tblInd w:w="90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0"/>
        <w:gridCol w:w="990"/>
        <w:gridCol w:w="1260"/>
        <w:gridCol w:w="1350"/>
        <w:gridCol w:w="2160"/>
      </w:tblGrid>
      <w:tr w:rsidR="003314F4" w:rsidRPr="000F0387" w14:paraId="562A344C" w14:textId="77777777" w:rsidTr="00A554BC">
        <w:trPr>
          <w:trHeight w:val="539"/>
        </w:trPr>
        <w:tc>
          <w:tcPr>
            <w:tcW w:w="265" w:type="dxa"/>
            <w:tcBorders>
              <w:top w:val="single" w:sz="4" w:space="0" w:color="auto"/>
              <w:bottom w:val="single" w:sz="4" w:space="0" w:color="auto"/>
            </w:tcBorders>
          </w:tcPr>
          <w:p w14:paraId="1058F19B" w14:textId="77777777" w:rsidR="003314F4" w:rsidRPr="000F0387" w:rsidRDefault="003314F4" w:rsidP="008A1B01">
            <w:pPr>
              <w:tabs>
                <w:tab w:val="left" w:pos="5292"/>
              </w:tabs>
              <w:spacing w:line="360" w:lineRule="auto"/>
              <w:jc w:val="both"/>
              <w:rPr>
                <w:rFonts w:ascii="Times New Roman" w:hAnsi="Times New Roman" w:cs="Times New Roman"/>
                <w:b/>
                <w:sz w:val="24"/>
                <w:szCs w:val="24"/>
              </w:rPr>
            </w:pPr>
            <w:r w:rsidRPr="000F0387">
              <w:rPr>
                <w:rFonts w:ascii="Times New Roman" w:hAnsi="Times New Roman" w:cs="Times New Roman"/>
                <w:b/>
                <w:sz w:val="24"/>
                <w:szCs w:val="24"/>
              </w:rPr>
              <w:t xml:space="preserve">Model </w:t>
            </w:r>
          </w:p>
        </w:tc>
        <w:tc>
          <w:tcPr>
            <w:tcW w:w="990" w:type="dxa"/>
            <w:tcBorders>
              <w:top w:val="single" w:sz="4" w:space="0" w:color="auto"/>
              <w:bottom w:val="single" w:sz="4" w:space="0" w:color="auto"/>
            </w:tcBorders>
          </w:tcPr>
          <w:p w14:paraId="3F397A2F" w14:textId="77777777" w:rsidR="003314F4" w:rsidRPr="000F0387" w:rsidRDefault="003314F4" w:rsidP="008A1B01">
            <w:pPr>
              <w:tabs>
                <w:tab w:val="left" w:pos="5292"/>
              </w:tabs>
              <w:spacing w:line="360" w:lineRule="auto"/>
              <w:jc w:val="both"/>
              <w:rPr>
                <w:rFonts w:ascii="Times New Roman" w:hAnsi="Times New Roman" w:cs="Times New Roman"/>
                <w:b/>
                <w:sz w:val="24"/>
                <w:szCs w:val="24"/>
              </w:rPr>
            </w:pPr>
            <w:r w:rsidRPr="000F0387">
              <w:rPr>
                <w:rFonts w:ascii="Times New Roman" w:hAnsi="Times New Roman" w:cs="Times New Roman"/>
                <w:b/>
                <w:sz w:val="24"/>
                <w:szCs w:val="24"/>
              </w:rPr>
              <w:t>R</w:t>
            </w:r>
          </w:p>
        </w:tc>
        <w:tc>
          <w:tcPr>
            <w:tcW w:w="1260" w:type="dxa"/>
            <w:tcBorders>
              <w:top w:val="single" w:sz="4" w:space="0" w:color="auto"/>
              <w:bottom w:val="single" w:sz="4" w:space="0" w:color="auto"/>
            </w:tcBorders>
          </w:tcPr>
          <w:p w14:paraId="1B1143BB" w14:textId="77777777" w:rsidR="003314F4" w:rsidRPr="000F0387" w:rsidRDefault="003314F4" w:rsidP="008A1B01">
            <w:pPr>
              <w:tabs>
                <w:tab w:val="left" w:pos="5292"/>
              </w:tabs>
              <w:spacing w:line="360" w:lineRule="auto"/>
              <w:jc w:val="both"/>
              <w:rPr>
                <w:rFonts w:ascii="Times New Roman" w:hAnsi="Times New Roman" w:cs="Times New Roman"/>
                <w:b/>
                <w:sz w:val="24"/>
                <w:szCs w:val="24"/>
              </w:rPr>
            </w:pPr>
            <w:r w:rsidRPr="000F0387">
              <w:rPr>
                <w:rFonts w:ascii="Times New Roman" w:hAnsi="Times New Roman" w:cs="Times New Roman"/>
                <w:b/>
                <w:sz w:val="24"/>
                <w:szCs w:val="24"/>
              </w:rPr>
              <w:t>R Square</w:t>
            </w:r>
          </w:p>
        </w:tc>
        <w:tc>
          <w:tcPr>
            <w:tcW w:w="1350" w:type="dxa"/>
            <w:tcBorders>
              <w:top w:val="single" w:sz="4" w:space="0" w:color="auto"/>
              <w:bottom w:val="single" w:sz="4" w:space="0" w:color="auto"/>
            </w:tcBorders>
          </w:tcPr>
          <w:p w14:paraId="00600A92" w14:textId="77777777" w:rsidR="003314F4" w:rsidRPr="000F0387" w:rsidRDefault="003314F4" w:rsidP="008A1B01">
            <w:pPr>
              <w:tabs>
                <w:tab w:val="left" w:pos="5292"/>
              </w:tabs>
              <w:spacing w:line="360" w:lineRule="auto"/>
              <w:jc w:val="both"/>
              <w:rPr>
                <w:rFonts w:ascii="Times New Roman" w:hAnsi="Times New Roman" w:cs="Times New Roman"/>
                <w:b/>
                <w:sz w:val="24"/>
                <w:szCs w:val="24"/>
              </w:rPr>
            </w:pPr>
            <w:r w:rsidRPr="000F0387">
              <w:rPr>
                <w:rFonts w:ascii="Times New Roman" w:hAnsi="Times New Roman" w:cs="Times New Roman"/>
                <w:b/>
                <w:sz w:val="24"/>
                <w:szCs w:val="24"/>
              </w:rPr>
              <w:t xml:space="preserve">Adjusted </w:t>
            </w:r>
          </w:p>
          <w:p w14:paraId="7F8227E6" w14:textId="77777777" w:rsidR="003314F4" w:rsidRPr="000F0387" w:rsidRDefault="003314F4" w:rsidP="008A1B01">
            <w:pPr>
              <w:tabs>
                <w:tab w:val="left" w:pos="5292"/>
              </w:tabs>
              <w:spacing w:line="360" w:lineRule="auto"/>
              <w:jc w:val="both"/>
              <w:rPr>
                <w:rFonts w:ascii="Times New Roman" w:hAnsi="Times New Roman" w:cs="Times New Roman"/>
                <w:b/>
                <w:sz w:val="24"/>
                <w:szCs w:val="24"/>
              </w:rPr>
            </w:pPr>
            <w:r w:rsidRPr="000F0387">
              <w:rPr>
                <w:rFonts w:ascii="Times New Roman" w:hAnsi="Times New Roman" w:cs="Times New Roman"/>
                <w:b/>
                <w:sz w:val="24"/>
                <w:szCs w:val="24"/>
              </w:rPr>
              <w:t>Square</w:t>
            </w:r>
          </w:p>
        </w:tc>
        <w:tc>
          <w:tcPr>
            <w:tcW w:w="2160" w:type="dxa"/>
            <w:tcBorders>
              <w:top w:val="single" w:sz="4" w:space="0" w:color="auto"/>
              <w:bottom w:val="single" w:sz="4" w:space="0" w:color="auto"/>
            </w:tcBorders>
          </w:tcPr>
          <w:p w14:paraId="3F41B0D8" w14:textId="77777777" w:rsidR="003314F4" w:rsidRPr="000F0387" w:rsidRDefault="003314F4" w:rsidP="008A1B01">
            <w:pPr>
              <w:tabs>
                <w:tab w:val="left" w:pos="5292"/>
              </w:tabs>
              <w:spacing w:line="360" w:lineRule="auto"/>
              <w:jc w:val="both"/>
              <w:rPr>
                <w:rFonts w:ascii="Times New Roman" w:hAnsi="Times New Roman" w:cs="Times New Roman"/>
                <w:b/>
                <w:sz w:val="24"/>
                <w:szCs w:val="24"/>
              </w:rPr>
            </w:pPr>
            <w:r w:rsidRPr="000F0387">
              <w:rPr>
                <w:rFonts w:ascii="Times New Roman" w:hAnsi="Times New Roman" w:cs="Times New Roman"/>
                <w:b/>
                <w:sz w:val="24"/>
                <w:szCs w:val="24"/>
              </w:rPr>
              <w:t>R Std. Error of the Estimate</w:t>
            </w:r>
          </w:p>
        </w:tc>
      </w:tr>
      <w:tr w:rsidR="003314F4" w:rsidRPr="000F0387" w14:paraId="28B7208C" w14:textId="77777777" w:rsidTr="00A554BC">
        <w:tc>
          <w:tcPr>
            <w:tcW w:w="265" w:type="dxa"/>
            <w:tcBorders>
              <w:top w:val="single" w:sz="4" w:space="0" w:color="auto"/>
            </w:tcBorders>
          </w:tcPr>
          <w:p w14:paraId="2C251BAE" w14:textId="77777777" w:rsidR="003314F4" w:rsidRPr="000F0387" w:rsidRDefault="003314F4" w:rsidP="008A1B01">
            <w:pPr>
              <w:tabs>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1</w:t>
            </w:r>
          </w:p>
        </w:tc>
        <w:tc>
          <w:tcPr>
            <w:tcW w:w="990" w:type="dxa"/>
            <w:tcBorders>
              <w:top w:val="single" w:sz="4" w:space="0" w:color="auto"/>
            </w:tcBorders>
          </w:tcPr>
          <w:p w14:paraId="26A3B469" w14:textId="77777777" w:rsidR="003314F4" w:rsidRPr="000F0387" w:rsidRDefault="003314F4" w:rsidP="008A1B01">
            <w:pPr>
              <w:tabs>
                <w:tab w:val="left" w:pos="5292"/>
              </w:tabs>
              <w:spacing w:line="360" w:lineRule="auto"/>
              <w:jc w:val="both"/>
              <w:rPr>
                <w:rFonts w:ascii="Times New Roman" w:hAnsi="Times New Roman" w:cs="Times New Roman"/>
                <w:sz w:val="24"/>
                <w:szCs w:val="24"/>
                <w:vertAlign w:val="superscript"/>
              </w:rPr>
            </w:pPr>
            <w:r w:rsidRPr="000F0387">
              <w:rPr>
                <w:rFonts w:ascii="Times New Roman" w:hAnsi="Times New Roman" w:cs="Times New Roman"/>
                <w:sz w:val="24"/>
                <w:szCs w:val="24"/>
              </w:rPr>
              <w:t>0.814</w:t>
            </w:r>
            <w:r w:rsidRPr="000F0387">
              <w:rPr>
                <w:rFonts w:ascii="Times New Roman" w:hAnsi="Times New Roman" w:cs="Times New Roman"/>
                <w:sz w:val="24"/>
                <w:szCs w:val="24"/>
                <w:vertAlign w:val="superscript"/>
              </w:rPr>
              <w:t>a</w:t>
            </w:r>
          </w:p>
        </w:tc>
        <w:tc>
          <w:tcPr>
            <w:tcW w:w="1260" w:type="dxa"/>
            <w:tcBorders>
              <w:top w:val="single" w:sz="4" w:space="0" w:color="auto"/>
            </w:tcBorders>
          </w:tcPr>
          <w:p w14:paraId="714CDD95" w14:textId="2CC97DDA" w:rsidR="003314F4" w:rsidRPr="000F0387" w:rsidRDefault="003314F4" w:rsidP="008A1B01">
            <w:pPr>
              <w:tabs>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0.6</w:t>
            </w:r>
            <w:r w:rsidR="008E6609">
              <w:rPr>
                <w:rFonts w:ascii="Times New Roman" w:hAnsi="Times New Roman" w:cs="Times New Roman"/>
                <w:sz w:val="24"/>
                <w:szCs w:val="24"/>
              </w:rPr>
              <w:t>53</w:t>
            </w:r>
          </w:p>
        </w:tc>
        <w:tc>
          <w:tcPr>
            <w:tcW w:w="1350" w:type="dxa"/>
            <w:tcBorders>
              <w:top w:val="single" w:sz="4" w:space="0" w:color="auto"/>
            </w:tcBorders>
          </w:tcPr>
          <w:p w14:paraId="2CDD9B3C" w14:textId="77777777" w:rsidR="003314F4" w:rsidRPr="000F0387" w:rsidRDefault="003314F4" w:rsidP="008A1B01">
            <w:pPr>
              <w:tabs>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0.660</w:t>
            </w:r>
          </w:p>
        </w:tc>
        <w:tc>
          <w:tcPr>
            <w:tcW w:w="2160" w:type="dxa"/>
            <w:tcBorders>
              <w:top w:val="single" w:sz="4" w:space="0" w:color="auto"/>
            </w:tcBorders>
          </w:tcPr>
          <w:p w14:paraId="4C991B3F" w14:textId="77777777" w:rsidR="003314F4" w:rsidRPr="000F0387" w:rsidRDefault="003314F4" w:rsidP="008A1B01">
            <w:pPr>
              <w:tabs>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0.46036</w:t>
            </w:r>
          </w:p>
        </w:tc>
      </w:tr>
    </w:tbl>
    <w:p w14:paraId="14685A7A" w14:textId="77777777" w:rsidR="003314F4" w:rsidRPr="000F0387" w:rsidRDefault="003314F4" w:rsidP="008A1B01">
      <w:pPr>
        <w:tabs>
          <w:tab w:val="left" w:pos="5292"/>
        </w:tabs>
        <w:spacing w:line="360" w:lineRule="auto"/>
        <w:jc w:val="both"/>
        <w:rPr>
          <w:rFonts w:ascii="Times New Roman" w:hAnsi="Times New Roman" w:cs="Times New Roman"/>
          <w:b/>
          <w:sz w:val="24"/>
          <w:szCs w:val="24"/>
        </w:rPr>
      </w:pPr>
      <w:r w:rsidRPr="000F0387">
        <w:rPr>
          <w:rFonts w:ascii="Times New Roman" w:hAnsi="Times New Roman" w:cs="Times New Roman"/>
          <w:b/>
          <w:sz w:val="24"/>
          <w:szCs w:val="24"/>
        </w:rPr>
        <w:t xml:space="preserve">          </w:t>
      </w:r>
      <w:r>
        <w:rPr>
          <w:rFonts w:ascii="Times New Roman" w:hAnsi="Times New Roman" w:cs="Times New Roman"/>
          <w:b/>
          <w:sz w:val="24"/>
          <w:szCs w:val="24"/>
        </w:rPr>
        <w:t xml:space="preserve">    </w:t>
      </w:r>
    </w:p>
    <w:p w14:paraId="34698E04" w14:textId="3C1089E1" w:rsidR="00230E70" w:rsidRDefault="003314F4" w:rsidP="008A1B01">
      <w:pPr>
        <w:tabs>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 xml:space="preserve">From the table </w:t>
      </w:r>
      <w:r w:rsidR="00230E70">
        <w:rPr>
          <w:rFonts w:ascii="Times New Roman" w:hAnsi="Times New Roman" w:cs="Times New Roman"/>
          <w:sz w:val="24"/>
          <w:szCs w:val="24"/>
        </w:rPr>
        <w:t>2</w:t>
      </w:r>
      <w:r w:rsidR="006B3A2D">
        <w:rPr>
          <w:rFonts w:ascii="Times New Roman" w:hAnsi="Times New Roman" w:cs="Times New Roman"/>
          <w:sz w:val="24"/>
          <w:szCs w:val="24"/>
        </w:rPr>
        <w:t>5</w:t>
      </w:r>
      <w:r w:rsidRPr="000F0387">
        <w:rPr>
          <w:rFonts w:ascii="Times New Roman" w:hAnsi="Times New Roman" w:cs="Times New Roman"/>
          <w:sz w:val="24"/>
          <w:szCs w:val="24"/>
        </w:rPr>
        <w:t xml:space="preserve"> above, the R-Squared is the proportion of variance in the dependent variable that can be explained by the independent variable. In this study the R-Squared was 0.668 that </w:t>
      </w:r>
      <w:r w:rsidR="007C35A3" w:rsidRPr="000F0387">
        <w:rPr>
          <w:rFonts w:ascii="Times New Roman" w:hAnsi="Times New Roman" w:cs="Times New Roman"/>
          <w:sz w:val="24"/>
          <w:szCs w:val="24"/>
        </w:rPr>
        <w:t>indicted the</w:t>
      </w:r>
      <w:r w:rsidRPr="000F0387">
        <w:rPr>
          <w:rFonts w:ascii="Times New Roman" w:hAnsi="Times New Roman" w:cs="Times New Roman"/>
          <w:sz w:val="24"/>
          <w:szCs w:val="24"/>
        </w:rPr>
        <w:t xml:space="preserve"> five independent variables, (board composition, board independence</w:t>
      </w:r>
      <w:r>
        <w:rPr>
          <w:rFonts w:ascii="Times New Roman" w:hAnsi="Times New Roman" w:cs="Times New Roman"/>
          <w:sz w:val="24"/>
          <w:szCs w:val="24"/>
        </w:rPr>
        <w:t xml:space="preserve">, board </w:t>
      </w:r>
      <w:r w:rsidR="007C35A3">
        <w:rPr>
          <w:rFonts w:ascii="Times New Roman" w:hAnsi="Times New Roman" w:cs="Times New Roman"/>
          <w:sz w:val="24"/>
          <w:szCs w:val="24"/>
        </w:rPr>
        <w:t xml:space="preserve">training </w:t>
      </w:r>
      <w:r w:rsidR="007C35A3" w:rsidRPr="000F0387">
        <w:rPr>
          <w:rFonts w:ascii="Times New Roman" w:hAnsi="Times New Roman" w:cs="Times New Roman"/>
          <w:sz w:val="24"/>
          <w:szCs w:val="24"/>
        </w:rPr>
        <w:t>and</w:t>
      </w:r>
      <w:r w:rsidRPr="000F0387">
        <w:rPr>
          <w:rFonts w:ascii="Times New Roman" w:hAnsi="Times New Roman" w:cs="Times New Roman"/>
          <w:sz w:val="24"/>
          <w:szCs w:val="24"/>
        </w:rPr>
        <w:t xml:space="preserve"> board leadership style) that explain 66.3% of the dependent variable. </w:t>
      </w:r>
      <w:r w:rsidR="007C35A3" w:rsidRPr="000F0387">
        <w:rPr>
          <w:rFonts w:ascii="Times New Roman" w:hAnsi="Times New Roman" w:cs="Times New Roman"/>
          <w:sz w:val="24"/>
          <w:szCs w:val="24"/>
        </w:rPr>
        <w:t>Therefore,</w:t>
      </w:r>
      <w:r w:rsidRPr="000F0387">
        <w:rPr>
          <w:rFonts w:ascii="Times New Roman" w:hAnsi="Times New Roman" w:cs="Times New Roman"/>
          <w:sz w:val="24"/>
          <w:szCs w:val="24"/>
        </w:rPr>
        <w:t xml:space="preserve"> the other factors not studied in this study explain the 33.7% of the depe</w:t>
      </w:r>
      <w:r>
        <w:rPr>
          <w:rFonts w:ascii="Times New Roman" w:hAnsi="Times New Roman" w:cs="Times New Roman"/>
          <w:sz w:val="24"/>
          <w:szCs w:val="24"/>
        </w:rPr>
        <w:t xml:space="preserve">ndent variable </w:t>
      </w:r>
      <w:r w:rsidR="007C35A3">
        <w:rPr>
          <w:rFonts w:ascii="Times New Roman" w:hAnsi="Times New Roman" w:cs="Times New Roman"/>
          <w:sz w:val="24"/>
          <w:szCs w:val="24"/>
        </w:rPr>
        <w:t>(performance</w:t>
      </w:r>
      <w:r>
        <w:rPr>
          <w:rFonts w:ascii="Times New Roman" w:hAnsi="Times New Roman" w:cs="Times New Roman"/>
          <w:sz w:val="24"/>
          <w:szCs w:val="24"/>
        </w:rPr>
        <w:t xml:space="preserve"> </w:t>
      </w:r>
      <w:r w:rsidRPr="000F0387">
        <w:rPr>
          <w:rFonts w:ascii="Times New Roman" w:eastAsia="Times New Roman" w:hAnsi="Times New Roman" w:cs="Times New Roman"/>
          <w:sz w:val="24"/>
          <w:szCs w:val="24"/>
        </w:rPr>
        <w:t>of board of directors</w:t>
      </w:r>
      <w:r w:rsidRPr="000F0387">
        <w:rPr>
          <w:rFonts w:ascii="Times New Roman" w:hAnsi="Times New Roman" w:cs="Times New Roman"/>
          <w:sz w:val="24"/>
          <w:szCs w:val="24"/>
        </w:rPr>
        <w:t>).</w:t>
      </w:r>
    </w:p>
    <w:p w14:paraId="73536478" w14:textId="77777777" w:rsidR="00230E70" w:rsidRDefault="00230E70" w:rsidP="008A1B01">
      <w:pPr>
        <w:tabs>
          <w:tab w:val="left" w:pos="5292"/>
        </w:tabs>
        <w:spacing w:line="360" w:lineRule="auto"/>
        <w:jc w:val="both"/>
        <w:rPr>
          <w:rFonts w:ascii="Times New Roman" w:hAnsi="Times New Roman" w:cs="Times New Roman"/>
          <w:sz w:val="24"/>
          <w:szCs w:val="24"/>
        </w:rPr>
      </w:pPr>
    </w:p>
    <w:p w14:paraId="6896B421" w14:textId="7B29EC9F" w:rsidR="003314F4" w:rsidRPr="000F0387" w:rsidRDefault="003314F4" w:rsidP="008A1B01">
      <w:pPr>
        <w:tabs>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 xml:space="preserve">Table </w:t>
      </w:r>
      <w:r w:rsidR="00230E70">
        <w:rPr>
          <w:rFonts w:ascii="Times New Roman" w:hAnsi="Times New Roman" w:cs="Times New Roman"/>
          <w:sz w:val="24"/>
          <w:szCs w:val="24"/>
        </w:rPr>
        <w:t>2</w:t>
      </w:r>
      <w:r w:rsidR="006B3A2D">
        <w:rPr>
          <w:rFonts w:ascii="Times New Roman" w:hAnsi="Times New Roman" w:cs="Times New Roman"/>
          <w:sz w:val="24"/>
          <w:szCs w:val="24"/>
        </w:rPr>
        <w:t>6</w:t>
      </w:r>
      <w:r w:rsidRPr="000F0387">
        <w:rPr>
          <w:rFonts w:ascii="Times New Roman" w:hAnsi="Times New Roman" w:cs="Times New Roman"/>
          <w:sz w:val="24"/>
          <w:szCs w:val="24"/>
        </w:rPr>
        <w:t xml:space="preserve"> demonstrates the findings on the analysis of variance on the determinants</w:t>
      </w:r>
      <w:r>
        <w:rPr>
          <w:rFonts w:ascii="Times New Roman" w:hAnsi="Times New Roman" w:cs="Times New Roman"/>
          <w:sz w:val="24"/>
          <w:szCs w:val="24"/>
        </w:rPr>
        <w:t xml:space="preserve"> of the performance</w:t>
      </w:r>
      <w:r w:rsidRPr="000F0387">
        <w:rPr>
          <w:rFonts w:ascii="Times New Roman" w:hAnsi="Times New Roman" w:cs="Times New Roman"/>
          <w:sz w:val="24"/>
          <w:szCs w:val="24"/>
        </w:rPr>
        <w:t xml:space="preserve"> of board of directors in Kenya’s energy sector parastatals.</w:t>
      </w:r>
      <w:bookmarkStart w:id="379" w:name="_Toc79415065"/>
    </w:p>
    <w:p w14:paraId="78893DB0" w14:textId="2A2D46ED" w:rsidR="003314F4" w:rsidRPr="000F0387" w:rsidRDefault="003314F4" w:rsidP="007C73FE">
      <w:pPr>
        <w:pStyle w:val="Heading1"/>
        <w:rPr>
          <w:i/>
        </w:rPr>
      </w:pPr>
      <w:bookmarkStart w:id="380" w:name="_Toc181783715"/>
      <w:bookmarkStart w:id="381" w:name="_Toc181785334"/>
      <w:r w:rsidRPr="000F0387">
        <w:t xml:space="preserve">Table </w:t>
      </w:r>
      <w:r w:rsidR="00230E70">
        <w:rPr>
          <w:i/>
        </w:rPr>
        <w:t>2</w:t>
      </w:r>
      <w:r w:rsidR="006B3A2D">
        <w:rPr>
          <w:i/>
        </w:rPr>
        <w:t>6</w:t>
      </w:r>
      <w:r w:rsidRPr="000F0387">
        <w:t>: Analysis of Variance</w:t>
      </w:r>
      <w:bookmarkEnd w:id="379"/>
      <w:r w:rsidR="00230E70" w:rsidRPr="00230E70">
        <w:rPr>
          <w:bCs/>
        </w:rPr>
        <w:t xml:space="preserve"> </w:t>
      </w:r>
      <w:r w:rsidR="00230E70" w:rsidRPr="00FE2334">
        <w:rPr>
          <w:bCs/>
        </w:rPr>
        <w:t>Multivariate Analysis</w:t>
      </w:r>
      <w:bookmarkEnd w:id="380"/>
      <w:bookmarkEnd w:id="381"/>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8"/>
        <w:gridCol w:w="1412"/>
        <w:gridCol w:w="810"/>
        <w:gridCol w:w="1530"/>
        <w:gridCol w:w="990"/>
        <w:gridCol w:w="810"/>
      </w:tblGrid>
      <w:tr w:rsidR="003314F4" w:rsidRPr="000F0387" w14:paraId="77ADBF79" w14:textId="77777777" w:rsidTr="00A554BC">
        <w:trPr>
          <w:trHeight w:val="647"/>
          <w:jc w:val="center"/>
        </w:trPr>
        <w:tc>
          <w:tcPr>
            <w:tcW w:w="1558" w:type="dxa"/>
            <w:tcBorders>
              <w:top w:val="single" w:sz="4" w:space="0" w:color="auto"/>
              <w:bottom w:val="single" w:sz="4" w:space="0" w:color="auto"/>
            </w:tcBorders>
          </w:tcPr>
          <w:p w14:paraId="441071C3" w14:textId="77777777" w:rsidR="003314F4" w:rsidRPr="000F0387" w:rsidRDefault="003314F4" w:rsidP="008A1B01">
            <w:pPr>
              <w:tabs>
                <w:tab w:val="left" w:pos="5292"/>
              </w:tabs>
              <w:spacing w:line="360" w:lineRule="auto"/>
              <w:jc w:val="center"/>
              <w:rPr>
                <w:rFonts w:ascii="Times New Roman" w:hAnsi="Times New Roman" w:cs="Times New Roman"/>
                <w:b/>
                <w:sz w:val="24"/>
                <w:szCs w:val="24"/>
              </w:rPr>
            </w:pPr>
            <w:r w:rsidRPr="000F0387">
              <w:rPr>
                <w:rFonts w:ascii="Times New Roman" w:hAnsi="Times New Roman" w:cs="Times New Roman"/>
                <w:b/>
                <w:sz w:val="24"/>
                <w:szCs w:val="24"/>
              </w:rPr>
              <w:t>Model</w:t>
            </w:r>
          </w:p>
        </w:tc>
        <w:tc>
          <w:tcPr>
            <w:tcW w:w="1412" w:type="dxa"/>
            <w:tcBorders>
              <w:top w:val="single" w:sz="4" w:space="0" w:color="auto"/>
              <w:bottom w:val="single" w:sz="4" w:space="0" w:color="auto"/>
            </w:tcBorders>
          </w:tcPr>
          <w:p w14:paraId="45E9242D" w14:textId="77777777" w:rsidR="003314F4" w:rsidRPr="000F0387" w:rsidRDefault="003314F4" w:rsidP="008A1B01">
            <w:pPr>
              <w:tabs>
                <w:tab w:val="left" w:pos="5292"/>
              </w:tabs>
              <w:spacing w:line="360" w:lineRule="auto"/>
              <w:jc w:val="center"/>
              <w:rPr>
                <w:rFonts w:ascii="Times New Roman" w:hAnsi="Times New Roman" w:cs="Times New Roman"/>
                <w:b/>
                <w:sz w:val="24"/>
                <w:szCs w:val="24"/>
              </w:rPr>
            </w:pPr>
            <w:r w:rsidRPr="000F0387">
              <w:rPr>
                <w:rFonts w:ascii="Times New Roman" w:hAnsi="Times New Roman" w:cs="Times New Roman"/>
                <w:b/>
                <w:sz w:val="24"/>
                <w:szCs w:val="24"/>
              </w:rPr>
              <w:t>Sum of Square</w:t>
            </w:r>
          </w:p>
        </w:tc>
        <w:tc>
          <w:tcPr>
            <w:tcW w:w="810" w:type="dxa"/>
            <w:tcBorders>
              <w:top w:val="single" w:sz="4" w:space="0" w:color="auto"/>
              <w:bottom w:val="single" w:sz="4" w:space="0" w:color="auto"/>
            </w:tcBorders>
          </w:tcPr>
          <w:p w14:paraId="1C1DA020" w14:textId="77777777" w:rsidR="003314F4" w:rsidRPr="000F0387" w:rsidRDefault="003314F4" w:rsidP="008A1B01">
            <w:pPr>
              <w:tabs>
                <w:tab w:val="left" w:pos="5292"/>
              </w:tabs>
              <w:spacing w:line="360" w:lineRule="auto"/>
              <w:rPr>
                <w:rFonts w:ascii="Times New Roman" w:hAnsi="Times New Roman" w:cs="Times New Roman"/>
                <w:b/>
                <w:sz w:val="24"/>
                <w:szCs w:val="24"/>
              </w:rPr>
            </w:pPr>
            <w:proofErr w:type="spellStart"/>
            <w:r w:rsidRPr="000F0387">
              <w:rPr>
                <w:rFonts w:ascii="Times New Roman" w:hAnsi="Times New Roman" w:cs="Times New Roman"/>
                <w:b/>
                <w:sz w:val="24"/>
                <w:szCs w:val="24"/>
              </w:rPr>
              <w:t>df</w:t>
            </w:r>
            <w:proofErr w:type="spellEnd"/>
          </w:p>
        </w:tc>
        <w:tc>
          <w:tcPr>
            <w:tcW w:w="1530" w:type="dxa"/>
            <w:tcBorders>
              <w:top w:val="single" w:sz="4" w:space="0" w:color="auto"/>
              <w:bottom w:val="single" w:sz="4" w:space="0" w:color="auto"/>
            </w:tcBorders>
          </w:tcPr>
          <w:p w14:paraId="3794B3EF" w14:textId="77777777" w:rsidR="003314F4" w:rsidRPr="000F0387" w:rsidRDefault="003314F4" w:rsidP="008A1B01">
            <w:pPr>
              <w:tabs>
                <w:tab w:val="left" w:pos="5292"/>
              </w:tabs>
              <w:spacing w:line="360" w:lineRule="auto"/>
              <w:rPr>
                <w:rFonts w:ascii="Times New Roman" w:hAnsi="Times New Roman" w:cs="Times New Roman"/>
                <w:b/>
                <w:sz w:val="24"/>
                <w:szCs w:val="24"/>
              </w:rPr>
            </w:pPr>
            <w:r w:rsidRPr="000F0387">
              <w:rPr>
                <w:rFonts w:ascii="Times New Roman" w:hAnsi="Times New Roman" w:cs="Times New Roman"/>
                <w:b/>
                <w:sz w:val="24"/>
                <w:szCs w:val="24"/>
              </w:rPr>
              <w:t>Mean Square</w:t>
            </w:r>
          </w:p>
        </w:tc>
        <w:tc>
          <w:tcPr>
            <w:tcW w:w="990" w:type="dxa"/>
            <w:tcBorders>
              <w:top w:val="single" w:sz="4" w:space="0" w:color="auto"/>
              <w:bottom w:val="single" w:sz="4" w:space="0" w:color="auto"/>
            </w:tcBorders>
          </w:tcPr>
          <w:p w14:paraId="5EC7962A" w14:textId="77777777" w:rsidR="003314F4" w:rsidRPr="000F0387" w:rsidRDefault="003314F4" w:rsidP="008A1B01">
            <w:pPr>
              <w:tabs>
                <w:tab w:val="left" w:pos="5292"/>
              </w:tabs>
              <w:spacing w:line="360" w:lineRule="auto"/>
              <w:jc w:val="center"/>
              <w:rPr>
                <w:rFonts w:ascii="Times New Roman" w:hAnsi="Times New Roman" w:cs="Times New Roman"/>
                <w:b/>
                <w:sz w:val="24"/>
                <w:szCs w:val="24"/>
              </w:rPr>
            </w:pPr>
            <w:r w:rsidRPr="000F0387">
              <w:rPr>
                <w:rFonts w:ascii="Times New Roman" w:hAnsi="Times New Roman" w:cs="Times New Roman"/>
                <w:b/>
                <w:sz w:val="24"/>
                <w:szCs w:val="24"/>
              </w:rPr>
              <w:t>F</w:t>
            </w:r>
          </w:p>
        </w:tc>
        <w:tc>
          <w:tcPr>
            <w:tcW w:w="810" w:type="dxa"/>
            <w:tcBorders>
              <w:top w:val="single" w:sz="4" w:space="0" w:color="auto"/>
              <w:bottom w:val="single" w:sz="4" w:space="0" w:color="auto"/>
            </w:tcBorders>
          </w:tcPr>
          <w:p w14:paraId="29D8A7E5" w14:textId="77777777" w:rsidR="003314F4" w:rsidRPr="000F0387" w:rsidRDefault="003314F4" w:rsidP="008A1B01">
            <w:pPr>
              <w:tabs>
                <w:tab w:val="left" w:pos="5292"/>
              </w:tabs>
              <w:spacing w:line="360" w:lineRule="auto"/>
              <w:jc w:val="center"/>
              <w:rPr>
                <w:rFonts w:ascii="Times New Roman" w:hAnsi="Times New Roman" w:cs="Times New Roman"/>
                <w:b/>
                <w:sz w:val="24"/>
                <w:szCs w:val="24"/>
              </w:rPr>
            </w:pPr>
            <w:r w:rsidRPr="000F0387">
              <w:rPr>
                <w:rFonts w:ascii="Times New Roman" w:hAnsi="Times New Roman" w:cs="Times New Roman"/>
                <w:b/>
                <w:sz w:val="24"/>
                <w:szCs w:val="24"/>
              </w:rPr>
              <w:t>Sig.</w:t>
            </w:r>
          </w:p>
        </w:tc>
      </w:tr>
      <w:tr w:rsidR="003314F4" w:rsidRPr="000F0387" w14:paraId="233CE4DC" w14:textId="77777777" w:rsidTr="00A554BC">
        <w:trPr>
          <w:jc w:val="center"/>
        </w:trPr>
        <w:tc>
          <w:tcPr>
            <w:tcW w:w="1558" w:type="dxa"/>
            <w:tcBorders>
              <w:top w:val="single" w:sz="4" w:space="0" w:color="auto"/>
            </w:tcBorders>
          </w:tcPr>
          <w:p w14:paraId="5F978981" w14:textId="77777777" w:rsidR="003314F4" w:rsidRPr="000F0387" w:rsidRDefault="003314F4" w:rsidP="008A1B01">
            <w:pPr>
              <w:tabs>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1 Regression</w:t>
            </w:r>
          </w:p>
        </w:tc>
        <w:tc>
          <w:tcPr>
            <w:tcW w:w="1412" w:type="dxa"/>
            <w:tcBorders>
              <w:top w:val="single" w:sz="4" w:space="0" w:color="auto"/>
            </w:tcBorders>
          </w:tcPr>
          <w:p w14:paraId="53830024" w14:textId="77777777" w:rsidR="003314F4" w:rsidRPr="000F0387" w:rsidRDefault="003314F4" w:rsidP="008A1B01">
            <w:pPr>
              <w:tabs>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15.726</w:t>
            </w:r>
          </w:p>
        </w:tc>
        <w:tc>
          <w:tcPr>
            <w:tcW w:w="810" w:type="dxa"/>
            <w:tcBorders>
              <w:top w:val="single" w:sz="4" w:space="0" w:color="auto"/>
            </w:tcBorders>
          </w:tcPr>
          <w:p w14:paraId="63A93C98" w14:textId="77777777" w:rsidR="003314F4" w:rsidRPr="000F0387" w:rsidRDefault="003314F4" w:rsidP="008A1B01">
            <w:pPr>
              <w:tabs>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4</w:t>
            </w:r>
          </w:p>
        </w:tc>
        <w:tc>
          <w:tcPr>
            <w:tcW w:w="1530" w:type="dxa"/>
            <w:tcBorders>
              <w:top w:val="single" w:sz="4" w:space="0" w:color="auto"/>
            </w:tcBorders>
          </w:tcPr>
          <w:p w14:paraId="6E86730D" w14:textId="77777777" w:rsidR="003314F4" w:rsidRPr="000F0387" w:rsidRDefault="003314F4" w:rsidP="008A1B01">
            <w:pPr>
              <w:tabs>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3.931</w:t>
            </w:r>
          </w:p>
        </w:tc>
        <w:tc>
          <w:tcPr>
            <w:tcW w:w="990" w:type="dxa"/>
            <w:tcBorders>
              <w:top w:val="single" w:sz="4" w:space="0" w:color="auto"/>
            </w:tcBorders>
          </w:tcPr>
          <w:p w14:paraId="36F89FC7" w14:textId="77777777" w:rsidR="003314F4" w:rsidRPr="000F0387" w:rsidRDefault="003314F4" w:rsidP="008A1B01">
            <w:pPr>
              <w:tabs>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18.550</w:t>
            </w:r>
          </w:p>
        </w:tc>
        <w:tc>
          <w:tcPr>
            <w:tcW w:w="810" w:type="dxa"/>
            <w:tcBorders>
              <w:top w:val="single" w:sz="4" w:space="0" w:color="auto"/>
            </w:tcBorders>
          </w:tcPr>
          <w:p w14:paraId="7B16580D" w14:textId="77777777" w:rsidR="003314F4" w:rsidRPr="000F0387" w:rsidRDefault="003314F4" w:rsidP="008A1B01">
            <w:pPr>
              <w:tabs>
                <w:tab w:val="left" w:pos="5292"/>
              </w:tabs>
              <w:spacing w:line="360" w:lineRule="auto"/>
              <w:jc w:val="both"/>
              <w:rPr>
                <w:rFonts w:ascii="Times New Roman" w:hAnsi="Times New Roman" w:cs="Times New Roman"/>
                <w:sz w:val="24"/>
                <w:szCs w:val="24"/>
                <w:vertAlign w:val="superscript"/>
              </w:rPr>
            </w:pPr>
            <w:r w:rsidRPr="000F0387">
              <w:rPr>
                <w:rFonts w:ascii="Times New Roman" w:hAnsi="Times New Roman" w:cs="Times New Roman"/>
                <w:sz w:val="24"/>
                <w:szCs w:val="24"/>
              </w:rPr>
              <w:t>.000</w:t>
            </w:r>
            <w:r w:rsidRPr="000F0387">
              <w:rPr>
                <w:rFonts w:ascii="Times New Roman" w:hAnsi="Times New Roman" w:cs="Times New Roman"/>
                <w:sz w:val="24"/>
                <w:szCs w:val="24"/>
                <w:vertAlign w:val="superscript"/>
              </w:rPr>
              <w:t>b</w:t>
            </w:r>
          </w:p>
        </w:tc>
      </w:tr>
      <w:tr w:rsidR="003314F4" w:rsidRPr="000F0387" w14:paraId="3CB05E53" w14:textId="77777777" w:rsidTr="00A554BC">
        <w:trPr>
          <w:jc w:val="center"/>
        </w:trPr>
        <w:tc>
          <w:tcPr>
            <w:tcW w:w="1558" w:type="dxa"/>
          </w:tcPr>
          <w:p w14:paraId="72248264" w14:textId="77777777" w:rsidR="003314F4" w:rsidRPr="000F0387" w:rsidRDefault="003314F4" w:rsidP="008A1B01">
            <w:pPr>
              <w:tabs>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Residual</w:t>
            </w:r>
          </w:p>
        </w:tc>
        <w:tc>
          <w:tcPr>
            <w:tcW w:w="1412" w:type="dxa"/>
          </w:tcPr>
          <w:p w14:paraId="7DAB388D" w14:textId="77777777" w:rsidR="003314F4" w:rsidRPr="000F0387" w:rsidRDefault="003314F4" w:rsidP="008A1B01">
            <w:pPr>
              <w:tabs>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183.962</w:t>
            </w:r>
          </w:p>
        </w:tc>
        <w:tc>
          <w:tcPr>
            <w:tcW w:w="810" w:type="dxa"/>
          </w:tcPr>
          <w:p w14:paraId="2CA56DBD" w14:textId="6D1B2FBF" w:rsidR="003314F4" w:rsidRPr="000F0387" w:rsidRDefault="006B3A2D" w:rsidP="008A1B01">
            <w:pPr>
              <w:tabs>
                <w:tab w:val="left" w:pos="5292"/>
              </w:tabs>
              <w:spacing w:line="360" w:lineRule="auto"/>
              <w:jc w:val="both"/>
              <w:rPr>
                <w:rFonts w:ascii="Times New Roman" w:hAnsi="Times New Roman" w:cs="Times New Roman"/>
                <w:sz w:val="24"/>
                <w:szCs w:val="24"/>
              </w:rPr>
            </w:pPr>
            <w:r>
              <w:rPr>
                <w:rFonts w:ascii="Times New Roman" w:hAnsi="Times New Roman" w:cs="Times New Roman"/>
                <w:sz w:val="24"/>
                <w:szCs w:val="24"/>
              </w:rPr>
              <w:t>5</w:t>
            </w:r>
            <w:r w:rsidR="003314F4" w:rsidRPr="000F0387">
              <w:rPr>
                <w:rFonts w:ascii="Times New Roman" w:hAnsi="Times New Roman" w:cs="Times New Roman"/>
                <w:sz w:val="24"/>
                <w:szCs w:val="24"/>
              </w:rPr>
              <w:t>0</w:t>
            </w:r>
          </w:p>
        </w:tc>
        <w:tc>
          <w:tcPr>
            <w:tcW w:w="1530" w:type="dxa"/>
          </w:tcPr>
          <w:p w14:paraId="616FB084" w14:textId="77777777" w:rsidR="003314F4" w:rsidRPr="000F0387" w:rsidRDefault="003314F4" w:rsidP="008A1B01">
            <w:pPr>
              <w:tabs>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.212</w:t>
            </w:r>
          </w:p>
        </w:tc>
        <w:tc>
          <w:tcPr>
            <w:tcW w:w="990" w:type="dxa"/>
          </w:tcPr>
          <w:p w14:paraId="14D3B563" w14:textId="77777777" w:rsidR="003314F4" w:rsidRPr="000F0387" w:rsidRDefault="003314F4" w:rsidP="008A1B01">
            <w:pPr>
              <w:tabs>
                <w:tab w:val="left" w:pos="5292"/>
              </w:tabs>
              <w:spacing w:line="360" w:lineRule="auto"/>
              <w:jc w:val="both"/>
              <w:rPr>
                <w:rFonts w:ascii="Times New Roman" w:hAnsi="Times New Roman" w:cs="Times New Roman"/>
                <w:sz w:val="24"/>
                <w:szCs w:val="24"/>
              </w:rPr>
            </w:pPr>
          </w:p>
        </w:tc>
        <w:tc>
          <w:tcPr>
            <w:tcW w:w="810" w:type="dxa"/>
          </w:tcPr>
          <w:p w14:paraId="18E24CFE" w14:textId="77777777" w:rsidR="003314F4" w:rsidRPr="000F0387" w:rsidRDefault="003314F4" w:rsidP="008A1B01">
            <w:pPr>
              <w:tabs>
                <w:tab w:val="left" w:pos="5292"/>
              </w:tabs>
              <w:spacing w:line="360" w:lineRule="auto"/>
              <w:jc w:val="both"/>
              <w:rPr>
                <w:rFonts w:ascii="Times New Roman" w:hAnsi="Times New Roman" w:cs="Times New Roman"/>
                <w:sz w:val="24"/>
                <w:szCs w:val="24"/>
              </w:rPr>
            </w:pPr>
          </w:p>
        </w:tc>
      </w:tr>
      <w:tr w:rsidR="003314F4" w:rsidRPr="000F0387" w14:paraId="4FCD527D" w14:textId="77777777" w:rsidTr="00A554BC">
        <w:trPr>
          <w:trHeight w:val="324"/>
          <w:jc w:val="center"/>
        </w:trPr>
        <w:tc>
          <w:tcPr>
            <w:tcW w:w="1558" w:type="dxa"/>
          </w:tcPr>
          <w:p w14:paraId="551F7CE1" w14:textId="77777777" w:rsidR="003314F4" w:rsidRPr="000F0387" w:rsidRDefault="003314F4" w:rsidP="008A1B01">
            <w:pPr>
              <w:tabs>
                <w:tab w:val="left" w:pos="5292"/>
              </w:tabs>
              <w:spacing w:line="360" w:lineRule="auto"/>
              <w:jc w:val="both"/>
              <w:rPr>
                <w:rFonts w:ascii="Times New Roman" w:hAnsi="Times New Roman" w:cs="Times New Roman"/>
                <w:b/>
                <w:sz w:val="24"/>
                <w:szCs w:val="24"/>
              </w:rPr>
            </w:pPr>
            <w:r w:rsidRPr="000F0387">
              <w:rPr>
                <w:rFonts w:ascii="Times New Roman" w:hAnsi="Times New Roman" w:cs="Times New Roman"/>
                <w:b/>
                <w:sz w:val="24"/>
                <w:szCs w:val="24"/>
              </w:rPr>
              <w:t>Total</w:t>
            </w:r>
          </w:p>
        </w:tc>
        <w:tc>
          <w:tcPr>
            <w:tcW w:w="1412" w:type="dxa"/>
          </w:tcPr>
          <w:p w14:paraId="34069EB4" w14:textId="0B7DF2F2" w:rsidR="003314F4" w:rsidRPr="000F0387" w:rsidRDefault="008E6609" w:rsidP="008A1B01">
            <w:pPr>
              <w:tabs>
                <w:tab w:val="left" w:pos="5292"/>
              </w:tabs>
              <w:spacing w:line="360" w:lineRule="auto"/>
              <w:jc w:val="both"/>
              <w:rPr>
                <w:rFonts w:ascii="Times New Roman" w:hAnsi="Times New Roman" w:cs="Times New Roman"/>
                <w:b/>
                <w:sz w:val="24"/>
                <w:szCs w:val="24"/>
              </w:rPr>
            </w:pPr>
            <w:r>
              <w:rPr>
                <w:rFonts w:ascii="Times New Roman" w:hAnsi="Times New Roman" w:cs="Times New Roman"/>
                <w:b/>
                <w:sz w:val="24"/>
                <w:szCs w:val="24"/>
              </w:rPr>
              <w:t>54</w:t>
            </w:r>
            <w:r w:rsidR="003314F4" w:rsidRPr="000F0387">
              <w:rPr>
                <w:rFonts w:ascii="Times New Roman" w:hAnsi="Times New Roman" w:cs="Times New Roman"/>
                <w:b/>
                <w:sz w:val="24"/>
                <w:szCs w:val="24"/>
              </w:rPr>
              <w:t>.611</w:t>
            </w:r>
          </w:p>
        </w:tc>
        <w:tc>
          <w:tcPr>
            <w:tcW w:w="810" w:type="dxa"/>
          </w:tcPr>
          <w:p w14:paraId="7D03267F" w14:textId="4F53540D" w:rsidR="003314F4" w:rsidRPr="000F0387" w:rsidRDefault="008E6609" w:rsidP="008A1B01">
            <w:pPr>
              <w:tabs>
                <w:tab w:val="left" w:pos="5292"/>
              </w:tabs>
              <w:spacing w:line="360" w:lineRule="auto"/>
              <w:jc w:val="both"/>
              <w:rPr>
                <w:rFonts w:ascii="Times New Roman" w:hAnsi="Times New Roman" w:cs="Times New Roman"/>
                <w:b/>
                <w:sz w:val="24"/>
                <w:szCs w:val="24"/>
              </w:rPr>
            </w:pPr>
            <w:r>
              <w:rPr>
                <w:rFonts w:ascii="Times New Roman" w:hAnsi="Times New Roman" w:cs="Times New Roman"/>
                <w:b/>
                <w:sz w:val="24"/>
                <w:szCs w:val="24"/>
              </w:rPr>
              <w:t>54</w:t>
            </w:r>
          </w:p>
        </w:tc>
        <w:tc>
          <w:tcPr>
            <w:tcW w:w="1530" w:type="dxa"/>
          </w:tcPr>
          <w:p w14:paraId="7CE8BE6F" w14:textId="77777777" w:rsidR="003314F4" w:rsidRPr="000F0387" w:rsidRDefault="003314F4" w:rsidP="008A1B01">
            <w:pPr>
              <w:tabs>
                <w:tab w:val="left" w:pos="5292"/>
              </w:tabs>
              <w:spacing w:line="360" w:lineRule="auto"/>
              <w:jc w:val="both"/>
              <w:rPr>
                <w:rFonts w:ascii="Times New Roman" w:hAnsi="Times New Roman" w:cs="Times New Roman"/>
                <w:b/>
                <w:sz w:val="24"/>
                <w:szCs w:val="24"/>
              </w:rPr>
            </w:pPr>
          </w:p>
        </w:tc>
        <w:tc>
          <w:tcPr>
            <w:tcW w:w="990" w:type="dxa"/>
          </w:tcPr>
          <w:p w14:paraId="07DEA289" w14:textId="77777777" w:rsidR="003314F4" w:rsidRPr="000F0387" w:rsidRDefault="003314F4" w:rsidP="008A1B01">
            <w:pPr>
              <w:tabs>
                <w:tab w:val="left" w:pos="5292"/>
              </w:tabs>
              <w:spacing w:line="360" w:lineRule="auto"/>
              <w:jc w:val="both"/>
              <w:rPr>
                <w:rFonts w:ascii="Times New Roman" w:hAnsi="Times New Roman" w:cs="Times New Roman"/>
                <w:b/>
                <w:sz w:val="24"/>
                <w:szCs w:val="24"/>
              </w:rPr>
            </w:pPr>
          </w:p>
        </w:tc>
        <w:tc>
          <w:tcPr>
            <w:tcW w:w="810" w:type="dxa"/>
          </w:tcPr>
          <w:p w14:paraId="030E1F24" w14:textId="77777777" w:rsidR="003314F4" w:rsidRPr="000F0387" w:rsidRDefault="003314F4" w:rsidP="008A1B01">
            <w:pPr>
              <w:tabs>
                <w:tab w:val="left" w:pos="5292"/>
              </w:tabs>
              <w:spacing w:line="360" w:lineRule="auto"/>
              <w:jc w:val="both"/>
              <w:rPr>
                <w:rFonts w:ascii="Times New Roman" w:hAnsi="Times New Roman" w:cs="Times New Roman"/>
                <w:b/>
                <w:sz w:val="24"/>
                <w:szCs w:val="24"/>
              </w:rPr>
            </w:pPr>
          </w:p>
        </w:tc>
      </w:tr>
    </w:tbl>
    <w:p w14:paraId="12E257E9" w14:textId="77777777" w:rsidR="003314F4" w:rsidRPr="000F0387" w:rsidRDefault="003314F4" w:rsidP="008A1B01">
      <w:pPr>
        <w:tabs>
          <w:tab w:val="left" w:pos="5292"/>
        </w:tabs>
        <w:spacing w:line="360" w:lineRule="auto"/>
        <w:jc w:val="both"/>
        <w:rPr>
          <w:rFonts w:ascii="Times New Roman" w:hAnsi="Times New Roman" w:cs="Times New Roman"/>
          <w:b/>
          <w:sz w:val="24"/>
          <w:szCs w:val="24"/>
        </w:rPr>
      </w:pPr>
      <w:r w:rsidRPr="000F0387">
        <w:rPr>
          <w:rFonts w:ascii="Times New Roman" w:hAnsi="Times New Roman" w:cs="Times New Roman"/>
          <w:sz w:val="24"/>
          <w:szCs w:val="24"/>
        </w:rPr>
        <w:t xml:space="preserve">                   </w:t>
      </w:r>
    </w:p>
    <w:p w14:paraId="10534F9A" w14:textId="77777777" w:rsidR="003A4B42" w:rsidRPr="000F0387" w:rsidRDefault="003314F4" w:rsidP="008A1B01">
      <w:pPr>
        <w:tabs>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lastRenderedPageBreak/>
        <w:t>The analysis of variance was utilized to determine if the model is a good fit for the data. From the findings, the p-value was 0.000 which is less than 0.05 thus, the model is good in predicting how the five independent variables, (board composition, board size, board independence</w:t>
      </w:r>
      <w:r>
        <w:rPr>
          <w:rFonts w:ascii="Times New Roman" w:hAnsi="Times New Roman" w:cs="Times New Roman"/>
          <w:sz w:val="24"/>
          <w:szCs w:val="24"/>
        </w:rPr>
        <w:t>, board training</w:t>
      </w:r>
      <w:r w:rsidRPr="000F0387">
        <w:rPr>
          <w:rFonts w:ascii="Times New Roman" w:hAnsi="Times New Roman" w:cs="Times New Roman"/>
          <w:sz w:val="24"/>
          <w:szCs w:val="24"/>
        </w:rPr>
        <w:t xml:space="preserve"> and board leadership style) influenc</w:t>
      </w:r>
      <w:r>
        <w:rPr>
          <w:rFonts w:ascii="Times New Roman" w:hAnsi="Times New Roman" w:cs="Times New Roman"/>
          <w:sz w:val="24"/>
          <w:szCs w:val="24"/>
        </w:rPr>
        <w:t>ed the performance</w:t>
      </w:r>
      <w:r w:rsidRPr="000F0387">
        <w:rPr>
          <w:rFonts w:ascii="Times New Roman" w:hAnsi="Times New Roman" w:cs="Times New Roman"/>
          <w:sz w:val="24"/>
          <w:szCs w:val="24"/>
        </w:rPr>
        <w:t xml:space="preserve"> of board of directors in Kenya’s energy sector parastatals. Moreover, the F calculated (18.550) was more than the F-critical (2.45) that shows the model was fit in predicting the influence</w:t>
      </w:r>
    </w:p>
    <w:p w14:paraId="67218522" w14:textId="4703A0FB" w:rsidR="003314F4" w:rsidRPr="00230E70" w:rsidRDefault="003314F4" w:rsidP="00230E70">
      <w:pPr>
        <w:spacing w:before="240" w:line="360" w:lineRule="auto"/>
        <w:jc w:val="both"/>
        <w:rPr>
          <w:rFonts w:ascii="Times New Roman" w:hAnsi="Times New Roman" w:cs="Times New Roman"/>
          <w:b/>
          <w:bCs/>
          <w:sz w:val="24"/>
          <w:szCs w:val="24"/>
        </w:rPr>
      </w:pPr>
      <w:bookmarkStart w:id="382" w:name="_Toc150511741"/>
      <w:r w:rsidRPr="00230E70">
        <w:rPr>
          <w:rFonts w:ascii="Times New Roman" w:hAnsi="Times New Roman" w:cs="Times New Roman"/>
          <w:b/>
          <w:bCs/>
          <w:sz w:val="24"/>
          <w:szCs w:val="24"/>
        </w:rPr>
        <w:t xml:space="preserve">Regression Coefficient for </w:t>
      </w:r>
      <w:bookmarkEnd w:id="382"/>
      <w:r w:rsidR="00230E70" w:rsidRPr="00230E70">
        <w:rPr>
          <w:rFonts w:ascii="Times New Roman" w:hAnsi="Times New Roman" w:cs="Times New Roman"/>
          <w:b/>
          <w:bCs/>
          <w:sz w:val="24"/>
          <w:szCs w:val="24"/>
        </w:rPr>
        <w:t>Performance of board of directors</w:t>
      </w:r>
    </w:p>
    <w:p w14:paraId="12548495" w14:textId="77777777" w:rsidR="00230E70" w:rsidRPr="00230E70" w:rsidRDefault="00230E70" w:rsidP="00230E70">
      <w:pPr>
        <w:rPr>
          <w:rFonts w:ascii="Times New Roman" w:hAnsi="Times New Roman" w:cs="Times New Roman"/>
          <w:sz w:val="24"/>
          <w:szCs w:val="24"/>
        </w:rPr>
      </w:pPr>
    </w:p>
    <w:p w14:paraId="0BFD606B" w14:textId="77777777" w:rsidR="003314F4" w:rsidRDefault="003314F4" w:rsidP="008A1B01">
      <w:pPr>
        <w:tabs>
          <w:tab w:val="left" w:pos="5292"/>
        </w:tabs>
        <w:spacing w:line="360" w:lineRule="auto"/>
        <w:jc w:val="both"/>
        <w:rPr>
          <w:rFonts w:ascii="Times New Roman" w:hAnsi="Times New Roman" w:cs="Times New Roman"/>
          <w:b/>
          <w:sz w:val="24"/>
          <w:szCs w:val="24"/>
        </w:rPr>
      </w:pPr>
      <w:r w:rsidRPr="000F0387">
        <w:rPr>
          <w:rFonts w:ascii="Times New Roman" w:hAnsi="Times New Roman" w:cs="Times New Roman"/>
          <w:sz w:val="24"/>
          <w:szCs w:val="24"/>
        </w:rPr>
        <w:t>The study coefficient of the regression mode is shown on table 14</w:t>
      </w:r>
      <w:bookmarkStart w:id="383" w:name="_Toc79415066"/>
      <w:r>
        <w:rPr>
          <w:rFonts w:ascii="Times New Roman" w:hAnsi="Times New Roman" w:cs="Times New Roman"/>
          <w:sz w:val="24"/>
          <w:szCs w:val="24"/>
        </w:rPr>
        <w:t xml:space="preserve"> below</w:t>
      </w:r>
    </w:p>
    <w:p w14:paraId="12688E0A" w14:textId="499B0C20" w:rsidR="003314F4" w:rsidRPr="000F0387" w:rsidRDefault="003314F4" w:rsidP="007C73FE">
      <w:pPr>
        <w:pStyle w:val="Heading1"/>
        <w:rPr>
          <w:i/>
        </w:rPr>
      </w:pPr>
      <w:r w:rsidRPr="000F0387">
        <w:t xml:space="preserve"> </w:t>
      </w:r>
      <w:bookmarkStart w:id="384" w:name="_Toc181783716"/>
      <w:bookmarkStart w:id="385" w:name="_Toc181785335"/>
      <w:r w:rsidRPr="000F0387">
        <w:t xml:space="preserve">Table </w:t>
      </w:r>
      <w:r w:rsidR="00BA6DF3">
        <w:t>2</w:t>
      </w:r>
      <w:r w:rsidR="006B3A2D">
        <w:t>7</w:t>
      </w:r>
      <w:r w:rsidRPr="000F0387">
        <w:t>: Regression Coefficient</w:t>
      </w:r>
      <w:bookmarkEnd w:id="383"/>
      <w:r w:rsidRPr="000F0387">
        <w:t xml:space="preserve"> </w:t>
      </w:r>
      <w:r w:rsidR="00230E70" w:rsidRPr="00230E70">
        <w:t>Multivariate Analysis</w:t>
      </w:r>
      <w:bookmarkEnd w:id="384"/>
      <w:bookmarkEnd w:id="385"/>
    </w:p>
    <w:tbl>
      <w:tblPr>
        <w:tblStyle w:val="TableGrid"/>
        <w:tblW w:w="8881" w:type="dxa"/>
        <w:tblInd w:w="36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70"/>
        <w:gridCol w:w="956"/>
        <w:gridCol w:w="1170"/>
        <w:gridCol w:w="1535"/>
        <w:gridCol w:w="1338"/>
        <w:gridCol w:w="912"/>
      </w:tblGrid>
      <w:tr w:rsidR="003314F4" w:rsidRPr="000F0387" w14:paraId="6A7C7E2A" w14:textId="77777777" w:rsidTr="00A554BC">
        <w:trPr>
          <w:trHeight w:val="953"/>
        </w:trPr>
        <w:tc>
          <w:tcPr>
            <w:tcW w:w="2970" w:type="dxa"/>
            <w:vMerge w:val="restart"/>
            <w:tcBorders>
              <w:top w:val="single" w:sz="4" w:space="0" w:color="auto"/>
            </w:tcBorders>
          </w:tcPr>
          <w:p w14:paraId="501DCCB4" w14:textId="77777777" w:rsidR="003314F4" w:rsidRPr="000F0387" w:rsidRDefault="003314F4" w:rsidP="008A1B01">
            <w:pPr>
              <w:tabs>
                <w:tab w:val="left" w:pos="1272"/>
                <w:tab w:val="left" w:pos="5292"/>
              </w:tabs>
              <w:spacing w:line="360" w:lineRule="auto"/>
              <w:jc w:val="both"/>
              <w:rPr>
                <w:rFonts w:ascii="Times New Roman" w:hAnsi="Times New Roman" w:cs="Times New Roman"/>
                <w:b/>
                <w:sz w:val="24"/>
                <w:szCs w:val="24"/>
              </w:rPr>
            </w:pPr>
          </w:p>
        </w:tc>
        <w:tc>
          <w:tcPr>
            <w:tcW w:w="2126" w:type="dxa"/>
            <w:gridSpan w:val="2"/>
            <w:tcBorders>
              <w:top w:val="single" w:sz="4" w:space="0" w:color="auto"/>
              <w:bottom w:val="single" w:sz="4" w:space="0" w:color="auto"/>
            </w:tcBorders>
          </w:tcPr>
          <w:p w14:paraId="224302A3" w14:textId="77777777" w:rsidR="003314F4" w:rsidRPr="000F0387" w:rsidRDefault="003314F4" w:rsidP="008A1B01">
            <w:pPr>
              <w:tabs>
                <w:tab w:val="left" w:pos="1272"/>
                <w:tab w:val="left" w:pos="5292"/>
              </w:tabs>
              <w:spacing w:line="360" w:lineRule="auto"/>
              <w:jc w:val="both"/>
              <w:rPr>
                <w:rFonts w:ascii="Times New Roman" w:hAnsi="Times New Roman" w:cs="Times New Roman"/>
                <w:b/>
                <w:sz w:val="24"/>
                <w:szCs w:val="24"/>
              </w:rPr>
            </w:pPr>
            <w:r w:rsidRPr="000F0387">
              <w:rPr>
                <w:rFonts w:ascii="Times New Roman" w:hAnsi="Times New Roman" w:cs="Times New Roman"/>
                <w:b/>
                <w:sz w:val="24"/>
                <w:szCs w:val="24"/>
              </w:rPr>
              <w:t>Unstandardized Coefficient</w:t>
            </w:r>
          </w:p>
        </w:tc>
        <w:tc>
          <w:tcPr>
            <w:tcW w:w="1535" w:type="dxa"/>
            <w:tcBorders>
              <w:top w:val="single" w:sz="4" w:space="0" w:color="auto"/>
              <w:bottom w:val="single" w:sz="4" w:space="0" w:color="auto"/>
            </w:tcBorders>
          </w:tcPr>
          <w:p w14:paraId="7FC8FA9B" w14:textId="77777777" w:rsidR="003314F4" w:rsidRPr="000F0387" w:rsidRDefault="003314F4" w:rsidP="008A1B01">
            <w:pPr>
              <w:tabs>
                <w:tab w:val="left" w:pos="1272"/>
                <w:tab w:val="left" w:pos="5292"/>
              </w:tabs>
              <w:spacing w:line="360" w:lineRule="auto"/>
              <w:jc w:val="both"/>
              <w:rPr>
                <w:rFonts w:ascii="Times New Roman" w:hAnsi="Times New Roman" w:cs="Times New Roman"/>
                <w:b/>
                <w:sz w:val="24"/>
                <w:szCs w:val="24"/>
              </w:rPr>
            </w:pPr>
            <w:r w:rsidRPr="000F0387">
              <w:rPr>
                <w:rFonts w:ascii="Times New Roman" w:hAnsi="Times New Roman" w:cs="Times New Roman"/>
                <w:b/>
                <w:sz w:val="24"/>
                <w:szCs w:val="24"/>
              </w:rPr>
              <w:t>Standardized Coefficient</w:t>
            </w:r>
          </w:p>
        </w:tc>
        <w:tc>
          <w:tcPr>
            <w:tcW w:w="1338" w:type="dxa"/>
            <w:vMerge w:val="restart"/>
            <w:tcBorders>
              <w:top w:val="single" w:sz="4" w:space="0" w:color="auto"/>
              <w:bottom w:val="nil"/>
            </w:tcBorders>
          </w:tcPr>
          <w:p w14:paraId="5C4312E1" w14:textId="77777777" w:rsidR="003314F4" w:rsidRPr="000F0387" w:rsidRDefault="003314F4" w:rsidP="008A1B01">
            <w:pPr>
              <w:tabs>
                <w:tab w:val="left" w:pos="1272"/>
                <w:tab w:val="left" w:pos="5292"/>
              </w:tabs>
              <w:spacing w:line="360" w:lineRule="auto"/>
              <w:jc w:val="both"/>
              <w:rPr>
                <w:rFonts w:ascii="Times New Roman" w:hAnsi="Times New Roman" w:cs="Times New Roman"/>
                <w:b/>
                <w:sz w:val="24"/>
                <w:szCs w:val="24"/>
              </w:rPr>
            </w:pPr>
          </w:p>
          <w:p w14:paraId="14382446" w14:textId="77777777" w:rsidR="003314F4" w:rsidRPr="000F0387" w:rsidRDefault="003314F4" w:rsidP="008A1B01">
            <w:pPr>
              <w:tabs>
                <w:tab w:val="left" w:pos="1272"/>
                <w:tab w:val="left" w:pos="5292"/>
              </w:tabs>
              <w:spacing w:line="360" w:lineRule="auto"/>
              <w:jc w:val="both"/>
              <w:rPr>
                <w:rFonts w:ascii="Times New Roman" w:hAnsi="Times New Roman" w:cs="Times New Roman"/>
                <w:b/>
                <w:sz w:val="24"/>
                <w:szCs w:val="24"/>
              </w:rPr>
            </w:pPr>
          </w:p>
          <w:p w14:paraId="48D43F6F" w14:textId="77777777" w:rsidR="003314F4" w:rsidRPr="000F0387" w:rsidRDefault="003314F4" w:rsidP="008A1B01">
            <w:pPr>
              <w:tabs>
                <w:tab w:val="left" w:pos="1272"/>
                <w:tab w:val="left" w:pos="5292"/>
              </w:tabs>
              <w:spacing w:line="360" w:lineRule="auto"/>
              <w:jc w:val="center"/>
              <w:rPr>
                <w:rFonts w:ascii="Times New Roman" w:hAnsi="Times New Roman" w:cs="Times New Roman"/>
                <w:b/>
                <w:sz w:val="24"/>
                <w:szCs w:val="24"/>
              </w:rPr>
            </w:pPr>
            <w:r w:rsidRPr="000F0387">
              <w:rPr>
                <w:rFonts w:ascii="Times New Roman" w:hAnsi="Times New Roman" w:cs="Times New Roman"/>
                <w:b/>
                <w:sz w:val="24"/>
                <w:szCs w:val="24"/>
              </w:rPr>
              <w:t>t</w:t>
            </w:r>
          </w:p>
        </w:tc>
        <w:tc>
          <w:tcPr>
            <w:tcW w:w="912" w:type="dxa"/>
            <w:vMerge w:val="restart"/>
            <w:tcBorders>
              <w:top w:val="single" w:sz="4" w:space="0" w:color="auto"/>
              <w:bottom w:val="nil"/>
            </w:tcBorders>
          </w:tcPr>
          <w:p w14:paraId="11927366" w14:textId="77777777" w:rsidR="003314F4" w:rsidRPr="000F0387" w:rsidRDefault="003314F4" w:rsidP="008A1B01">
            <w:pPr>
              <w:tabs>
                <w:tab w:val="left" w:pos="1272"/>
                <w:tab w:val="left" w:pos="5292"/>
              </w:tabs>
              <w:spacing w:line="360" w:lineRule="auto"/>
              <w:jc w:val="center"/>
              <w:rPr>
                <w:rFonts w:ascii="Times New Roman" w:hAnsi="Times New Roman" w:cs="Times New Roman"/>
                <w:b/>
                <w:sz w:val="24"/>
                <w:szCs w:val="24"/>
              </w:rPr>
            </w:pPr>
          </w:p>
          <w:p w14:paraId="3A61BD03" w14:textId="77777777" w:rsidR="003314F4" w:rsidRPr="000F0387" w:rsidRDefault="003314F4" w:rsidP="008A1B01">
            <w:pPr>
              <w:tabs>
                <w:tab w:val="left" w:pos="1272"/>
                <w:tab w:val="left" w:pos="5292"/>
              </w:tabs>
              <w:spacing w:line="360" w:lineRule="auto"/>
              <w:jc w:val="center"/>
              <w:rPr>
                <w:rFonts w:ascii="Times New Roman" w:hAnsi="Times New Roman" w:cs="Times New Roman"/>
                <w:b/>
                <w:sz w:val="24"/>
                <w:szCs w:val="24"/>
              </w:rPr>
            </w:pPr>
          </w:p>
          <w:p w14:paraId="529CF554" w14:textId="77777777" w:rsidR="003314F4" w:rsidRPr="000F0387" w:rsidRDefault="003314F4" w:rsidP="008A1B01">
            <w:pPr>
              <w:tabs>
                <w:tab w:val="left" w:pos="1272"/>
                <w:tab w:val="left" w:pos="5292"/>
              </w:tabs>
              <w:spacing w:line="360" w:lineRule="auto"/>
              <w:rPr>
                <w:rFonts w:ascii="Times New Roman" w:hAnsi="Times New Roman" w:cs="Times New Roman"/>
                <w:b/>
                <w:sz w:val="24"/>
                <w:szCs w:val="24"/>
              </w:rPr>
            </w:pPr>
            <w:r w:rsidRPr="000F0387">
              <w:rPr>
                <w:rFonts w:ascii="Times New Roman" w:hAnsi="Times New Roman" w:cs="Times New Roman"/>
                <w:b/>
                <w:sz w:val="24"/>
                <w:szCs w:val="24"/>
              </w:rPr>
              <w:t>Sig</w:t>
            </w:r>
          </w:p>
        </w:tc>
      </w:tr>
      <w:tr w:rsidR="003314F4" w:rsidRPr="000F0387" w14:paraId="2D769B9C" w14:textId="77777777" w:rsidTr="00A554BC">
        <w:trPr>
          <w:trHeight w:val="818"/>
        </w:trPr>
        <w:tc>
          <w:tcPr>
            <w:tcW w:w="2970" w:type="dxa"/>
            <w:vMerge/>
            <w:tcBorders>
              <w:bottom w:val="single" w:sz="4" w:space="0" w:color="auto"/>
            </w:tcBorders>
          </w:tcPr>
          <w:p w14:paraId="45010B9E" w14:textId="77777777" w:rsidR="003314F4" w:rsidRPr="000F0387" w:rsidRDefault="003314F4" w:rsidP="008A1B01">
            <w:pPr>
              <w:tabs>
                <w:tab w:val="left" w:pos="1272"/>
                <w:tab w:val="left" w:pos="5292"/>
              </w:tabs>
              <w:spacing w:line="360" w:lineRule="auto"/>
              <w:jc w:val="center"/>
              <w:rPr>
                <w:rFonts w:ascii="Times New Roman" w:hAnsi="Times New Roman" w:cs="Times New Roman"/>
                <w:b/>
                <w:sz w:val="24"/>
                <w:szCs w:val="24"/>
              </w:rPr>
            </w:pPr>
          </w:p>
        </w:tc>
        <w:tc>
          <w:tcPr>
            <w:tcW w:w="956" w:type="dxa"/>
            <w:tcBorders>
              <w:top w:val="nil"/>
              <w:bottom w:val="single" w:sz="4" w:space="0" w:color="auto"/>
            </w:tcBorders>
          </w:tcPr>
          <w:p w14:paraId="542777A0" w14:textId="77777777" w:rsidR="003314F4" w:rsidRPr="000F0387" w:rsidRDefault="003314F4" w:rsidP="008A1B01">
            <w:pPr>
              <w:tabs>
                <w:tab w:val="left" w:pos="1272"/>
                <w:tab w:val="left" w:pos="5292"/>
              </w:tabs>
              <w:spacing w:line="360" w:lineRule="auto"/>
              <w:jc w:val="center"/>
              <w:rPr>
                <w:rFonts w:ascii="Times New Roman" w:hAnsi="Times New Roman" w:cs="Times New Roman"/>
                <w:b/>
                <w:sz w:val="24"/>
                <w:szCs w:val="24"/>
              </w:rPr>
            </w:pPr>
          </w:p>
          <w:p w14:paraId="09251D0E" w14:textId="77777777" w:rsidR="003314F4" w:rsidRPr="000F0387" w:rsidRDefault="003314F4" w:rsidP="008A1B01">
            <w:pPr>
              <w:tabs>
                <w:tab w:val="left" w:pos="1272"/>
                <w:tab w:val="left" w:pos="5292"/>
              </w:tabs>
              <w:spacing w:line="360" w:lineRule="auto"/>
              <w:jc w:val="center"/>
              <w:rPr>
                <w:rFonts w:ascii="Times New Roman" w:hAnsi="Times New Roman" w:cs="Times New Roman"/>
                <w:b/>
                <w:sz w:val="24"/>
                <w:szCs w:val="24"/>
              </w:rPr>
            </w:pPr>
            <w:r w:rsidRPr="000F0387">
              <w:rPr>
                <w:rFonts w:ascii="Times New Roman" w:hAnsi="Times New Roman" w:cs="Times New Roman"/>
                <w:b/>
                <w:sz w:val="24"/>
                <w:szCs w:val="24"/>
              </w:rPr>
              <w:t>B</w:t>
            </w:r>
          </w:p>
        </w:tc>
        <w:tc>
          <w:tcPr>
            <w:tcW w:w="1170" w:type="dxa"/>
            <w:tcBorders>
              <w:top w:val="nil"/>
              <w:bottom w:val="single" w:sz="4" w:space="0" w:color="auto"/>
            </w:tcBorders>
          </w:tcPr>
          <w:p w14:paraId="6FD85316" w14:textId="77777777" w:rsidR="003314F4" w:rsidRPr="000F0387" w:rsidRDefault="003314F4" w:rsidP="008A1B01">
            <w:pPr>
              <w:tabs>
                <w:tab w:val="left" w:pos="1272"/>
                <w:tab w:val="left" w:pos="5292"/>
              </w:tabs>
              <w:spacing w:line="360" w:lineRule="auto"/>
              <w:jc w:val="center"/>
              <w:rPr>
                <w:rFonts w:ascii="Times New Roman" w:hAnsi="Times New Roman" w:cs="Times New Roman"/>
                <w:b/>
                <w:sz w:val="24"/>
                <w:szCs w:val="24"/>
              </w:rPr>
            </w:pPr>
            <w:r w:rsidRPr="000F0387">
              <w:rPr>
                <w:rFonts w:ascii="Times New Roman" w:hAnsi="Times New Roman" w:cs="Times New Roman"/>
                <w:b/>
                <w:sz w:val="24"/>
                <w:szCs w:val="24"/>
              </w:rPr>
              <w:t>Std. Error</w:t>
            </w:r>
          </w:p>
        </w:tc>
        <w:tc>
          <w:tcPr>
            <w:tcW w:w="1535" w:type="dxa"/>
            <w:tcBorders>
              <w:top w:val="nil"/>
              <w:bottom w:val="single" w:sz="4" w:space="0" w:color="auto"/>
            </w:tcBorders>
          </w:tcPr>
          <w:p w14:paraId="58F86B40" w14:textId="77777777" w:rsidR="003314F4" w:rsidRPr="000F0387" w:rsidRDefault="003314F4" w:rsidP="008A1B01">
            <w:pPr>
              <w:tabs>
                <w:tab w:val="left" w:pos="1272"/>
                <w:tab w:val="left" w:pos="5292"/>
              </w:tabs>
              <w:spacing w:line="360" w:lineRule="auto"/>
              <w:jc w:val="center"/>
              <w:rPr>
                <w:rFonts w:ascii="Times New Roman" w:hAnsi="Times New Roman" w:cs="Times New Roman"/>
                <w:b/>
                <w:sz w:val="24"/>
                <w:szCs w:val="24"/>
              </w:rPr>
            </w:pPr>
          </w:p>
          <w:p w14:paraId="4D37649E" w14:textId="77777777" w:rsidR="003314F4" w:rsidRPr="000F0387" w:rsidRDefault="003314F4" w:rsidP="008A1B01">
            <w:pPr>
              <w:tabs>
                <w:tab w:val="left" w:pos="1272"/>
                <w:tab w:val="left" w:pos="5292"/>
              </w:tabs>
              <w:spacing w:line="360" w:lineRule="auto"/>
              <w:jc w:val="center"/>
              <w:rPr>
                <w:rFonts w:ascii="Times New Roman" w:hAnsi="Times New Roman" w:cs="Times New Roman"/>
                <w:b/>
                <w:sz w:val="24"/>
                <w:szCs w:val="24"/>
              </w:rPr>
            </w:pPr>
            <w:r w:rsidRPr="000F0387">
              <w:rPr>
                <w:rFonts w:ascii="Times New Roman" w:hAnsi="Times New Roman" w:cs="Times New Roman"/>
                <w:b/>
                <w:sz w:val="24"/>
                <w:szCs w:val="24"/>
              </w:rPr>
              <w:t>Beta</w:t>
            </w:r>
          </w:p>
        </w:tc>
        <w:tc>
          <w:tcPr>
            <w:tcW w:w="1338" w:type="dxa"/>
            <w:vMerge/>
            <w:tcBorders>
              <w:top w:val="nil"/>
              <w:bottom w:val="single" w:sz="4" w:space="0" w:color="auto"/>
            </w:tcBorders>
          </w:tcPr>
          <w:p w14:paraId="611BF097" w14:textId="77777777" w:rsidR="003314F4" w:rsidRPr="000F0387" w:rsidRDefault="003314F4" w:rsidP="008A1B01">
            <w:pPr>
              <w:tabs>
                <w:tab w:val="left" w:pos="1272"/>
                <w:tab w:val="left" w:pos="5292"/>
              </w:tabs>
              <w:spacing w:line="360" w:lineRule="auto"/>
              <w:jc w:val="center"/>
              <w:rPr>
                <w:rFonts w:ascii="Times New Roman" w:hAnsi="Times New Roman" w:cs="Times New Roman"/>
                <w:b/>
                <w:sz w:val="24"/>
                <w:szCs w:val="24"/>
              </w:rPr>
            </w:pPr>
          </w:p>
        </w:tc>
        <w:tc>
          <w:tcPr>
            <w:tcW w:w="912" w:type="dxa"/>
            <w:vMerge/>
            <w:tcBorders>
              <w:top w:val="nil"/>
              <w:bottom w:val="single" w:sz="4" w:space="0" w:color="auto"/>
            </w:tcBorders>
          </w:tcPr>
          <w:p w14:paraId="07E9BFFA" w14:textId="77777777" w:rsidR="003314F4" w:rsidRPr="000F0387" w:rsidRDefault="003314F4" w:rsidP="008A1B01">
            <w:pPr>
              <w:tabs>
                <w:tab w:val="left" w:pos="1272"/>
                <w:tab w:val="left" w:pos="5292"/>
              </w:tabs>
              <w:spacing w:line="360" w:lineRule="auto"/>
              <w:jc w:val="center"/>
              <w:rPr>
                <w:rFonts w:ascii="Times New Roman" w:hAnsi="Times New Roman" w:cs="Times New Roman"/>
                <w:b/>
                <w:sz w:val="24"/>
                <w:szCs w:val="24"/>
              </w:rPr>
            </w:pPr>
          </w:p>
        </w:tc>
      </w:tr>
      <w:tr w:rsidR="003314F4" w:rsidRPr="000F0387" w14:paraId="7CF63CF3" w14:textId="77777777" w:rsidTr="00A554BC">
        <w:tc>
          <w:tcPr>
            <w:tcW w:w="2970" w:type="dxa"/>
            <w:tcBorders>
              <w:top w:val="single" w:sz="4" w:space="0" w:color="auto"/>
            </w:tcBorders>
          </w:tcPr>
          <w:p w14:paraId="3A3C7595"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 xml:space="preserve">(Constant)   </w:t>
            </w:r>
          </w:p>
        </w:tc>
        <w:tc>
          <w:tcPr>
            <w:tcW w:w="956" w:type="dxa"/>
            <w:tcBorders>
              <w:top w:val="single" w:sz="4" w:space="0" w:color="auto"/>
            </w:tcBorders>
          </w:tcPr>
          <w:p w14:paraId="3C779AAA"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2.354</w:t>
            </w:r>
          </w:p>
        </w:tc>
        <w:tc>
          <w:tcPr>
            <w:tcW w:w="1170" w:type="dxa"/>
            <w:tcBorders>
              <w:top w:val="single" w:sz="4" w:space="0" w:color="auto"/>
            </w:tcBorders>
          </w:tcPr>
          <w:p w14:paraId="537534D0"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0.306</w:t>
            </w:r>
          </w:p>
        </w:tc>
        <w:tc>
          <w:tcPr>
            <w:tcW w:w="1535" w:type="dxa"/>
            <w:tcBorders>
              <w:top w:val="single" w:sz="4" w:space="0" w:color="auto"/>
            </w:tcBorders>
          </w:tcPr>
          <w:p w14:paraId="5277ED39"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p>
        </w:tc>
        <w:tc>
          <w:tcPr>
            <w:tcW w:w="1338" w:type="dxa"/>
            <w:tcBorders>
              <w:top w:val="single" w:sz="4" w:space="0" w:color="auto"/>
            </w:tcBorders>
          </w:tcPr>
          <w:p w14:paraId="5DD47F7E" w14:textId="698FAF6C"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7.6</w:t>
            </w:r>
            <w:r w:rsidR="008E6609">
              <w:rPr>
                <w:rFonts w:ascii="Times New Roman" w:hAnsi="Times New Roman" w:cs="Times New Roman"/>
                <w:sz w:val="24"/>
                <w:szCs w:val="24"/>
              </w:rPr>
              <w:t>53</w:t>
            </w:r>
          </w:p>
        </w:tc>
        <w:tc>
          <w:tcPr>
            <w:tcW w:w="912" w:type="dxa"/>
            <w:tcBorders>
              <w:top w:val="single" w:sz="4" w:space="0" w:color="auto"/>
            </w:tcBorders>
          </w:tcPr>
          <w:p w14:paraId="3C2BF22B"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0.000</w:t>
            </w:r>
          </w:p>
        </w:tc>
      </w:tr>
      <w:tr w:rsidR="003314F4" w:rsidRPr="000F0387" w14:paraId="229924EA" w14:textId="77777777" w:rsidTr="00A554BC">
        <w:tc>
          <w:tcPr>
            <w:tcW w:w="2970" w:type="dxa"/>
          </w:tcPr>
          <w:p w14:paraId="0D8D349C"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Board Composition</w:t>
            </w:r>
          </w:p>
        </w:tc>
        <w:tc>
          <w:tcPr>
            <w:tcW w:w="956" w:type="dxa"/>
          </w:tcPr>
          <w:p w14:paraId="7D2801BC"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0.354</w:t>
            </w:r>
          </w:p>
        </w:tc>
        <w:tc>
          <w:tcPr>
            <w:tcW w:w="1170" w:type="dxa"/>
          </w:tcPr>
          <w:p w14:paraId="02D78AED"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0.061</w:t>
            </w:r>
          </w:p>
        </w:tc>
        <w:tc>
          <w:tcPr>
            <w:tcW w:w="1535" w:type="dxa"/>
          </w:tcPr>
          <w:p w14:paraId="21F962DE"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0.471</w:t>
            </w:r>
          </w:p>
        </w:tc>
        <w:tc>
          <w:tcPr>
            <w:tcW w:w="1338" w:type="dxa"/>
          </w:tcPr>
          <w:p w14:paraId="77529E09"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6.543</w:t>
            </w:r>
          </w:p>
        </w:tc>
        <w:tc>
          <w:tcPr>
            <w:tcW w:w="912" w:type="dxa"/>
          </w:tcPr>
          <w:p w14:paraId="3785C9BD"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0.000</w:t>
            </w:r>
          </w:p>
        </w:tc>
      </w:tr>
      <w:tr w:rsidR="003314F4" w:rsidRPr="000F0387" w14:paraId="25EFC967" w14:textId="77777777" w:rsidTr="00A554BC">
        <w:tc>
          <w:tcPr>
            <w:tcW w:w="2970" w:type="dxa"/>
          </w:tcPr>
          <w:p w14:paraId="2AB017E4"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Board Independence</w:t>
            </w:r>
          </w:p>
        </w:tc>
        <w:tc>
          <w:tcPr>
            <w:tcW w:w="956" w:type="dxa"/>
          </w:tcPr>
          <w:p w14:paraId="40915062"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-0.011</w:t>
            </w:r>
          </w:p>
        </w:tc>
        <w:tc>
          <w:tcPr>
            <w:tcW w:w="1170" w:type="dxa"/>
          </w:tcPr>
          <w:p w14:paraId="21C58F2D"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0.68</w:t>
            </w:r>
          </w:p>
        </w:tc>
        <w:tc>
          <w:tcPr>
            <w:tcW w:w="1535" w:type="dxa"/>
          </w:tcPr>
          <w:p w14:paraId="33128771"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-0.01</w:t>
            </w:r>
          </w:p>
        </w:tc>
        <w:tc>
          <w:tcPr>
            <w:tcW w:w="1338" w:type="dxa"/>
          </w:tcPr>
          <w:p w14:paraId="68E2C893"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-0.167</w:t>
            </w:r>
          </w:p>
        </w:tc>
        <w:tc>
          <w:tcPr>
            <w:tcW w:w="912" w:type="dxa"/>
          </w:tcPr>
          <w:p w14:paraId="5F359707"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0.857</w:t>
            </w:r>
          </w:p>
        </w:tc>
      </w:tr>
      <w:tr w:rsidR="003314F4" w:rsidRPr="000F0387" w14:paraId="35D58F38" w14:textId="77777777" w:rsidTr="00A554BC">
        <w:tc>
          <w:tcPr>
            <w:tcW w:w="2970" w:type="dxa"/>
          </w:tcPr>
          <w:p w14:paraId="7B0E306F" w14:textId="77777777" w:rsidR="003314F4" w:rsidRPr="000F0387" w:rsidRDefault="003314F4" w:rsidP="008A1B01">
            <w:pPr>
              <w:tabs>
                <w:tab w:val="left" w:pos="1272"/>
                <w:tab w:val="left" w:pos="5292"/>
              </w:tabs>
              <w:spacing w:line="360" w:lineRule="auto"/>
              <w:rPr>
                <w:rFonts w:ascii="Times New Roman" w:hAnsi="Times New Roman" w:cs="Times New Roman"/>
                <w:sz w:val="24"/>
                <w:szCs w:val="24"/>
              </w:rPr>
            </w:pPr>
            <w:r>
              <w:rPr>
                <w:rFonts w:ascii="Times New Roman" w:hAnsi="Times New Roman" w:cs="Times New Roman"/>
                <w:sz w:val="24"/>
                <w:szCs w:val="24"/>
              </w:rPr>
              <w:t>Board Training</w:t>
            </w:r>
          </w:p>
        </w:tc>
        <w:tc>
          <w:tcPr>
            <w:tcW w:w="956" w:type="dxa"/>
          </w:tcPr>
          <w:p w14:paraId="6A64FF1E"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0.317</w:t>
            </w:r>
          </w:p>
        </w:tc>
        <w:tc>
          <w:tcPr>
            <w:tcW w:w="1170" w:type="dxa"/>
          </w:tcPr>
          <w:p w14:paraId="3F9C1836"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0.062</w:t>
            </w:r>
          </w:p>
        </w:tc>
        <w:tc>
          <w:tcPr>
            <w:tcW w:w="1535" w:type="dxa"/>
          </w:tcPr>
          <w:p w14:paraId="6259A230"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0.114</w:t>
            </w:r>
          </w:p>
        </w:tc>
        <w:tc>
          <w:tcPr>
            <w:tcW w:w="1338" w:type="dxa"/>
          </w:tcPr>
          <w:p w14:paraId="23AFEBB9"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5.010</w:t>
            </w:r>
          </w:p>
        </w:tc>
        <w:tc>
          <w:tcPr>
            <w:tcW w:w="912" w:type="dxa"/>
          </w:tcPr>
          <w:p w14:paraId="2EF2DB58"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0.010</w:t>
            </w:r>
          </w:p>
        </w:tc>
      </w:tr>
      <w:tr w:rsidR="003314F4" w:rsidRPr="000F0387" w14:paraId="3547213B" w14:textId="77777777" w:rsidTr="00A554BC">
        <w:tc>
          <w:tcPr>
            <w:tcW w:w="2970" w:type="dxa"/>
          </w:tcPr>
          <w:p w14:paraId="5CE41F6C"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Board Leadership style</w:t>
            </w:r>
          </w:p>
        </w:tc>
        <w:tc>
          <w:tcPr>
            <w:tcW w:w="956" w:type="dxa"/>
          </w:tcPr>
          <w:p w14:paraId="36966866"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0.148</w:t>
            </w:r>
          </w:p>
        </w:tc>
        <w:tc>
          <w:tcPr>
            <w:tcW w:w="1170" w:type="dxa"/>
          </w:tcPr>
          <w:p w14:paraId="432FD5B0"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0.053</w:t>
            </w:r>
          </w:p>
        </w:tc>
        <w:tc>
          <w:tcPr>
            <w:tcW w:w="1535" w:type="dxa"/>
          </w:tcPr>
          <w:p w14:paraId="1D25A977"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0.057</w:t>
            </w:r>
          </w:p>
        </w:tc>
        <w:tc>
          <w:tcPr>
            <w:tcW w:w="1338" w:type="dxa"/>
          </w:tcPr>
          <w:p w14:paraId="48E2FC9E"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2.781</w:t>
            </w:r>
          </w:p>
        </w:tc>
        <w:tc>
          <w:tcPr>
            <w:tcW w:w="912" w:type="dxa"/>
          </w:tcPr>
          <w:p w14:paraId="470210B1"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0.030</w:t>
            </w:r>
          </w:p>
        </w:tc>
      </w:tr>
    </w:tbl>
    <w:p w14:paraId="04D2A07D" w14:textId="77777777" w:rsidR="003314F4" w:rsidRPr="000F0387" w:rsidRDefault="003314F4" w:rsidP="008A1B01">
      <w:pPr>
        <w:tabs>
          <w:tab w:val="left" w:pos="1272"/>
          <w:tab w:val="left" w:pos="5292"/>
        </w:tabs>
        <w:spacing w:line="360" w:lineRule="auto"/>
        <w:jc w:val="both"/>
        <w:rPr>
          <w:rFonts w:ascii="Times New Roman" w:hAnsi="Times New Roman" w:cs="Times New Roman"/>
          <w:b/>
          <w:sz w:val="24"/>
          <w:szCs w:val="24"/>
        </w:rPr>
      </w:pPr>
      <w:r w:rsidRPr="000F0387">
        <w:rPr>
          <w:rFonts w:ascii="Times New Roman" w:hAnsi="Times New Roman" w:cs="Times New Roman"/>
          <w:sz w:val="24"/>
          <w:szCs w:val="24"/>
        </w:rPr>
        <w:t xml:space="preserve">        </w:t>
      </w:r>
    </w:p>
    <w:p w14:paraId="4B86F3F4"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Based on table 14, the equation for the regression is as shown;</w:t>
      </w:r>
    </w:p>
    <w:p w14:paraId="1349ADA9" w14:textId="77777777" w:rsidR="003314F4" w:rsidRPr="000F0387" w:rsidRDefault="003314F4" w:rsidP="008A1B01">
      <w:pPr>
        <w:spacing w:after="240" w:line="360" w:lineRule="auto"/>
        <w:jc w:val="both"/>
        <w:rPr>
          <w:rFonts w:ascii="Times New Roman" w:hAnsi="Times New Roman" w:cs="Times New Roman"/>
          <w:sz w:val="24"/>
          <w:szCs w:val="24"/>
        </w:rPr>
      </w:pPr>
      <m:oMath>
        <m:r>
          <m:rPr>
            <m:sty m:val="p"/>
          </m:rPr>
          <w:rPr>
            <w:rFonts w:ascii="Cambria Math" w:hAnsi="Cambria Math" w:cs="Times New Roman"/>
            <w:sz w:val="24"/>
            <w:szCs w:val="24"/>
          </w:rPr>
          <m:t>Υ</m:t>
        </m:r>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0</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sSub>
          <m:sSubPr>
            <m:ctrlPr>
              <w:rPr>
                <w:rFonts w:ascii="Cambria Math" w:hAnsi="Cambria Math" w:cs="Times New Roman"/>
                <w:i/>
                <w:sz w:val="24"/>
                <w:szCs w:val="24"/>
              </w:rPr>
            </m:ctrlPr>
          </m:sSubPr>
          <m:e>
            <m:r>
              <m:rPr>
                <m:sty m:val="p"/>
              </m:rPr>
              <w:rPr>
                <w:rFonts w:ascii="Cambria Math" w:hAnsi="Cambria Math" w:cs="Times New Roman"/>
                <w:sz w:val="24"/>
                <w:szCs w:val="24"/>
              </w:rPr>
              <m:t>Χ</m:t>
            </m:r>
          </m:e>
          <m:sub>
            <m:r>
              <w:rPr>
                <w:rFonts w:ascii="Cambria Math" w:hAnsi="Cambria Math" w:cs="Times New Roman"/>
                <w:sz w:val="24"/>
                <w:szCs w:val="24"/>
              </w:rPr>
              <m: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2</m:t>
            </m:r>
          </m:sub>
        </m:sSub>
        <m:sSub>
          <m:sSubPr>
            <m:ctrlPr>
              <w:rPr>
                <w:rFonts w:ascii="Cambria Math" w:hAnsi="Cambria Math" w:cs="Times New Roman"/>
                <w:i/>
                <w:sz w:val="24"/>
                <w:szCs w:val="24"/>
              </w:rPr>
            </m:ctrlPr>
          </m:sSubPr>
          <m:e>
            <m:r>
              <m:rPr>
                <m:sty m:val="p"/>
              </m:rPr>
              <w:rPr>
                <w:rFonts w:ascii="Cambria Math" w:hAnsi="Cambria Math" w:cs="Times New Roman"/>
                <w:sz w:val="24"/>
                <w:szCs w:val="24"/>
              </w:rPr>
              <m:t>Χ</m:t>
            </m:r>
          </m:e>
          <m:sub>
            <m:r>
              <w:rPr>
                <w:rFonts w:ascii="Cambria Math" w:hAnsi="Cambria Math" w:cs="Times New Roman"/>
                <w:sz w:val="24"/>
                <w:szCs w:val="24"/>
              </w:rPr>
              <m:t>2</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3</m:t>
            </m:r>
          </m:sub>
        </m:sSub>
        <m:sSub>
          <m:sSubPr>
            <m:ctrlPr>
              <w:rPr>
                <w:rFonts w:ascii="Cambria Math" w:hAnsi="Cambria Math" w:cs="Times New Roman"/>
                <w:i/>
                <w:sz w:val="24"/>
                <w:szCs w:val="24"/>
              </w:rPr>
            </m:ctrlPr>
          </m:sSubPr>
          <m:e>
            <m:r>
              <m:rPr>
                <m:sty m:val="p"/>
              </m:rPr>
              <w:rPr>
                <w:rFonts w:ascii="Cambria Math" w:hAnsi="Cambria Math" w:cs="Times New Roman"/>
                <w:sz w:val="24"/>
                <w:szCs w:val="24"/>
              </w:rPr>
              <m:t>Χ</m:t>
            </m:r>
          </m:e>
          <m:sub>
            <m:r>
              <w:rPr>
                <w:rFonts w:ascii="Cambria Math" w:hAnsi="Cambria Math" w:cs="Times New Roman"/>
                <w:sz w:val="24"/>
                <w:szCs w:val="24"/>
              </w:rPr>
              <m:t>3</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4</m:t>
            </m:r>
          </m:sub>
        </m:sSub>
        <m:sSub>
          <m:sSubPr>
            <m:ctrlPr>
              <w:rPr>
                <w:rFonts w:ascii="Cambria Math" w:hAnsi="Cambria Math" w:cs="Times New Roman"/>
                <w:i/>
                <w:sz w:val="24"/>
                <w:szCs w:val="24"/>
              </w:rPr>
            </m:ctrlPr>
          </m:sSubPr>
          <m:e>
            <m:r>
              <m:rPr>
                <m:sty m:val="p"/>
              </m:rPr>
              <w:rPr>
                <w:rFonts w:ascii="Cambria Math" w:hAnsi="Cambria Math" w:cs="Times New Roman"/>
                <w:sz w:val="24"/>
                <w:szCs w:val="24"/>
              </w:rPr>
              <m:t>Χ</m:t>
            </m:r>
          </m:e>
          <m:sub>
            <m:r>
              <w:rPr>
                <w:rFonts w:ascii="Cambria Math" w:hAnsi="Cambria Math" w:cs="Times New Roman"/>
                <w:sz w:val="24"/>
                <w:szCs w:val="24"/>
              </w:rPr>
              <m:t>4</m:t>
            </m:r>
          </m:sub>
        </m:sSub>
        <m:r>
          <w:rPr>
            <w:rFonts w:ascii="Cambria Math" w:hAnsi="Cambria Math" w:cs="Times New Roman"/>
            <w:sz w:val="24"/>
            <w:szCs w:val="24"/>
          </w:rPr>
          <m:t>+</m:t>
        </m:r>
      </m:oMath>
      <w:r w:rsidRPr="000F0387">
        <w:rPr>
          <w:rFonts w:ascii="Times New Roman" w:hAnsi="Times New Roman" w:cs="Times New Roman"/>
          <w:sz w:val="24"/>
          <w:szCs w:val="24"/>
        </w:rPr>
        <w:t>ε</w:t>
      </w:r>
    </w:p>
    <w:p w14:paraId="0C97F3F4" w14:textId="77777777" w:rsidR="003314F4" w:rsidRPr="000F0387" w:rsidRDefault="003314F4" w:rsidP="008A1B01">
      <w:pPr>
        <w:spacing w:after="240" w:line="360" w:lineRule="auto"/>
        <w:jc w:val="both"/>
        <w:rPr>
          <w:rFonts w:ascii="Times New Roman" w:hAnsi="Times New Roman" w:cs="Times New Roman"/>
          <w:sz w:val="24"/>
          <w:szCs w:val="24"/>
        </w:rPr>
      </w:pPr>
      <m:oMath>
        <m:r>
          <m:rPr>
            <m:sty m:val="p"/>
          </m:rPr>
          <w:rPr>
            <w:rFonts w:ascii="Cambria Math" w:hAnsi="Cambria Math" w:cs="Times New Roman"/>
            <w:sz w:val="24"/>
            <w:szCs w:val="24"/>
          </w:rPr>
          <m:t>Υ</m:t>
        </m:r>
        <m:r>
          <w:rPr>
            <w:rFonts w:ascii="Cambria Math" w:hAnsi="Cambria Math" w:cs="Times New Roman"/>
            <w:sz w:val="24"/>
            <w:szCs w:val="24"/>
          </w:rPr>
          <m:t>= 2.354+0.354</m:t>
        </m:r>
        <m:sSub>
          <m:sSubPr>
            <m:ctrlPr>
              <w:rPr>
                <w:rFonts w:ascii="Cambria Math" w:hAnsi="Cambria Math" w:cs="Times New Roman"/>
                <w:i/>
                <w:sz w:val="24"/>
                <w:szCs w:val="24"/>
              </w:rPr>
            </m:ctrlPr>
          </m:sSubPr>
          <m:e>
            <m:r>
              <m:rPr>
                <m:sty m:val="p"/>
              </m:rPr>
              <w:rPr>
                <w:rFonts w:ascii="Cambria Math" w:hAnsi="Cambria Math" w:cs="Times New Roman"/>
                <w:sz w:val="24"/>
                <w:szCs w:val="24"/>
              </w:rPr>
              <m:t>Χ</m:t>
            </m:r>
          </m:e>
          <m:sub>
            <m:r>
              <w:rPr>
                <w:rFonts w:ascii="Cambria Math" w:hAnsi="Cambria Math" w:cs="Times New Roman"/>
                <w:sz w:val="24"/>
                <w:szCs w:val="24"/>
              </w:rPr>
              <m:t>1</m:t>
            </m:r>
          </m:sub>
        </m:sSub>
        <m:r>
          <w:rPr>
            <w:rFonts w:ascii="Cambria Math" w:hAnsi="Cambria Math" w:cs="Times New Roman"/>
            <w:sz w:val="24"/>
            <w:szCs w:val="24"/>
          </w:rPr>
          <m:t>+0.346</m:t>
        </m:r>
        <m:sSub>
          <m:sSubPr>
            <m:ctrlPr>
              <w:rPr>
                <w:rFonts w:ascii="Cambria Math" w:hAnsi="Cambria Math" w:cs="Times New Roman"/>
                <w:i/>
                <w:sz w:val="24"/>
                <w:szCs w:val="24"/>
              </w:rPr>
            </m:ctrlPr>
          </m:sSubPr>
          <m:e>
            <m:r>
              <m:rPr>
                <m:sty m:val="p"/>
              </m:rPr>
              <w:rPr>
                <w:rFonts w:ascii="Cambria Math" w:hAnsi="Cambria Math" w:cs="Times New Roman"/>
                <w:sz w:val="24"/>
                <w:szCs w:val="24"/>
              </w:rPr>
              <m:t>Χ</m:t>
            </m:r>
          </m:e>
          <m:sub>
            <m:r>
              <w:rPr>
                <w:rFonts w:ascii="Cambria Math" w:hAnsi="Cambria Math" w:cs="Times New Roman"/>
                <w:sz w:val="24"/>
                <w:szCs w:val="24"/>
              </w:rPr>
              <m:t>2</m:t>
            </m:r>
          </m:sub>
        </m:sSub>
        <m:r>
          <w:rPr>
            <w:rFonts w:ascii="Cambria Math" w:hAnsi="Cambria Math" w:cs="Times New Roman"/>
            <w:sz w:val="24"/>
            <w:szCs w:val="24"/>
          </w:rPr>
          <m:t>-0.011</m:t>
        </m:r>
        <m:sSub>
          <m:sSubPr>
            <m:ctrlPr>
              <w:rPr>
                <w:rFonts w:ascii="Cambria Math" w:hAnsi="Cambria Math" w:cs="Times New Roman"/>
                <w:i/>
                <w:sz w:val="24"/>
                <w:szCs w:val="24"/>
              </w:rPr>
            </m:ctrlPr>
          </m:sSubPr>
          <m:e>
            <m:r>
              <m:rPr>
                <m:sty m:val="p"/>
              </m:rPr>
              <w:rPr>
                <w:rFonts w:ascii="Cambria Math" w:hAnsi="Cambria Math" w:cs="Times New Roman"/>
                <w:sz w:val="24"/>
                <w:szCs w:val="24"/>
              </w:rPr>
              <m:t>Χ</m:t>
            </m:r>
          </m:e>
          <m:sub>
            <m:r>
              <w:rPr>
                <w:rFonts w:ascii="Cambria Math" w:hAnsi="Cambria Math" w:cs="Times New Roman"/>
                <w:sz w:val="24"/>
                <w:szCs w:val="24"/>
              </w:rPr>
              <m:t>3</m:t>
            </m:r>
          </m:sub>
        </m:sSub>
        <m:r>
          <w:rPr>
            <w:rFonts w:ascii="Cambria Math" w:hAnsi="Cambria Math" w:cs="Times New Roman"/>
            <w:sz w:val="24"/>
            <w:szCs w:val="24"/>
          </w:rPr>
          <m:t>+0.317</m:t>
        </m:r>
        <m:sSub>
          <m:sSubPr>
            <m:ctrlPr>
              <w:rPr>
                <w:rFonts w:ascii="Cambria Math" w:hAnsi="Cambria Math" w:cs="Times New Roman"/>
                <w:i/>
                <w:sz w:val="24"/>
                <w:szCs w:val="24"/>
              </w:rPr>
            </m:ctrlPr>
          </m:sSubPr>
          <m:e>
            <m:r>
              <m:rPr>
                <m:sty m:val="p"/>
              </m:rPr>
              <w:rPr>
                <w:rFonts w:ascii="Cambria Math" w:hAnsi="Cambria Math" w:cs="Times New Roman"/>
                <w:sz w:val="24"/>
                <w:szCs w:val="24"/>
              </w:rPr>
              <m:t>Χ</m:t>
            </m:r>
          </m:e>
          <m:sub>
            <m:r>
              <w:rPr>
                <w:rFonts w:ascii="Cambria Math" w:hAnsi="Cambria Math" w:cs="Times New Roman"/>
                <w:sz w:val="24"/>
                <w:szCs w:val="24"/>
              </w:rPr>
              <m:t>4</m:t>
            </m:r>
          </m:sub>
        </m:sSub>
        <m:r>
          <w:rPr>
            <w:rFonts w:ascii="Cambria Math" w:hAnsi="Cambria Math" w:cs="Times New Roman"/>
            <w:sz w:val="24"/>
            <w:szCs w:val="24"/>
          </w:rPr>
          <m:t>+0.148</m:t>
        </m:r>
        <m:sSub>
          <m:sSubPr>
            <m:ctrlPr>
              <w:rPr>
                <w:rFonts w:ascii="Cambria Math" w:hAnsi="Cambria Math" w:cs="Times New Roman"/>
                <w:i/>
                <w:sz w:val="24"/>
                <w:szCs w:val="24"/>
              </w:rPr>
            </m:ctrlPr>
          </m:sSubPr>
          <m:e>
            <m:r>
              <m:rPr>
                <m:sty m:val="p"/>
              </m:rPr>
              <w:rPr>
                <w:rFonts w:ascii="Cambria Math" w:hAnsi="Cambria Math" w:cs="Times New Roman"/>
                <w:sz w:val="24"/>
                <w:szCs w:val="24"/>
              </w:rPr>
              <m:t>Χ</m:t>
            </m:r>
          </m:e>
          <m:sub>
            <m:r>
              <w:rPr>
                <w:rFonts w:ascii="Cambria Math" w:hAnsi="Cambria Math" w:cs="Times New Roman"/>
                <w:sz w:val="24"/>
                <w:szCs w:val="24"/>
              </w:rPr>
              <m:t>5</m:t>
            </m:r>
          </m:sub>
        </m:sSub>
      </m:oMath>
      <w:r w:rsidRPr="000F0387">
        <w:rPr>
          <w:rFonts w:ascii="Times New Roman" w:hAnsi="Times New Roman" w:cs="Times New Roman"/>
          <w:sz w:val="24"/>
          <w:szCs w:val="24"/>
        </w:rPr>
        <w:t>+ ε</w:t>
      </w:r>
    </w:p>
    <w:p w14:paraId="3C769D06" w14:textId="77777777" w:rsidR="003314F4" w:rsidRPr="000F0387"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Based on the intercept</w:t>
      </w:r>
      <m:oMath>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0</m:t>
            </m:r>
          </m:sub>
        </m:sSub>
      </m:oMath>
      <w:r w:rsidRPr="000F0387">
        <w:rPr>
          <w:rFonts w:ascii="Times New Roman" w:hAnsi="Times New Roman" w:cs="Times New Roman"/>
          <w:sz w:val="24"/>
          <w:szCs w:val="24"/>
        </w:rPr>
        <w:t>), when the five independent variables are held con</w:t>
      </w:r>
      <w:r>
        <w:rPr>
          <w:rFonts w:ascii="Times New Roman" w:hAnsi="Times New Roman" w:cs="Times New Roman"/>
          <w:sz w:val="24"/>
          <w:szCs w:val="24"/>
        </w:rPr>
        <w:t>stant the value performance</w:t>
      </w:r>
      <w:r w:rsidRPr="000F0387">
        <w:rPr>
          <w:rFonts w:ascii="Times New Roman" w:hAnsi="Times New Roman" w:cs="Times New Roman"/>
          <w:sz w:val="24"/>
          <w:szCs w:val="24"/>
        </w:rPr>
        <w:t xml:space="preserve"> of the board of directors in Kenya’s energy sector parastatals </w:t>
      </w:r>
      <w:r w:rsidR="007C35A3">
        <w:rPr>
          <w:rFonts w:ascii="Times New Roman" w:hAnsi="Times New Roman" w:cs="Times New Roman"/>
          <w:sz w:val="24"/>
          <w:szCs w:val="24"/>
        </w:rPr>
        <w:t>was</w:t>
      </w:r>
      <w:r w:rsidRPr="000F0387">
        <w:rPr>
          <w:rFonts w:ascii="Times New Roman" w:hAnsi="Times New Roman" w:cs="Times New Roman"/>
          <w:sz w:val="24"/>
          <w:szCs w:val="24"/>
        </w:rPr>
        <w:t xml:space="preserve"> 2.354. Additionally, a unit increase in board composition while holding the other independent variables would lead to a 0.354 incr</w:t>
      </w:r>
      <w:r>
        <w:rPr>
          <w:rFonts w:ascii="Times New Roman" w:hAnsi="Times New Roman" w:cs="Times New Roman"/>
          <w:sz w:val="24"/>
          <w:szCs w:val="24"/>
        </w:rPr>
        <w:t>ease performance</w:t>
      </w:r>
      <w:r w:rsidRPr="000F0387">
        <w:rPr>
          <w:rFonts w:ascii="Times New Roman" w:hAnsi="Times New Roman" w:cs="Times New Roman"/>
          <w:sz w:val="24"/>
          <w:szCs w:val="24"/>
        </w:rPr>
        <w:t xml:space="preserve"> of the board of directors in Kenya’s energy sector parastatals. This relationship was significantly indicated by a p-value of </w:t>
      </w:r>
      <w:r w:rsidRPr="000F0387">
        <w:rPr>
          <w:rFonts w:ascii="Times New Roman" w:hAnsi="Times New Roman" w:cs="Times New Roman"/>
          <w:sz w:val="24"/>
          <w:szCs w:val="24"/>
        </w:rPr>
        <w:lastRenderedPageBreak/>
        <w:t>0.000. Moreover, holding other independent variables constant, a unit increase in board size would lead to a 0.</w:t>
      </w:r>
      <w:r>
        <w:rPr>
          <w:rFonts w:ascii="Times New Roman" w:hAnsi="Times New Roman" w:cs="Times New Roman"/>
          <w:sz w:val="24"/>
          <w:szCs w:val="24"/>
        </w:rPr>
        <w:t>346 increase in performance</w:t>
      </w:r>
      <w:r w:rsidRPr="000F0387">
        <w:rPr>
          <w:rFonts w:ascii="Times New Roman" w:hAnsi="Times New Roman" w:cs="Times New Roman"/>
          <w:sz w:val="24"/>
          <w:szCs w:val="24"/>
        </w:rPr>
        <w:t xml:space="preserve"> of the board of directors in Kenya’s energy sector parastatals. The relationship was significantly shown with a p-value of 0.001.</w:t>
      </w:r>
    </w:p>
    <w:p w14:paraId="2D72D0AA" w14:textId="77777777" w:rsidR="003314F4" w:rsidRPr="000F0387" w:rsidRDefault="003314F4" w:rsidP="008E6609">
      <w:pPr>
        <w:tabs>
          <w:tab w:val="left" w:pos="1272"/>
          <w:tab w:val="left" w:pos="5292"/>
        </w:tabs>
        <w:spacing w:after="240" w:line="360" w:lineRule="auto"/>
        <w:jc w:val="both"/>
        <w:rPr>
          <w:rFonts w:ascii="Times New Roman" w:hAnsi="Times New Roman" w:cs="Times New Roman"/>
          <w:sz w:val="24"/>
          <w:szCs w:val="24"/>
        </w:rPr>
      </w:pPr>
      <w:r w:rsidRPr="000F0387">
        <w:rPr>
          <w:rFonts w:ascii="Times New Roman" w:hAnsi="Times New Roman" w:cs="Times New Roman"/>
          <w:sz w:val="24"/>
          <w:szCs w:val="24"/>
        </w:rPr>
        <w:t>Further, maintaining all other independent variables fixed, a unit increase in board training and development would result</w:t>
      </w:r>
      <w:r>
        <w:rPr>
          <w:rFonts w:ascii="Times New Roman" w:hAnsi="Times New Roman" w:cs="Times New Roman"/>
          <w:sz w:val="24"/>
          <w:szCs w:val="24"/>
        </w:rPr>
        <w:t xml:space="preserve"> to an increase in performance</w:t>
      </w:r>
      <w:r w:rsidRPr="000F0387">
        <w:rPr>
          <w:rFonts w:ascii="Times New Roman" w:hAnsi="Times New Roman" w:cs="Times New Roman"/>
          <w:sz w:val="24"/>
          <w:szCs w:val="24"/>
        </w:rPr>
        <w:t xml:space="preserve"> of the board of directors in Kenya’s energy sector parastatals by 0.317 with a significant relationship depicted with a p-value of 0.010.  In addition, having all other independent variables constant, a unit increase in level of board leadership style would result</w:t>
      </w:r>
      <w:r>
        <w:rPr>
          <w:rFonts w:ascii="Times New Roman" w:hAnsi="Times New Roman" w:cs="Times New Roman"/>
          <w:sz w:val="24"/>
          <w:szCs w:val="24"/>
        </w:rPr>
        <w:t xml:space="preserve"> to an increase in performance</w:t>
      </w:r>
      <w:r w:rsidRPr="000F0387">
        <w:rPr>
          <w:rFonts w:ascii="Times New Roman" w:hAnsi="Times New Roman" w:cs="Times New Roman"/>
          <w:sz w:val="24"/>
          <w:szCs w:val="24"/>
        </w:rPr>
        <w:t xml:space="preserve"> of the board of directors in Kenya’s energy sector parastatals by 0.148 with a significant relationship depicted with a p-value of 0.030.</w:t>
      </w:r>
    </w:p>
    <w:p w14:paraId="472643A6" w14:textId="78848301" w:rsidR="003314F4" w:rsidRDefault="003314F4" w:rsidP="008A1B01">
      <w:pPr>
        <w:tabs>
          <w:tab w:val="left" w:pos="1272"/>
          <w:tab w:val="left" w:pos="5292"/>
        </w:tabs>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Lastly from the findings, having all other independent variables constant, a unit increase in level of board independence would resul</w:t>
      </w:r>
      <w:r>
        <w:rPr>
          <w:rFonts w:ascii="Times New Roman" w:hAnsi="Times New Roman" w:cs="Times New Roman"/>
          <w:sz w:val="24"/>
          <w:szCs w:val="24"/>
        </w:rPr>
        <w:t>t to a decrease in performance</w:t>
      </w:r>
      <w:r w:rsidRPr="000F0387">
        <w:rPr>
          <w:rFonts w:ascii="Times New Roman" w:hAnsi="Times New Roman" w:cs="Times New Roman"/>
          <w:sz w:val="24"/>
          <w:szCs w:val="24"/>
        </w:rPr>
        <w:t xml:space="preserve"> of the board of directors in Kenya’s energy sector parastatals by - 0.011 with a significant relationship depicted with a p-value of 0.857. This study concurred with Newman (2019) that the board of directors had no independence as it is mostly</w:t>
      </w:r>
      <w:r>
        <w:rPr>
          <w:rFonts w:ascii="Times New Roman" w:hAnsi="Times New Roman" w:cs="Times New Roman"/>
          <w:sz w:val="24"/>
          <w:szCs w:val="24"/>
        </w:rPr>
        <w:t xml:space="preserve"> affected</w:t>
      </w:r>
      <w:r w:rsidRPr="000F0387">
        <w:rPr>
          <w:rFonts w:ascii="Times New Roman" w:hAnsi="Times New Roman" w:cs="Times New Roman"/>
          <w:sz w:val="24"/>
          <w:szCs w:val="24"/>
        </w:rPr>
        <w:t xml:space="preserve"> from external factors such as political class as well as from the executive arms of government. </w:t>
      </w:r>
      <w:r w:rsidR="004E665A">
        <w:rPr>
          <w:rFonts w:ascii="Times New Roman" w:hAnsi="Times New Roman" w:cs="Times New Roman"/>
          <w:sz w:val="24"/>
          <w:szCs w:val="24"/>
        </w:rPr>
        <w:t xml:space="preserve"> </w:t>
      </w:r>
      <w:r w:rsidRPr="000F0387">
        <w:rPr>
          <w:rFonts w:ascii="Times New Roman" w:hAnsi="Times New Roman" w:cs="Times New Roman"/>
          <w:sz w:val="24"/>
          <w:szCs w:val="24"/>
        </w:rPr>
        <w:t>From such discoveries, we deduced that mostly board composition affected</w:t>
      </w:r>
      <w:r>
        <w:rPr>
          <w:rFonts w:ascii="Times New Roman" w:hAnsi="Times New Roman" w:cs="Times New Roman"/>
          <w:sz w:val="24"/>
          <w:szCs w:val="24"/>
        </w:rPr>
        <w:t xml:space="preserve"> performance</w:t>
      </w:r>
      <w:r w:rsidRPr="000F0387">
        <w:rPr>
          <w:rFonts w:ascii="Times New Roman" w:hAnsi="Times New Roman" w:cs="Times New Roman"/>
          <w:sz w:val="24"/>
          <w:szCs w:val="24"/>
        </w:rPr>
        <w:t xml:space="preserve"> of the board of directors in Kenya’s energy sector parastatals followed by board leadership style, board size an</w:t>
      </w:r>
      <w:r>
        <w:rPr>
          <w:rFonts w:ascii="Times New Roman" w:hAnsi="Times New Roman" w:cs="Times New Roman"/>
          <w:sz w:val="24"/>
          <w:szCs w:val="24"/>
        </w:rPr>
        <w:t>d board training</w:t>
      </w:r>
      <w:r w:rsidRPr="000F0387">
        <w:rPr>
          <w:rFonts w:ascii="Times New Roman" w:hAnsi="Times New Roman" w:cs="Times New Roman"/>
          <w:sz w:val="24"/>
          <w:szCs w:val="24"/>
        </w:rPr>
        <w:t xml:space="preserve">. </w:t>
      </w:r>
      <w:r w:rsidR="007A25B2" w:rsidRPr="000F0387">
        <w:rPr>
          <w:rFonts w:ascii="Times New Roman" w:hAnsi="Times New Roman" w:cs="Times New Roman"/>
          <w:sz w:val="24"/>
          <w:szCs w:val="24"/>
        </w:rPr>
        <w:t>However,</w:t>
      </w:r>
      <w:r w:rsidRPr="000F0387">
        <w:rPr>
          <w:rFonts w:ascii="Times New Roman" w:hAnsi="Times New Roman" w:cs="Times New Roman"/>
          <w:sz w:val="24"/>
          <w:szCs w:val="24"/>
        </w:rPr>
        <w:t xml:space="preserve"> the relationship between boar</w:t>
      </w:r>
      <w:r>
        <w:rPr>
          <w:rFonts w:ascii="Times New Roman" w:hAnsi="Times New Roman" w:cs="Times New Roman"/>
          <w:sz w:val="24"/>
          <w:szCs w:val="24"/>
        </w:rPr>
        <w:t>d independence and performance</w:t>
      </w:r>
      <w:r w:rsidRPr="000F0387">
        <w:rPr>
          <w:rFonts w:ascii="Times New Roman" w:hAnsi="Times New Roman" w:cs="Times New Roman"/>
          <w:sz w:val="24"/>
          <w:szCs w:val="24"/>
        </w:rPr>
        <w:t xml:space="preserve"> of the board of directors in Kenya’s energy sector parastatals was inconsequential.</w:t>
      </w:r>
    </w:p>
    <w:p w14:paraId="21FE0562" w14:textId="77777777" w:rsidR="002C0F73" w:rsidRDefault="002C0F73" w:rsidP="008A1B01">
      <w:pPr>
        <w:tabs>
          <w:tab w:val="left" w:pos="1272"/>
          <w:tab w:val="left" w:pos="5292"/>
        </w:tabs>
        <w:spacing w:line="360" w:lineRule="auto"/>
        <w:jc w:val="both"/>
        <w:rPr>
          <w:rFonts w:ascii="Times New Roman" w:hAnsi="Times New Roman" w:cs="Times New Roman"/>
          <w:sz w:val="24"/>
          <w:szCs w:val="24"/>
        </w:rPr>
      </w:pPr>
    </w:p>
    <w:p w14:paraId="16A2B83C" w14:textId="77777777" w:rsidR="008E6609" w:rsidRPr="00050F9B" w:rsidRDefault="008E6609" w:rsidP="00E81AE7">
      <w:pPr>
        <w:pStyle w:val="Heading2"/>
      </w:pPr>
      <w:bookmarkStart w:id="386" w:name="_Toc110273091"/>
      <w:bookmarkStart w:id="387" w:name="_Toc138969496"/>
      <w:bookmarkStart w:id="388" w:name="_Toc141717459"/>
      <w:bookmarkStart w:id="389" w:name="_Toc20684910"/>
      <w:bookmarkStart w:id="390" w:name="_Toc164801679"/>
      <w:bookmarkStart w:id="391" w:name="_Toc181269554"/>
      <w:bookmarkStart w:id="392" w:name="_Toc181783717"/>
      <w:bookmarkStart w:id="393" w:name="_Toc181785336"/>
      <w:r w:rsidRPr="00050F9B">
        <w:t>4.2 Study Limitations</w:t>
      </w:r>
      <w:bookmarkEnd w:id="386"/>
      <w:bookmarkEnd w:id="387"/>
      <w:bookmarkEnd w:id="388"/>
      <w:bookmarkEnd w:id="389"/>
      <w:bookmarkEnd w:id="390"/>
      <w:bookmarkEnd w:id="391"/>
      <w:bookmarkEnd w:id="392"/>
      <w:bookmarkEnd w:id="393"/>
    </w:p>
    <w:p w14:paraId="7B8287D8" w14:textId="717C7B76" w:rsidR="008E6609" w:rsidRDefault="008E6609" w:rsidP="008E6609">
      <w:pPr>
        <w:spacing w:line="360" w:lineRule="auto"/>
        <w:jc w:val="both"/>
        <w:rPr>
          <w:rFonts w:ascii="Times New Roman" w:eastAsia="Times New Roman" w:hAnsi="Times New Roman" w:cs="Times New Roman"/>
          <w:sz w:val="24"/>
          <w:szCs w:val="24"/>
        </w:rPr>
      </w:pPr>
      <w:r w:rsidRPr="00C85BE2">
        <w:rPr>
          <w:rFonts w:ascii="Times New Roman" w:eastAsia="Times New Roman" w:hAnsi="Times New Roman" w:cs="Times New Roman"/>
          <w:sz w:val="24"/>
          <w:szCs w:val="24"/>
        </w:rPr>
        <w:t xml:space="preserve">Most of the respondents </w:t>
      </w:r>
      <w:r>
        <w:rPr>
          <w:rFonts w:ascii="Times New Roman" w:eastAsia="Times New Roman" w:hAnsi="Times New Roman" w:cs="Times New Roman"/>
          <w:sz w:val="24"/>
          <w:szCs w:val="24"/>
        </w:rPr>
        <w:t>had</w:t>
      </w:r>
      <w:r w:rsidRPr="00C85BE2">
        <w:rPr>
          <w:rFonts w:ascii="Times New Roman" w:eastAsia="Times New Roman" w:hAnsi="Times New Roman" w:cs="Times New Roman"/>
          <w:sz w:val="24"/>
          <w:szCs w:val="24"/>
        </w:rPr>
        <w:t xml:space="preserve"> reservations about participating in the study, mostly </w:t>
      </w:r>
      <w:r>
        <w:rPr>
          <w:rFonts w:ascii="Times New Roman" w:eastAsia="Times New Roman" w:hAnsi="Times New Roman" w:cs="Times New Roman"/>
          <w:sz w:val="24"/>
          <w:szCs w:val="24"/>
        </w:rPr>
        <w:t>about</w:t>
      </w:r>
      <w:r w:rsidRPr="00C85BE2">
        <w:rPr>
          <w:rFonts w:ascii="Times New Roman" w:eastAsia="Times New Roman" w:hAnsi="Times New Roman" w:cs="Times New Roman"/>
          <w:sz w:val="24"/>
          <w:szCs w:val="24"/>
        </w:rPr>
        <w:t xml:space="preserve"> their institution and their unwillingness to fill out the questionnaire. Respondents were notified that the </w:t>
      </w:r>
      <w:r>
        <w:rPr>
          <w:rFonts w:ascii="Times New Roman" w:eastAsia="Times New Roman" w:hAnsi="Times New Roman" w:cs="Times New Roman"/>
          <w:sz w:val="24"/>
          <w:szCs w:val="24"/>
        </w:rPr>
        <w:t xml:space="preserve">organization  </w:t>
      </w:r>
      <w:r w:rsidRPr="00C85BE2">
        <w:rPr>
          <w:rFonts w:ascii="Times New Roman" w:eastAsia="Times New Roman" w:hAnsi="Times New Roman" w:cs="Times New Roman"/>
          <w:sz w:val="24"/>
          <w:szCs w:val="24"/>
        </w:rPr>
        <w:t xml:space="preserve">management </w:t>
      </w:r>
      <w:r>
        <w:rPr>
          <w:rFonts w:ascii="Times New Roman" w:eastAsia="Times New Roman" w:hAnsi="Times New Roman" w:cs="Times New Roman"/>
          <w:sz w:val="24"/>
          <w:szCs w:val="24"/>
        </w:rPr>
        <w:t>was</w:t>
      </w:r>
      <w:r w:rsidRPr="00C85BE2">
        <w:rPr>
          <w:rFonts w:ascii="Times New Roman" w:eastAsia="Times New Roman" w:hAnsi="Times New Roman" w:cs="Times New Roman"/>
          <w:sz w:val="24"/>
          <w:szCs w:val="24"/>
        </w:rPr>
        <w:t xml:space="preserve"> fully aware of the study, and confidentiality was assured. They were also shown the NACOSTI letter, which attests to the fact that the study is educational and that no data was shared with third parties.</w:t>
      </w:r>
    </w:p>
    <w:p w14:paraId="59A2768F" w14:textId="77777777" w:rsidR="008E6609" w:rsidRPr="00050F9B" w:rsidRDefault="008E6609" w:rsidP="00E81AE7">
      <w:pPr>
        <w:pStyle w:val="Heading2"/>
      </w:pPr>
      <w:bookmarkStart w:id="394" w:name="_Toc181269555"/>
      <w:bookmarkStart w:id="395" w:name="_Toc181783718"/>
      <w:bookmarkStart w:id="396" w:name="_Toc181785337"/>
      <w:r w:rsidRPr="00050F9B">
        <w:t>4.3 Chapter Summary</w:t>
      </w:r>
      <w:bookmarkEnd w:id="394"/>
      <w:bookmarkEnd w:id="395"/>
      <w:bookmarkEnd w:id="396"/>
      <w:r w:rsidRPr="00050F9B">
        <w:t xml:space="preserve"> </w:t>
      </w:r>
    </w:p>
    <w:p w14:paraId="48AB26FD" w14:textId="48E1EDBC" w:rsidR="008E6609" w:rsidRDefault="008E6609" w:rsidP="008E6609">
      <w:pPr>
        <w:spacing w:line="360" w:lineRule="auto"/>
        <w:jc w:val="both"/>
        <w:rPr>
          <w:rFonts w:ascii="Times New Roman" w:hAnsi="Times New Roman" w:cs="Times New Roman"/>
          <w:sz w:val="24"/>
          <w:szCs w:val="24"/>
        </w:rPr>
      </w:pPr>
      <w:r w:rsidRPr="00C85BE2">
        <w:rPr>
          <w:rFonts w:ascii="Times New Roman" w:hAnsi="Times New Roman" w:cs="Times New Roman"/>
          <w:sz w:val="24"/>
          <w:szCs w:val="24"/>
        </w:rPr>
        <w:t xml:space="preserve">Out of the </w:t>
      </w:r>
      <w:r w:rsidR="002532CA">
        <w:rPr>
          <w:rFonts w:ascii="Times New Roman" w:hAnsi="Times New Roman" w:cs="Times New Roman"/>
          <w:sz w:val="24"/>
          <w:szCs w:val="24"/>
        </w:rPr>
        <w:t>64</w:t>
      </w:r>
      <w:r w:rsidRPr="00C85BE2">
        <w:rPr>
          <w:rFonts w:ascii="Times New Roman" w:hAnsi="Times New Roman" w:cs="Times New Roman"/>
          <w:sz w:val="24"/>
          <w:szCs w:val="24"/>
        </w:rPr>
        <w:t xml:space="preserve"> respondents who were handed questionnaires by the researcher, </w:t>
      </w:r>
      <w:r w:rsidR="002532CA">
        <w:rPr>
          <w:rFonts w:ascii="Times New Roman" w:hAnsi="Times New Roman" w:cs="Times New Roman"/>
          <w:sz w:val="24"/>
          <w:szCs w:val="24"/>
        </w:rPr>
        <w:t>54</w:t>
      </w:r>
      <w:r w:rsidRPr="00C85BE2">
        <w:rPr>
          <w:rFonts w:ascii="Times New Roman" w:hAnsi="Times New Roman" w:cs="Times New Roman"/>
          <w:sz w:val="24"/>
          <w:szCs w:val="24"/>
        </w:rPr>
        <w:t xml:space="preserve"> completed them, </w:t>
      </w:r>
      <w:r>
        <w:rPr>
          <w:rFonts w:ascii="Times New Roman" w:hAnsi="Times New Roman" w:cs="Times New Roman"/>
          <w:sz w:val="24"/>
          <w:szCs w:val="24"/>
        </w:rPr>
        <w:t xml:space="preserve">which accounted for </w:t>
      </w:r>
      <w:r w:rsidR="002532CA">
        <w:rPr>
          <w:rFonts w:ascii="Times New Roman" w:hAnsi="Times New Roman" w:cs="Times New Roman"/>
          <w:sz w:val="24"/>
          <w:szCs w:val="24"/>
        </w:rPr>
        <w:t>85</w:t>
      </w:r>
      <w:r w:rsidRPr="00C85BE2">
        <w:rPr>
          <w:rFonts w:ascii="Times New Roman" w:hAnsi="Times New Roman" w:cs="Times New Roman"/>
          <w:sz w:val="24"/>
          <w:szCs w:val="24"/>
        </w:rPr>
        <w:t xml:space="preserve">% response rate, </w:t>
      </w:r>
      <w:r>
        <w:rPr>
          <w:rFonts w:ascii="Times New Roman" w:hAnsi="Times New Roman" w:cs="Times New Roman"/>
          <w:sz w:val="24"/>
          <w:szCs w:val="24"/>
        </w:rPr>
        <w:t xml:space="preserve">that </w:t>
      </w:r>
      <w:r w:rsidRPr="00C85BE2">
        <w:rPr>
          <w:rFonts w:ascii="Times New Roman" w:hAnsi="Times New Roman" w:cs="Times New Roman"/>
          <w:sz w:val="24"/>
          <w:szCs w:val="24"/>
        </w:rPr>
        <w:t>form</w:t>
      </w:r>
      <w:r>
        <w:rPr>
          <w:rFonts w:ascii="Times New Roman" w:hAnsi="Times New Roman" w:cs="Times New Roman"/>
          <w:sz w:val="24"/>
          <w:szCs w:val="24"/>
        </w:rPr>
        <w:t>ed</w:t>
      </w:r>
      <w:r w:rsidRPr="00C85BE2">
        <w:rPr>
          <w:rFonts w:ascii="Times New Roman" w:hAnsi="Times New Roman" w:cs="Times New Roman"/>
          <w:sz w:val="24"/>
          <w:szCs w:val="24"/>
        </w:rPr>
        <w:t xml:space="preserve"> the basis of the analysis. Tables </w:t>
      </w:r>
      <w:r w:rsidRPr="00C85BE2">
        <w:rPr>
          <w:rFonts w:ascii="Times New Roman" w:hAnsi="Times New Roman" w:cs="Times New Roman"/>
          <w:sz w:val="24"/>
          <w:szCs w:val="24"/>
        </w:rPr>
        <w:lastRenderedPageBreak/>
        <w:t>with the information have been displayed. To analyze the data, both descriptive and inferential statistics were applied</w:t>
      </w:r>
      <w:r>
        <w:rPr>
          <w:rFonts w:ascii="Times New Roman" w:hAnsi="Times New Roman" w:cs="Times New Roman"/>
          <w:sz w:val="24"/>
          <w:szCs w:val="24"/>
        </w:rPr>
        <w:t xml:space="preserve">. </w:t>
      </w:r>
    </w:p>
    <w:p w14:paraId="29213E6B" w14:textId="77777777" w:rsidR="002C0F73" w:rsidRDefault="002C0F73" w:rsidP="008A1B01">
      <w:pPr>
        <w:tabs>
          <w:tab w:val="left" w:pos="1272"/>
          <w:tab w:val="left" w:pos="5292"/>
        </w:tabs>
        <w:spacing w:line="360" w:lineRule="auto"/>
        <w:jc w:val="both"/>
        <w:rPr>
          <w:rFonts w:ascii="Times New Roman" w:hAnsi="Times New Roman" w:cs="Times New Roman"/>
          <w:sz w:val="24"/>
          <w:szCs w:val="24"/>
        </w:rPr>
      </w:pPr>
    </w:p>
    <w:p w14:paraId="7B646316" w14:textId="77777777" w:rsidR="002C0F73" w:rsidRDefault="002C0F73" w:rsidP="008A1B01">
      <w:pPr>
        <w:tabs>
          <w:tab w:val="left" w:pos="1272"/>
          <w:tab w:val="left" w:pos="5292"/>
        </w:tabs>
        <w:spacing w:line="360" w:lineRule="auto"/>
        <w:jc w:val="both"/>
        <w:rPr>
          <w:rFonts w:ascii="Times New Roman" w:hAnsi="Times New Roman" w:cs="Times New Roman"/>
          <w:sz w:val="24"/>
          <w:szCs w:val="24"/>
        </w:rPr>
      </w:pPr>
    </w:p>
    <w:p w14:paraId="553A497D" w14:textId="77777777" w:rsidR="002C0F73" w:rsidRDefault="002C0F73" w:rsidP="008A1B01">
      <w:pPr>
        <w:tabs>
          <w:tab w:val="left" w:pos="1272"/>
          <w:tab w:val="left" w:pos="5292"/>
        </w:tabs>
        <w:spacing w:line="360" w:lineRule="auto"/>
        <w:jc w:val="both"/>
        <w:rPr>
          <w:rFonts w:ascii="Times New Roman" w:hAnsi="Times New Roman" w:cs="Times New Roman"/>
          <w:sz w:val="24"/>
          <w:szCs w:val="24"/>
        </w:rPr>
      </w:pPr>
    </w:p>
    <w:p w14:paraId="38221C0C" w14:textId="77777777" w:rsidR="002C0F73" w:rsidRDefault="002C0F73" w:rsidP="008A1B01">
      <w:pPr>
        <w:tabs>
          <w:tab w:val="left" w:pos="1272"/>
          <w:tab w:val="left" w:pos="5292"/>
        </w:tabs>
        <w:spacing w:line="360" w:lineRule="auto"/>
        <w:jc w:val="both"/>
        <w:rPr>
          <w:rFonts w:ascii="Times New Roman" w:hAnsi="Times New Roman" w:cs="Times New Roman"/>
          <w:sz w:val="24"/>
          <w:szCs w:val="24"/>
        </w:rPr>
      </w:pPr>
    </w:p>
    <w:p w14:paraId="0F9AD7D2" w14:textId="77777777" w:rsidR="002C0F73" w:rsidRDefault="002C0F73" w:rsidP="008A1B01">
      <w:pPr>
        <w:tabs>
          <w:tab w:val="left" w:pos="1272"/>
          <w:tab w:val="left" w:pos="5292"/>
        </w:tabs>
        <w:spacing w:line="360" w:lineRule="auto"/>
        <w:jc w:val="both"/>
        <w:rPr>
          <w:rFonts w:ascii="Times New Roman" w:hAnsi="Times New Roman" w:cs="Times New Roman"/>
          <w:sz w:val="24"/>
          <w:szCs w:val="24"/>
        </w:rPr>
      </w:pPr>
    </w:p>
    <w:p w14:paraId="42565680" w14:textId="77777777" w:rsidR="002C0F73" w:rsidRDefault="002C0F73" w:rsidP="008A1B01">
      <w:pPr>
        <w:tabs>
          <w:tab w:val="left" w:pos="1272"/>
          <w:tab w:val="left" w:pos="5292"/>
        </w:tabs>
        <w:spacing w:line="360" w:lineRule="auto"/>
        <w:jc w:val="both"/>
        <w:rPr>
          <w:rFonts w:ascii="Times New Roman" w:hAnsi="Times New Roman" w:cs="Times New Roman"/>
          <w:sz w:val="24"/>
          <w:szCs w:val="24"/>
        </w:rPr>
      </w:pPr>
    </w:p>
    <w:p w14:paraId="054143B8" w14:textId="77777777" w:rsidR="002C0F73" w:rsidRDefault="002C0F73" w:rsidP="008A1B01">
      <w:pPr>
        <w:tabs>
          <w:tab w:val="left" w:pos="1272"/>
          <w:tab w:val="left" w:pos="5292"/>
        </w:tabs>
        <w:spacing w:line="360" w:lineRule="auto"/>
        <w:jc w:val="both"/>
        <w:rPr>
          <w:rFonts w:ascii="Times New Roman" w:hAnsi="Times New Roman" w:cs="Times New Roman"/>
          <w:sz w:val="24"/>
          <w:szCs w:val="24"/>
        </w:rPr>
      </w:pPr>
    </w:p>
    <w:p w14:paraId="33CFADCE" w14:textId="77777777" w:rsidR="002C0F73" w:rsidRDefault="002C0F73" w:rsidP="008A1B01">
      <w:pPr>
        <w:tabs>
          <w:tab w:val="left" w:pos="1272"/>
          <w:tab w:val="left" w:pos="5292"/>
        </w:tabs>
        <w:spacing w:line="360" w:lineRule="auto"/>
        <w:jc w:val="both"/>
        <w:rPr>
          <w:rFonts w:ascii="Times New Roman" w:hAnsi="Times New Roman" w:cs="Times New Roman"/>
          <w:sz w:val="24"/>
          <w:szCs w:val="24"/>
        </w:rPr>
      </w:pPr>
    </w:p>
    <w:p w14:paraId="414B8802" w14:textId="77777777" w:rsidR="002C0F73" w:rsidRDefault="002C0F73" w:rsidP="008A1B01">
      <w:pPr>
        <w:tabs>
          <w:tab w:val="left" w:pos="1272"/>
          <w:tab w:val="left" w:pos="5292"/>
        </w:tabs>
        <w:spacing w:line="360" w:lineRule="auto"/>
        <w:jc w:val="both"/>
        <w:rPr>
          <w:rFonts w:ascii="Times New Roman" w:hAnsi="Times New Roman" w:cs="Times New Roman"/>
          <w:sz w:val="24"/>
          <w:szCs w:val="24"/>
        </w:rPr>
      </w:pPr>
    </w:p>
    <w:p w14:paraId="09AD9C35" w14:textId="77777777" w:rsidR="008A1B01" w:rsidRDefault="008A1B01" w:rsidP="008A1B01">
      <w:pPr>
        <w:tabs>
          <w:tab w:val="left" w:pos="1272"/>
          <w:tab w:val="left" w:pos="5292"/>
        </w:tabs>
        <w:spacing w:line="360" w:lineRule="auto"/>
        <w:jc w:val="both"/>
        <w:rPr>
          <w:rFonts w:ascii="Times New Roman" w:hAnsi="Times New Roman" w:cs="Times New Roman"/>
          <w:sz w:val="24"/>
          <w:szCs w:val="24"/>
        </w:rPr>
      </w:pPr>
    </w:p>
    <w:p w14:paraId="644E4ACF" w14:textId="77777777" w:rsidR="008A1B01" w:rsidRDefault="008A1B01" w:rsidP="008A1B01">
      <w:pPr>
        <w:tabs>
          <w:tab w:val="left" w:pos="1272"/>
          <w:tab w:val="left" w:pos="5292"/>
        </w:tabs>
        <w:spacing w:line="360" w:lineRule="auto"/>
        <w:jc w:val="both"/>
        <w:rPr>
          <w:rFonts w:ascii="Times New Roman" w:hAnsi="Times New Roman" w:cs="Times New Roman"/>
          <w:sz w:val="24"/>
          <w:szCs w:val="24"/>
        </w:rPr>
      </w:pPr>
    </w:p>
    <w:p w14:paraId="2A98D1D3" w14:textId="77777777" w:rsidR="008A1B01" w:rsidRDefault="008A1B01" w:rsidP="008A1B01">
      <w:pPr>
        <w:tabs>
          <w:tab w:val="left" w:pos="1272"/>
          <w:tab w:val="left" w:pos="5292"/>
        </w:tabs>
        <w:spacing w:line="360" w:lineRule="auto"/>
        <w:jc w:val="both"/>
        <w:rPr>
          <w:rFonts w:ascii="Times New Roman" w:hAnsi="Times New Roman" w:cs="Times New Roman"/>
          <w:sz w:val="24"/>
          <w:szCs w:val="24"/>
        </w:rPr>
      </w:pPr>
    </w:p>
    <w:p w14:paraId="43B65156" w14:textId="77777777" w:rsidR="008A1B01" w:rsidRDefault="008A1B01" w:rsidP="008A1B01">
      <w:pPr>
        <w:tabs>
          <w:tab w:val="left" w:pos="1272"/>
          <w:tab w:val="left" w:pos="5292"/>
        </w:tabs>
        <w:spacing w:line="360" w:lineRule="auto"/>
        <w:jc w:val="both"/>
        <w:rPr>
          <w:rFonts w:ascii="Times New Roman" w:hAnsi="Times New Roman" w:cs="Times New Roman"/>
          <w:sz w:val="24"/>
          <w:szCs w:val="24"/>
        </w:rPr>
      </w:pPr>
    </w:p>
    <w:p w14:paraId="445B273C" w14:textId="77777777" w:rsidR="008A1B01" w:rsidRDefault="008A1B01" w:rsidP="008A1B01">
      <w:pPr>
        <w:tabs>
          <w:tab w:val="left" w:pos="1272"/>
          <w:tab w:val="left" w:pos="5292"/>
        </w:tabs>
        <w:spacing w:line="360" w:lineRule="auto"/>
        <w:jc w:val="both"/>
        <w:rPr>
          <w:rFonts w:ascii="Times New Roman" w:hAnsi="Times New Roman" w:cs="Times New Roman"/>
          <w:sz w:val="24"/>
          <w:szCs w:val="24"/>
        </w:rPr>
      </w:pPr>
    </w:p>
    <w:p w14:paraId="77FCFE36" w14:textId="77777777" w:rsidR="008A1B01" w:rsidRDefault="008A1B01" w:rsidP="008A1B01">
      <w:pPr>
        <w:tabs>
          <w:tab w:val="left" w:pos="1272"/>
          <w:tab w:val="left" w:pos="5292"/>
        </w:tabs>
        <w:spacing w:line="360" w:lineRule="auto"/>
        <w:jc w:val="both"/>
        <w:rPr>
          <w:rFonts w:ascii="Times New Roman" w:hAnsi="Times New Roman" w:cs="Times New Roman"/>
          <w:sz w:val="24"/>
          <w:szCs w:val="24"/>
        </w:rPr>
      </w:pPr>
    </w:p>
    <w:p w14:paraId="3FB16084" w14:textId="77777777" w:rsidR="008A1B01" w:rsidRDefault="008A1B01" w:rsidP="008A1B01">
      <w:pPr>
        <w:tabs>
          <w:tab w:val="left" w:pos="1272"/>
          <w:tab w:val="left" w:pos="5292"/>
        </w:tabs>
        <w:spacing w:line="360" w:lineRule="auto"/>
        <w:jc w:val="both"/>
        <w:rPr>
          <w:rFonts w:ascii="Times New Roman" w:hAnsi="Times New Roman" w:cs="Times New Roman"/>
          <w:sz w:val="24"/>
          <w:szCs w:val="24"/>
        </w:rPr>
      </w:pPr>
    </w:p>
    <w:p w14:paraId="12D08E62" w14:textId="77777777" w:rsidR="008A1B01" w:rsidRDefault="008A1B01" w:rsidP="008A1B01">
      <w:pPr>
        <w:tabs>
          <w:tab w:val="left" w:pos="1272"/>
          <w:tab w:val="left" w:pos="5292"/>
        </w:tabs>
        <w:spacing w:line="360" w:lineRule="auto"/>
        <w:jc w:val="both"/>
        <w:rPr>
          <w:rFonts w:ascii="Times New Roman" w:hAnsi="Times New Roman" w:cs="Times New Roman"/>
          <w:sz w:val="24"/>
          <w:szCs w:val="24"/>
        </w:rPr>
      </w:pPr>
    </w:p>
    <w:p w14:paraId="65F304B0" w14:textId="77777777" w:rsidR="008A1B01" w:rsidRDefault="008A1B01" w:rsidP="008A1B01">
      <w:pPr>
        <w:tabs>
          <w:tab w:val="left" w:pos="1272"/>
          <w:tab w:val="left" w:pos="5292"/>
        </w:tabs>
        <w:spacing w:line="360" w:lineRule="auto"/>
        <w:jc w:val="both"/>
        <w:rPr>
          <w:rFonts w:ascii="Times New Roman" w:hAnsi="Times New Roman" w:cs="Times New Roman"/>
          <w:sz w:val="24"/>
          <w:szCs w:val="24"/>
        </w:rPr>
      </w:pPr>
    </w:p>
    <w:p w14:paraId="3707D1E5" w14:textId="77777777" w:rsidR="008A1B01" w:rsidRDefault="008A1B01" w:rsidP="008A1B01">
      <w:pPr>
        <w:tabs>
          <w:tab w:val="left" w:pos="1272"/>
          <w:tab w:val="left" w:pos="5292"/>
        </w:tabs>
        <w:spacing w:line="360" w:lineRule="auto"/>
        <w:jc w:val="both"/>
        <w:rPr>
          <w:rFonts w:ascii="Times New Roman" w:hAnsi="Times New Roman" w:cs="Times New Roman"/>
          <w:sz w:val="24"/>
          <w:szCs w:val="24"/>
        </w:rPr>
      </w:pPr>
    </w:p>
    <w:p w14:paraId="420BFEA1" w14:textId="77777777" w:rsidR="008A1B01" w:rsidRDefault="008A1B01" w:rsidP="008A1B01">
      <w:pPr>
        <w:tabs>
          <w:tab w:val="left" w:pos="1272"/>
          <w:tab w:val="left" w:pos="5292"/>
        </w:tabs>
        <w:spacing w:line="360" w:lineRule="auto"/>
        <w:jc w:val="both"/>
        <w:rPr>
          <w:rFonts w:ascii="Times New Roman" w:hAnsi="Times New Roman" w:cs="Times New Roman"/>
          <w:sz w:val="24"/>
          <w:szCs w:val="24"/>
        </w:rPr>
      </w:pPr>
    </w:p>
    <w:p w14:paraId="6134486B" w14:textId="77777777" w:rsidR="008A1B01" w:rsidRDefault="008A1B01" w:rsidP="008A1B01">
      <w:pPr>
        <w:tabs>
          <w:tab w:val="left" w:pos="1272"/>
          <w:tab w:val="left" w:pos="5292"/>
        </w:tabs>
        <w:spacing w:line="360" w:lineRule="auto"/>
        <w:jc w:val="both"/>
        <w:rPr>
          <w:rFonts w:ascii="Times New Roman" w:hAnsi="Times New Roman" w:cs="Times New Roman"/>
          <w:sz w:val="24"/>
          <w:szCs w:val="24"/>
        </w:rPr>
      </w:pPr>
    </w:p>
    <w:p w14:paraId="2DCB1A39" w14:textId="77777777" w:rsidR="008A1B01" w:rsidRDefault="008A1B01" w:rsidP="008A1B01">
      <w:pPr>
        <w:tabs>
          <w:tab w:val="left" w:pos="1272"/>
          <w:tab w:val="left" w:pos="5292"/>
        </w:tabs>
        <w:spacing w:line="360" w:lineRule="auto"/>
        <w:jc w:val="both"/>
        <w:rPr>
          <w:rFonts w:ascii="Times New Roman" w:hAnsi="Times New Roman" w:cs="Times New Roman"/>
          <w:sz w:val="24"/>
          <w:szCs w:val="24"/>
        </w:rPr>
      </w:pPr>
    </w:p>
    <w:p w14:paraId="63B9BF04" w14:textId="77777777" w:rsidR="008A1B01" w:rsidRDefault="008A1B01" w:rsidP="008A1B01">
      <w:pPr>
        <w:tabs>
          <w:tab w:val="left" w:pos="1272"/>
          <w:tab w:val="left" w:pos="5292"/>
        </w:tabs>
        <w:spacing w:line="360" w:lineRule="auto"/>
        <w:jc w:val="both"/>
        <w:rPr>
          <w:rFonts w:ascii="Times New Roman" w:hAnsi="Times New Roman" w:cs="Times New Roman"/>
          <w:sz w:val="24"/>
          <w:szCs w:val="24"/>
        </w:rPr>
      </w:pPr>
    </w:p>
    <w:p w14:paraId="67E1F323" w14:textId="77777777" w:rsidR="002C0F73" w:rsidRDefault="002C0F73" w:rsidP="008A1B01">
      <w:pPr>
        <w:tabs>
          <w:tab w:val="left" w:pos="1272"/>
          <w:tab w:val="left" w:pos="5292"/>
        </w:tabs>
        <w:spacing w:line="360" w:lineRule="auto"/>
        <w:jc w:val="both"/>
        <w:rPr>
          <w:rFonts w:ascii="Times New Roman" w:hAnsi="Times New Roman" w:cs="Times New Roman"/>
          <w:sz w:val="24"/>
          <w:szCs w:val="24"/>
        </w:rPr>
      </w:pPr>
    </w:p>
    <w:p w14:paraId="62397B20" w14:textId="77777777" w:rsidR="007A25B2" w:rsidRPr="000F0387" w:rsidRDefault="007A25B2" w:rsidP="008A1B01">
      <w:pPr>
        <w:tabs>
          <w:tab w:val="left" w:pos="1272"/>
          <w:tab w:val="left" w:pos="5292"/>
        </w:tabs>
        <w:spacing w:line="360" w:lineRule="auto"/>
        <w:jc w:val="both"/>
        <w:rPr>
          <w:rFonts w:ascii="Times New Roman" w:hAnsi="Times New Roman" w:cs="Times New Roman"/>
          <w:sz w:val="24"/>
          <w:szCs w:val="24"/>
        </w:rPr>
      </w:pPr>
    </w:p>
    <w:p w14:paraId="52356CAA" w14:textId="77777777" w:rsidR="003314F4" w:rsidRPr="00425703" w:rsidRDefault="003314F4" w:rsidP="007C73FE">
      <w:pPr>
        <w:pStyle w:val="Heading1"/>
      </w:pPr>
      <w:bookmarkStart w:id="397" w:name="_Toc83626791"/>
      <w:bookmarkStart w:id="398" w:name="_Toc181783719"/>
      <w:bookmarkStart w:id="399" w:name="_Toc181785338"/>
      <w:r w:rsidRPr="00425703">
        <w:lastRenderedPageBreak/>
        <w:t>CHAPTER FIVE</w:t>
      </w:r>
      <w:bookmarkEnd w:id="397"/>
      <w:bookmarkEnd w:id="398"/>
      <w:bookmarkEnd w:id="399"/>
    </w:p>
    <w:p w14:paraId="6696A121" w14:textId="77777777" w:rsidR="003314F4" w:rsidRPr="00F90480" w:rsidRDefault="003314F4" w:rsidP="007C73FE">
      <w:pPr>
        <w:pStyle w:val="Heading1"/>
      </w:pPr>
      <w:bookmarkStart w:id="400" w:name="_Toc83626792"/>
      <w:bookmarkStart w:id="401" w:name="_Toc181783720"/>
      <w:bookmarkStart w:id="402" w:name="_Toc181785339"/>
      <w:r w:rsidRPr="00F90480">
        <w:t>SUMMARY OF FINDINGS, CONCLUSIONS AND RECOMMENDATIONS</w:t>
      </w:r>
      <w:bookmarkEnd w:id="400"/>
      <w:bookmarkEnd w:id="401"/>
      <w:bookmarkEnd w:id="402"/>
    </w:p>
    <w:p w14:paraId="3BB053FE" w14:textId="77777777" w:rsidR="003314F4" w:rsidRPr="001339DA" w:rsidRDefault="006A6355" w:rsidP="00E81AE7">
      <w:pPr>
        <w:pStyle w:val="Heading2"/>
      </w:pPr>
      <w:bookmarkStart w:id="403" w:name="_Toc83626793"/>
      <w:bookmarkStart w:id="404" w:name="_Toc181783721"/>
      <w:bookmarkStart w:id="405" w:name="_Toc181785340"/>
      <w:r>
        <w:t xml:space="preserve">5.0. </w:t>
      </w:r>
      <w:r w:rsidR="003314F4" w:rsidRPr="001339DA">
        <w:t>Introduction</w:t>
      </w:r>
      <w:bookmarkEnd w:id="403"/>
      <w:bookmarkEnd w:id="404"/>
      <w:bookmarkEnd w:id="405"/>
    </w:p>
    <w:p w14:paraId="76930B6A" w14:textId="77777777" w:rsidR="003314F4" w:rsidRPr="000F0387" w:rsidRDefault="003314F4" w:rsidP="008A1B01">
      <w:pPr>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 xml:space="preserve">This chapter gives a synopsis of these research findings. The outcome was drawn from the research study and presented together with the recommendations based on the aims of this research study and areas recommended for further study are also noted. </w:t>
      </w:r>
    </w:p>
    <w:p w14:paraId="0229E10A" w14:textId="2FA1FE2F" w:rsidR="003314F4" w:rsidRPr="000F0387" w:rsidRDefault="008E6609" w:rsidP="00E81AE7">
      <w:pPr>
        <w:pStyle w:val="Heading2"/>
      </w:pPr>
      <w:bookmarkStart w:id="406" w:name="_Toc83626794"/>
      <w:bookmarkStart w:id="407" w:name="_Toc181783722"/>
      <w:bookmarkStart w:id="408" w:name="_Toc181785341"/>
      <w:r>
        <w:t xml:space="preserve">5.1 Summary of the </w:t>
      </w:r>
      <w:r w:rsidR="003314F4" w:rsidRPr="00425703">
        <w:t>Findings</w:t>
      </w:r>
      <w:bookmarkEnd w:id="406"/>
      <w:bookmarkEnd w:id="407"/>
      <w:bookmarkEnd w:id="408"/>
      <w:r w:rsidR="003314F4" w:rsidRPr="000F0387">
        <w:t xml:space="preserve"> </w:t>
      </w:r>
    </w:p>
    <w:p w14:paraId="2E7954AB" w14:textId="2F0BB433" w:rsidR="003314F4" w:rsidRPr="000F0387" w:rsidRDefault="000A2595" w:rsidP="000A2595">
      <w:pPr>
        <w:spacing w:line="360" w:lineRule="auto"/>
        <w:jc w:val="both"/>
        <w:rPr>
          <w:rFonts w:ascii="Times New Roman" w:hAnsi="Times New Roman" w:cs="Times New Roman"/>
          <w:sz w:val="24"/>
          <w:szCs w:val="24"/>
        </w:rPr>
      </w:pPr>
      <w:r w:rsidRPr="000A2595">
        <w:rPr>
          <w:rFonts w:ascii="Times New Roman" w:hAnsi="Times New Roman" w:cs="Times New Roman"/>
          <w:sz w:val="24"/>
          <w:szCs w:val="24"/>
        </w:rPr>
        <w:t>The questionnaires were distributed to the respondents using the drop-and-pick method. However, out of the 54 questionnaires, only 56 were collected and fully completed, thereby making a response rate of 85%; the majority were males who were more than fifty percent. The participants were clustered according to their ages, where it was noted that respondents of the age of 21 to 30 years were: 4 (8%), 31 to 40 years 8 (16%), 41 to 50 years 18 (36%), and above 50 years 20 (40%). This showed that the majority of the board of directors in the energy sector parastatals in Kenya were above 50 years of age. Those respondents with work experience of between less than 5 years were 4 (8%). Respondents who have worked for 5 to 10 years were 8 (16%), respondents with 11 to 15 years’ work experience were 18 (36%), and the respondents with work experience above 15 years were 20 (40%). This indication depicted the high turnover of staff within the board of directors with large dependence on board members who have worked for more than 15 years. This depiction was seen as reasonable as it indicated that the respondents would give credible information related to this study. Board of directors with undergraduate certificates were the majority, followed by postgraduates, while other levels were doctorate-level and other relevant qualifications such as CPA, CPS, and HRM, among others. All the respondents had adequate educational background to read and understand the questionnaire. The distribution of the education level was also considered reasonable; hence, they would give reasonable responses.</w:t>
      </w:r>
    </w:p>
    <w:p w14:paraId="7FB1E382" w14:textId="77777777" w:rsidR="003314F4" w:rsidRPr="000A2595" w:rsidRDefault="00FC482F" w:rsidP="000A2595">
      <w:pPr>
        <w:spacing w:line="360" w:lineRule="auto"/>
        <w:rPr>
          <w:rFonts w:ascii="Times New Roman" w:hAnsi="Times New Roman" w:cs="Times New Roman"/>
          <w:sz w:val="24"/>
          <w:szCs w:val="24"/>
        </w:rPr>
      </w:pPr>
      <w:bookmarkStart w:id="409" w:name="_Toc150511746"/>
      <w:r w:rsidRPr="000A2595">
        <w:rPr>
          <w:rFonts w:ascii="Times New Roman" w:hAnsi="Times New Roman" w:cs="Times New Roman"/>
          <w:b/>
          <w:bCs/>
          <w:sz w:val="24"/>
          <w:szCs w:val="24"/>
        </w:rPr>
        <w:t>5.1.1.</w:t>
      </w:r>
      <w:r w:rsidRPr="000A2595">
        <w:rPr>
          <w:rFonts w:ascii="Times New Roman" w:hAnsi="Times New Roman" w:cs="Times New Roman"/>
          <w:sz w:val="24"/>
          <w:szCs w:val="24"/>
        </w:rPr>
        <w:t xml:space="preserve"> </w:t>
      </w:r>
      <w:r w:rsidR="003314F4" w:rsidRPr="000A2595">
        <w:rPr>
          <w:rStyle w:val="Heading2Char"/>
          <w:rFonts w:cs="Times New Roman"/>
          <w:szCs w:val="24"/>
        </w:rPr>
        <w:t>Board Composition</w:t>
      </w:r>
      <w:bookmarkEnd w:id="409"/>
    </w:p>
    <w:p w14:paraId="3A858DB2" w14:textId="6A88A8FE" w:rsidR="003314F4" w:rsidRPr="000F0387" w:rsidRDefault="003314F4" w:rsidP="000A2595">
      <w:pPr>
        <w:spacing w:before="240" w:line="360" w:lineRule="auto"/>
        <w:jc w:val="both"/>
        <w:rPr>
          <w:rFonts w:ascii="Times New Roman" w:hAnsi="Times New Roman" w:cs="Times New Roman"/>
          <w:sz w:val="24"/>
          <w:szCs w:val="24"/>
        </w:rPr>
      </w:pPr>
      <w:r w:rsidRPr="000F0387">
        <w:rPr>
          <w:rFonts w:ascii="Times New Roman" w:hAnsi="Times New Roman" w:cs="Times New Roman"/>
          <w:sz w:val="24"/>
          <w:szCs w:val="24"/>
        </w:rPr>
        <w:t>Board composition positively and signific</w:t>
      </w:r>
      <w:r>
        <w:rPr>
          <w:rFonts w:ascii="Times New Roman" w:hAnsi="Times New Roman" w:cs="Times New Roman"/>
          <w:sz w:val="24"/>
          <w:szCs w:val="24"/>
        </w:rPr>
        <w:t>antly impacted the performance</w:t>
      </w:r>
      <w:r w:rsidRPr="000F0387">
        <w:rPr>
          <w:rFonts w:ascii="Times New Roman" w:hAnsi="Times New Roman" w:cs="Times New Roman"/>
          <w:sz w:val="24"/>
          <w:szCs w:val="24"/>
        </w:rPr>
        <w:t xml:space="preserve"> of board of directors in Kenya’s energy sector parastatals. From the research findings it showed that </w:t>
      </w:r>
      <w:r w:rsidRPr="000F0387">
        <w:rPr>
          <w:rFonts w:ascii="Times New Roman" w:hAnsi="Times New Roman" w:cs="Times New Roman"/>
          <w:sz w:val="24"/>
          <w:szCs w:val="24"/>
        </w:rPr>
        <w:lastRenderedPageBreak/>
        <w:t>the presence of women on the board brought additional perspective on the decisions made by the board. Further, the study showed that there was diversity within the board which led to having im</w:t>
      </w:r>
      <w:r>
        <w:rPr>
          <w:rFonts w:ascii="Times New Roman" w:hAnsi="Times New Roman" w:cs="Times New Roman"/>
          <w:sz w:val="24"/>
          <w:szCs w:val="24"/>
        </w:rPr>
        <w:t>provement on their performance</w:t>
      </w:r>
      <w:r w:rsidRPr="000F0387">
        <w:rPr>
          <w:rFonts w:ascii="Times New Roman" w:hAnsi="Times New Roman" w:cs="Times New Roman"/>
          <w:sz w:val="24"/>
          <w:szCs w:val="24"/>
        </w:rPr>
        <w:t>. Additionally, with the diversity within the board meant the board was not comprised of one majority group as well as the age difference of the board was more inclusive and made it effective.</w:t>
      </w:r>
      <w:r>
        <w:rPr>
          <w:rFonts w:ascii="Times New Roman" w:hAnsi="Times New Roman" w:cs="Times New Roman"/>
          <w:sz w:val="24"/>
          <w:szCs w:val="24"/>
        </w:rPr>
        <w:t xml:space="preserve"> Other than board composition, size, independence, training and leadership style, some attention should be drawn to the human element in board performance. This include: a climate of frankness and trust, a culture of openness and dissenting opinion, collective understanding, collective firmness and behavioral presumptions which are essential components that can increase the performance of board of directors Shen (2019)</w:t>
      </w:r>
      <w:r w:rsidR="000A2595">
        <w:rPr>
          <w:rFonts w:ascii="Times New Roman" w:hAnsi="Times New Roman" w:cs="Times New Roman"/>
          <w:sz w:val="24"/>
          <w:szCs w:val="24"/>
        </w:rPr>
        <w:t xml:space="preserve"> </w:t>
      </w:r>
      <w:r w:rsidRPr="000F0387">
        <w:rPr>
          <w:rFonts w:ascii="Times New Roman" w:hAnsi="Times New Roman" w:cs="Times New Roman"/>
          <w:sz w:val="24"/>
          <w:szCs w:val="24"/>
        </w:rPr>
        <w:t>Board size was significant and positiv</w:t>
      </w:r>
      <w:r>
        <w:rPr>
          <w:rFonts w:ascii="Times New Roman" w:hAnsi="Times New Roman" w:cs="Times New Roman"/>
          <w:sz w:val="24"/>
          <w:szCs w:val="24"/>
        </w:rPr>
        <w:t>ely affected the performance</w:t>
      </w:r>
      <w:r w:rsidRPr="000F0387">
        <w:rPr>
          <w:rFonts w:ascii="Times New Roman" w:hAnsi="Times New Roman" w:cs="Times New Roman"/>
          <w:sz w:val="24"/>
          <w:szCs w:val="24"/>
        </w:rPr>
        <w:t xml:space="preserve"> of board of directors in Kenya’s energy sector parastatals. It was established that smaller sized boards</w:t>
      </w:r>
      <w:r>
        <w:rPr>
          <w:rFonts w:ascii="Times New Roman" w:hAnsi="Times New Roman" w:cs="Times New Roman"/>
          <w:sz w:val="24"/>
          <w:szCs w:val="24"/>
        </w:rPr>
        <w:t xml:space="preserve"> enhanced the performance</w:t>
      </w:r>
      <w:r w:rsidRPr="000F0387">
        <w:rPr>
          <w:rFonts w:ascii="Times New Roman" w:hAnsi="Times New Roman" w:cs="Times New Roman"/>
          <w:sz w:val="24"/>
          <w:szCs w:val="24"/>
        </w:rPr>
        <w:t xml:space="preserve"> of the entire board. Moreover, bigger sized boards needed to deal with more conflicts among its board members hence hard to find consensus. On the other hand, medium sized boards tend to benefit parastatals by giving effective oversight of management and provide necessary resources.  Large boards improved</w:t>
      </w:r>
      <w:r>
        <w:rPr>
          <w:rFonts w:ascii="Times New Roman" w:hAnsi="Times New Roman" w:cs="Times New Roman"/>
          <w:sz w:val="24"/>
          <w:szCs w:val="24"/>
        </w:rPr>
        <w:t xml:space="preserve"> performance</w:t>
      </w:r>
      <w:r w:rsidRPr="000F0387">
        <w:rPr>
          <w:rFonts w:ascii="Times New Roman" w:hAnsi="Times New Roman" w:cs="Times New Roman"/>
          <w:sz w:val="24"/>
          <w:szCs w:val="24"/>
        </w:rPr>
        <w:t xml:space="preserve"> through reducing CEO’s dominance on the board.</w:t>
      </w:r>
    </w:p>
    <w:p w14:paraId="3099A9B3" w14:textId="77777777" w:rsidR="003314F4" w:rsidRPr="000A2595" w:rsidRDefault="006A6355" w:rsidP="000A2595">
      <w:pPr>
        <w:spacing w:line="360" w:lineRule="auto"/>
        <w:rPr>
          <w:rFonts w:ascii="Times New Roman" w:hAnsi="Times New Roman" w:cs="Times New Roman"/>
          <w:b/>
          <w:bCs/>
          <w:sz w:val="24"/>
          <w:szCs w:val="24"/>
        </w:rPr>
      </w:pPr>
      <w:bookmarkStart w:id="410" w:name="_Toc150511747"/>
      <w:r w:rsidRPr="000A2595">
        <w:rPr>
          <w:rFonts w:ascii="Times New Roman" w:hAnsi="Times New Roman" w:cs="Times New Roman"/>
          <w:b/>
          <w:bCs/>
          <w:sz w:val="24"/>
          <w:szCs w:val="24"/>
        </w:rPr>
        <w:t xml:space="preserve">5.1.2. </w:t>
      </w:r>
      <w:r w:rsidR="003314F4" w:rsidRPr="000A2595">
        <w:rPr>
          <w:rFonts w:ascii="Times New Roman" w:hAnsi="Times New Roman" w:cs="Times New Roman"/>
          <w:b/>
          <w:bCs/>
          <w:sz w:val="24"/>
          <w:szCs w:val="24"/>
        </w:rPr>
        <w:t>Board Independence</w:t>
      </w:r>
      <w:bookmarkEnd w:id="410"/>
      <w:r w:rsidR="003314F4" w:rsidRPr="000A2595">
        <w:rPr>
          <w:rFonts w:ascii="Times New Roman" w:hAnsi="Times New Roman" w:cs="Times New Roman"/>
          <w:b/>
          <w:bCs/>
          <w:sz w:val="24"/>
          <w:szCs w:val="24"/>
        </w:rPr>
        <w:t xml:space="preserve"> </w:t>
      </w:r>
    </w:p>
    <w:p w14:paraId="0D22C7FB" w14:textId="12D66DC0" w:rsidR="003314F4" w:rsidRPr="000F0387" w:rsidRDefault="003314F4" w:rsidP="008A1B01">
      <w:pPr>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The research findings established that the appoint</w:t>
      </w:r>
      <w:r>
        <w:rPr>
          <w:rFonts w:ascii="Times New Roman" w:hAnsi="Times New Roman" w:cs="Times New Roman"/>
          <w:sz w:val="24"/>
          <w:szCs w:val="24"/>
        </w:rPr>
        <w:t>ment of the board was affected</w:t>
      </w:r>
      <w:r w:rsidRPr="000F0387">
        <w:rPr>
          <w:rFonts w:ascii="Times New Roman" w:hAnsi="Times New Roman" w:cs="Times New Roman"/>
          <w:sz w:val="24"/>
          <w:szCs w:val="24"/>
        </w:rPr>
        <w:t xml:space="preserve"> politically. Further, separation of roles between the board chair and the CEO had not reduced conflict of interest. Therefore, since there were no clear roles of both the CEO and the board chair, conflicts arose more so during decision making process. Additionally, the parastatal board was impartial and did</w:t>
      </w:r>
      <w:r>
        <w:rPr>
          <w:rFonts w:ascii="Times New Roman" w:hAnsi="Times New Roman" w:cs="Times New Roman"/>
          <w:sz w:val="24"/>
          <w:szCs w:val="24"/>
        </w:rPr>
        <w:t>n’t</w:t>
      </w:r>
      <w:r w:rsidRPr="000F0387">
        <w:rPr>
          <w:rFonts w:ascii="Times New Roman" w:hAnsi="Times New Roman" w:cs="Times New Roman"/>
          <w:sz w:val="24"/>
          <w:szCs w:val="24"/>
        </w:rPr>
        <w:t xml:space="preserve"> condone nepotism within the organization. However,</w:t>
      </w:r>
      <w:r>
        <w:rPr>
          <w:rFonts w:ascii="Times New Roman" w:hAnsi="Times New Roman" w:cs="Times New Roman"/>
          <w:sz w:val="24"/>
          <w:szCs w:val="24"/>
        </w:rPr>
        <w:t xml:space="preserve"> the performance</w:t>
      </w:r>
      <w:r w:rsidRPr="000F0387">
        <w:rPr>
          <w:rFonts w:ascii="Times New Roman" w:hAnsi="Times New Roman" w:cs="Times New Roman"/>
          <w:sz w:val="24"/>
          <w:szCs w:val="24"/>
        </w:rPr>
        <w:t xml:space="preserve"> of the board was increased especially when the board members expressed multiple points of view. Having the chairman of the board as a non-executive director would improve th</w:t>
      </w:r>
      <w:r>
        <w:rPr>
          <w:rFonts w:ascii="Times New Roman" w:hAnsi="Times New Roman" w:cs="Times New Roman"/>
          <w:sz w:val="24"/>
          <w:szCs w:val="24"/>
        </w:rPr>
        <w:t>e performance</w:t>
      </w:r>
      <w:r w:rsidRPr="000F0387">
        <w:rPr>
          <w:rFonts w:ascii="Times New Roman" w:hAnsi="Times New Roman" w:cs="Times New Roman"/>
          <w:sz w:val="24"/>
          <w:szCs w:val="24"/>
        </w:rPr>
        <w:t xml:space="preserve"> of the board.</w:t>
      </w:r>
      <w:r>
        <w:rPr>
          <w:rFonts w:ascii="Times New Roman" w:hAnsi="Times New Roman" w:cs="Times New Roman"/>
          <w:sz w:val="24"/>
          <w:szCs w:val="24"/>
        </w:rPr>
        <w:t xml:space="preserve"> </w:t>
      </w:r>
      <w:r w:rsidR="000A2595">
        <w:rPr>
          <w:rFonts w:ascii="Times New Roman" w:hAnsi="Times New Roman" w:cs="Times New Roman"/>
          <w:sz w:val="24"/>
          <w:szCs w:val="24"/>
        </w:rPr>
        <w:t xml:space="preserve"> </w:t>
      </w:r>
      <w:r>
        <w:rPr>
          <w:rFonts w:ascii="Times New Roman" w:hAnsi="Times New Roman" w:cs="Times New Roman"/>
          <w:sz w:val="24"/>
          <w:szCs w:val="24"/>
        </w:rPr>
        <w:t xml:space="preserve">Board Independence has frequently been approached as the capability of boards to act independently from the management. There has been considerable discussion on different perspectives that exist both on the right proportion of independent directors and their definition </w:t>
      </w:r>
      <w:r w:rsidRPr="004F6DDE">
        <w:rPr>
          <w:rFonts w:ascii="Times New Roman" w:hAnsi="Times New Roman" w:cs="Times New Roman"/>
          <w:sz w:val="24"/>
          <w:szCs w:val="24"/>
        </w:rPr>
        <w:t>(Solomon &amp; Solomon, 2017).</w:t>
      </w:r>
      <w:r w:rsidRPr="008D4346">
        <w:rPr>
          <w:rFonts w:ascii="Times New Roman" w:hAnsi="Times New Roman" w:cs="Times New Roman"/>
          <w:sz w:val="24"/>
          <w:szCs w:val="24"/>
        </w:rPr>
        <w:t xml:space="preserve"> Corporate governance and accountability,</w:t>
      </w:r>
      <w:r w:rsidR="000A2595">
        <w:rPr>
          <w:rFonts w:ascii="Times New Roman" w:hAnsi="Times New Roman" w:cs="Times New Roman"/>
          <w:sz w:val="24"/>
          <w:szCs w:val="24"/>
        </w:rPr>
        <w:t xml:space="preserve"> </w:t>
      </w:r>
      <w:r>
        <w:rPr>
          <w:rFonts w:ascii="Times New Roman" w:hAnsi="Times New Roman" w:cs="Times New Roman"/>
          <w:sz w:val="24"/>
          <w:szCs w:val="24"/>
        </w:rPr>
        <w:t xml:space="preserve">In corporate governance reforms, it is crucial and important that the independence of board of directors is critical for the board to provide </w:t>
      </w:r>
      <w:r>
        <w:rPr>
          <w:rFonts w:ascii="Times New Roman" w:hAnsi="Times New Roman" w:cs="Times New Roman"/>
          <w:sz w:val="24"/>
          <w:szCs w:val="24"/>
        </w:rPr>
        <w:lastRenderedPageBreak/>
        <w:t>the required oversight roles. The findings also indicate that both Non-Executive and Independent directors of spend little time with corporations, may not know and have as much information as the executive directors could have in their possession. In most cases they depend on the goodwill of the management to obtain relevant and timely information. Independent directors need to be informed at all times for the to be able to execute and perform their respective roles professionally and effectively (</w:t>
      </w:r>
      <w:r w:rsidRPr="004F6DDE">
        <w:rPr>
          <w:rFonts w:ascii="Times New Roman" w:hAnsi="Times New Roman" w:cs="Times New Roman"/>
          <w:sz w:val="24"/>
          <w:szCs w:val="24"/>
        </w:rPr>
        <w:t xml:space="preserve">Charan, </w:t>
      </w:r>
      <w:r w:rsidR="000A2595">
        <w:rPr>
          <w:rFonts w:ascii="Times New Roman" w:hAnsi="Times New Roman" w:cs="Times New Roman"/>
          <w:sz w:val="24"/>
          <w:szCs w:val="24"/>
        </w:rPr>
        <w:t>201</w:t>
      </w:r>
      <w:r w:rsidRPr="004F6DDE">
        <w:rPr>
          <w:rFonts w:ascii="Times New Roman" w:hAnsi="Times New Roman" w:cs="Times New Roman"/>
          <w:sz w:val="24"/>
          <w:szCs w:val="24"/>
        </w:rPr>
        <w:t>8).</w:t>
      </w:r>
      <w:r>
        <w:rPr>
          <w:rFonts w:ascii="Times New Roman" w:hAnsi="Times New Roman" w:cs="Times New Roman"/>
          <w:sz w:val="24"/>
          <w:szCs w:val="24"/>
        </w:rPr>
        <w:t xml:space="preserve"> It should also be noted that dysfunctional flow of information may act as an obstacle for board of directors to perform their duties effectively.  This leads to many scandals the we see happening in many corporations due to little information going to board of directors.</w:t>
      </w:r>
    </w:p>
    <w:p w14:paraId="0A5E961E" w14:textId="77777777" w:rsidR="003314F4" w:rsidRPr="000A2595" w:rsidRDefault="006A6355" w:rsidP="000A2595">
      <w:pPr>
        <w:spacing w:before="240" w:line="360" w:lineRule="auto"/>
        <w:rPr>
          <w:rFonts w:ascii="Times New Roman" w:hAnsi="Times New Roman" w:cs="Times New Roman"/>
          <w:b/>
          <w:bCs/>
          <w:sz w:val="24"/>
          <w:szCs w:val="24"/>
        </w:rPr>
      </w:pPr>
      <w:bookmarkStart w:id="411" w:name="_Toc150511748"/>
      <w:r w:rsidRPr="000A2595">
        <w:rPr>
          <w:rFonts w:ascii="Times New Roman" w:hAnsi="Times New Roman" w:cs="Times New Roman"/>
          <w:b/>
          <w:bCs/>
          <w:sz w:val="24"/>
          <w:szCs w:val="24"/>
        </w:rPr>
        <w:t xml:space="preserve">5.1.3. </w:t>
      </w:r>
      <w:r w:rsidR="003314F4" w:rsidRPr="000A2595">
        <w:rPr>
          <w:rFonts w:ascii="Times New Roman" w:hAnsi="Times New Roman" w:cs="Times New Roman"/>
          <w:b/>
          <w:bCs/>
          <w:sz w:val="24"/>
          <w:szCs w:val="24"/>
        </w:rPr>
        <w:t>Board Training</w:t>
      </w:r>
      <w:bookmarkEnd w:id="411"/>
    </w:p>
    <w:p w14:paraId="69B1BDA2" w14:textId="77777777" w:rsidR="003314F4" w:rsidRPr="000F0387" w:rsidRDefault="003314F4" w:rsidP="008A1B01">
      <w:pPr>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Th</w:t>
      </w:r>
      <w:r>
        <w:rPr>
          <w:rFonts w:ascii="Times New Roman" w:hAnsi="Times New Roman" w:cs="Times New Roman"/>
          <w:sz w:val="24"/>
          <w:szCs w:val="24"/>
        </w:rPr>
        <w:t xml:space="preserve">e board training </w:t>
      </w:r>
      <w:r w:rsidRPr="000F0387">
        <w:rPr>
          <w:rFonts w:ascii="Times New Roman" w:hAnsi="Times New Roman" w:cs="Times New Roman"/>
          <w:sz w:val="24"/>
          <w:szCs w:val="24"/>
        </w:rPr>
        <w:t>had led to the encouragement of the board members to continue with further studies on the improvement of their skills. Additionally, the level of education of the board member</w:t>
      </w:r>
      <w:r>
        <w:rPr>
          <w:rFonts w:ascii="Times New Roman" w:hAnsi="Times New Roman" w:cs="Times New Roman"/>
          <w:sz w:val="24"/>
          <w:szCs w:val="24"/>
        </w:rPr>
        <w:t>s affected the performance</w:t>
      </w:r>
      <w:r w:rsidRPr="000F0387">
        <w:rPr>
          <w:rFonts w:ascii="Times New Roman" w:hAnsi="Times New Roman" w:cs="Times New Roman"/>
          <w:sz w:val="24"/>
          <w:szCs w:val="24"/>
        </w:rPr>
        <w:t xml:space="preserve"> of the board member</w:t>
      </w:r>
      <w:r>
        <w:rPr>
          <w:rFonts w:ascii="Times New Roman" w:hAnsi="Times New Roman" w:cs="Times New Roman"/>
          <w:sz w:val="24"/>
          <w:szCs w:val="24"/>
        </w:rPr>
        <w:t>s</w:t>
      </w:r>
      <w:r w:rsidRPr="000F0387">
        <w:rPr>
          <w:rFonts w:ascii="Times New Roman" w:hAnsi="Times New Roman" w:cs="Times New Roman"/>
          <w:sz w:val="24"/>
          <w:szCs w:val="24"/>
        </w:rPr>
        <w:t xml:space="preserve"> during a board meeting. It further established that board members without requisite skills contributed the least during board meetings. For the board members with high number of years of experience and training in various industries had a broader understanding of the b</w:t>
      </w:r>
      <w:r>
        <w:rPr>
          <w:rFonts w:ascii="Times New Roman" w:hAnsi="Times New Roman" w:cs="Times New Roman"/>
          <w:sz w:val="24"/>
          <w:szCs w:val="24"/>
        </w:rPr>
        <w:t>oard activities. Board training significantly affected performance</w:t>
      </w:r>
      <w:r w:rsidRPr="000F0387">
        <w:rPr>
          <w:rFonts w:ascii="Times New Roman" w:hAnsi="Times New Roman" w:cs="Times New Roman"/>
          <w:sz w:val="24"/>
          <w:szCs w:val="24"/>
        </w:rPr>
        <w:t xml:space="preserve"> of board of directors in Kenya’s energy sector parastatals.</w:t>
      </w:r>
      <w:r>
        <w:rPr>
          <w:rFonts w:ascii="Times New Roman" w:hAnsi="Times New Roman" w:cs="Times New Roman"/>
          <w:sz w:val="24"/>
          <w:szCs w:val="24"/>
        </w:rPr>
        <w:t xml:space="preserve"> According to Sonnenfeld (2018). </w:t>
      </w:r>
      <w:r w:rsidRPr="008D4346">
        <w:rPr>
          <w:rFonts w:ascii="Times New Roman" w:hAnsi="Times New Roman" w:cs="Times New Roman"/>
          <w:sz w:val="24"/>
          <w:szCs w:val="24"/>
        </w:rPr>
        <w:t>What makes great boards great‖, Harvard Business Review, 80 (9), 106-114.</w:t>
      </w:r>
      <w:r>
        <w:rPr>
          <w:rFonts w:ascii="Times New Roman" w:hAnsi="Times New Roman" w:cs="Times New Roman"/>
          <w:sz w:val="24"/>
          <w:szCs w:val="24"/>
        </w:rPr>
        <w:t xml:space="preserve">), board of directors that are highly trained and receive great amount of information, perform their roles and duties professionally and effectively than those with little or less training. Training aspect plays a pivotal role in improving not only the skills and expertise of board of directors but also adds value to their intellectual capacity in terms of running such organizations.  </w:t>
      </w:r>
    </w:p>
    <w:p w14:paraId="62C4EDA8" w14:textId="77777777" w:rsidR="003314F4" w:rsidRPr="000F0387" w:rsidRDefault="003314F4" w:rsidP="008A1B01">
      <w:pPr>
        <w:spacing w:line="360" w:lineRule="auto"/>
        <w:jc w:val="both"/>
        <w:rPr>
          <w:rFonts w:ascii="Times New Roman" w:hAnsi="Times New Roman" w:cs="Times New Roman"/>
          <w:sz w:val="24"/>
          <w:szCs w:val="24"/>
        </w:rPr>
      </w:pPr>
    </w:p>
    <w:p w14:paraId="37DE1EE6" w14:textId="77777777" w:rsidR="003314F4" w:rsidRPr="006026CB" w:rsidRDefault="006A6355" w:rsidP="006026CB">
      <w:pPr>
        <w:spacing w:line="360" w:lineRule="auto"/>
        <w:rPr>
          <w:rFonts w:ascii="Times New Roman" w:hAnsi="Times New Roman" w:cs="Times New Roman"/>
          <w:b/>
          <w:bCs/>
          <w:sz w:val="24"/>
          <w:szCs w:val="24"/>
        </w:rPr>
      </w:pPr>
      <w:bookmarkStart w:id="412" w:name="_Toc150511749"/>
      <w:r w:rsidRPr="006026CB">
        <w:rPr>
          <w:rFonts w:ascii="Times New Roman" w:hAnsi="Times New Roman" w:cs="Times New Roman"/>
          <w:b/>
          <w:bCs/>
          <w:sz w:val="24"/>
          <w:szCs w:val="24"/>
        </w:rPr>
        <w:t xml:space="preserve">5.1.4. </w:t>
      </w:r>
      <w:r w:rsidR="003314F4" w:rsidRPr="006026CB">
        <w:rPr>
          <w:rFonts w:ascii="Times New Roman" w:hAnsi="Times New Roman" w:cs="Times New Roman"/>
          <w:b/>
          <w:bCs/>
          <w:sz w:val="24"/>
          <w:szCs w:val="24"/>
        </w:rPr>
        <w:t>Board Leadership style</w:t>
      </w:r>
      <w:bookmarkEnd w:id="412"/>
    </w:p>
    <w:p w14:paraId="5F54215D" w14:textId="078B9813" w:rsidR="003314F4" w:rsidRDefault="003314F4" w:rsidP="008A1B01">
      <w:pPr>
        <w:spacing w:line="360" w:lineRule="auto"/>
        <w:jc w:val="both"/>
        <w:rPr>
          <w:rFonts w:ascii="Times New Roman" w:hAnsi="Times New Roman" w:cs="Times New Roman"/>
          <w:sz w:val="24"/>
          <w:szCs w:val="24"/>
        </w:rPr>
      </w:pPr>
      <w:r w:rsidRPr="000F0387">
        <w:rPr>
          <w:rFonts w:ascii="Times New Roman" w:hAnsi="Times New Roman" w:cs="Times New Roman"/>
          <w:sz w:val="24"/>
          <w:szCs w:val="24"/>
        </w:rPr>
        <w:t>The leadership style of the board positiv</w:t>
      </w:r>
      <w:r>
        <w:rPr>
          <w:rFonts w:ascii="Times New Roman" w:hAnsi="Times New Roman" w:cs="Times New Roman"/>
          <w:sz w:val="24"/>
          <w:szCs w:val="24"/>
        </w:rPr>
        <w:t xml:space="preserve">ely and significantly affected performance </w:t>
      </w:r>
      <w:r w:rsidRPr="000F0387">
        <w:rPr>
          <w:rFonts w:ascii="Times New Roman" w:hAnsi="Times New Roman" w:cs="Times New Roman"/>
          <w:sz w:val="24"/>
          <w:szCs w:val="24"/>
        </w:rPr>
        <w:t>of board of directors in Kenya’s energy sector parastatals. Directors discussed and approved the strategic plan of the organization, in addition</w:t>
      </w:r>
      <w:r>
        <w:rPr>
          <w:rFonts w:ascii="Times New Roman" w:hAnsi="Times New Roman" w:cs="Times New Roman"/>
          <w:sz w:val="24"/>
          <w:szCs w:val="24"/>
        </w:rPr>
        <w:t xml:space="preserve"> to monitoring the performance</w:t>
      </w:r>
      <w:r w:rsidRPr="000F0387">
        <w:rPr>
          <w:rFonts w:ascii="Times New Roman" w:hAnsi="Times New Roman" w:cs="Times New Roman"/>
          <w:sz w:val="24"/>
          <w:szCs w:val="24"/>
        </w:rPr>
        <w:t xml:space="preserve"> of the governance practice. </w:t>
      </w:r>
      <w:r w:rsidR="006026CB" w:rsidRPr="000F0387">
        <w:rPr>
          <w:rFonts w:ascii="Times New Roman" w:hAnsi="Times New Roman" w:cs="Times New Roman"/>
          <w:sz w:val="24"/>
          <w:szCs w:val="24"/>
        </w:rPr>
        <w:t>Also,</w:t>
      </w:r>
      <w:r w:rsidRPr="000F0387">
        <w:rPr>
          <w:rFonts w:ascii="Times New Roman" w:hAnsi="Times New Roman" w:cs="Times New Roman"/>
          <w:sz w:val="24"/>
          <w:szCs w:val="24"/>
        </w:rPr>
        <w:t xml:space="preserve"> the board led the process of appointing the board as well as making recommendations to the board and also be involved with the </w:t>
      </w:r>
      <w:r w:rsidR="00FB7050">
        <w:rPr>
          <w:rFonts w:ascii="Times New Roman" w:hAnsi="Times New Roman" w:cs="Times New Roman"/>
          <w:sz w:val="24"/>
          <w:szCs w:val="24"/>
        </w:rPr>
        <w:t>board composition</w:t>
      </w:r>
      <w:r w:rsidRPr="000F0387">
        <w:rPr>
          <w:rFonts w:ascii="Times New Roman" w:hAnsi="Times New Roman" w:cs="Times New Roman"/>
          <w:sz w:val="24"/>
          <w:szCs w:val="24"/>
        </w:rPr>
        <w:t xml:space="preserve"> of </w:t>
      </w:r>
      <w:r w:rsidRPr="000F0387">
        <w:rPr>
          <w:rFonts w:ascii="Times New Roman" w:hAnsi="Times New Roman" w:cs="Times New Roman"/>
          <w:sz w:val="24"/>
          <w:szCs w:val="24"/>
        </w:rPr>
        <w:lastRenderedPageBreak/>
        <w:t>the organization.  The leadership of the board understood and knew the organizations belief to the vision and mission of the organization</w:t>
      </w:r>
      <w:r>
        <w:rPr>
          <w:rFonts w:ascii="Times New Roman" w:hAnsi="Times New Roman" w:cs="Times New Roman"/>
          <w:sz w:val="24"/>
          <w:szCs w:val="24"/>
        </w:rPr>
        <w:t xml:space="preserve">.  Our findings also </w:t>
      </w:r>
      <w:r w:rsidR="00FC482F">
        <w:rPr>
          <w:rFonts w:ascii="Times New Roman" w:hAnsi="Times New Roman" w:cs="Times New Roman"/>
          <w:sz w:val="24"/>
          <w:szCs w:val="24"/>
        </w:rPr>
        <w:t>point</w:t>
      </w:r>
      <w:r>
        <w:rPr>
          <w:rFonts w:ascii="Times New Roman" w:hAnsi="Times New Roman" w:cs="Times New Roman"/>
          <w:sz w:val="24"/>
          <w:szCs w:val="24"/>
        </w:rPr>
        <w:t xml:space="preserve"> out the leadership style of the chairman of the board of directors. For example, the leadership style of the chairman plays a vital role in the way the board is able to carry out its obligations and activities. </w:t>
      </w:r>
    </w:p>
    <w:p w14:paraId="3990D563" w14:textId="77777777" w:rsidR="003314F4" w:rsidRPr="00500304" w:rsidRDefault="003314F4" w:rsidP="00E81AE7">
      <w:pPr>
        <w:pStyle w:val="Heading2"/>
      </w:pPr>
      <w:bookmarkStart w:id="413" w:name="_Toc83626795"/>
      <w:bookmarkStart w:id="414" w:name="_Toc181783723"/>
      <w:bookmarkStart w:id="415" w:name="_Toc181785342"/>
      <w:r w:rsidRPr="000F0387">
        <w:t>5.</w:t>
      </w:r>
      <w:r>
        <w:t>2</w:t>
      </w:r>
      <w:r w:rsidRPr="00500304">
        <w:t xml:space="preserve"> Conclusions</w:t>
      </w:r>
      <w:bookmarkEnd w:id="413"/>
      <w:bookmarkEnd w:id="414"/>
      <w:bookmarkEnd w:id="415"/>
    </w:p>
    <w:p w14:paraId="5A1E5858" w14:textId="77777777" w:rsidR="006026CB" w:rsidRDefault="003314F4" w:rsidP="006026CB">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Board composition is an inherent part of corporate governance. An effective board of directors provided inclusivity in terms of having a diverse age and also ensuring that the board was not comprised of one majority group. By having the presence of women on the board, brought about the perception during decision making process thus improving the performance of the parastatals. This provides adequate oversight and maintains the organization in moving towards the right direction with proper leadership.</w:t>
      </w:r>
      <w:r w:rsidR="006026CB">
        <w:rPr>
          <w:rFonts w:ascii="Times New Roman" w:hAnsi="Times New Roman" w:cs="Times New Roman"/>
          <w:sz w:val="24"/>
          <w:szCs w:val="24"/>
        </w:rPr>
        <w:t xml:space="preserve"> </w:t>
      </w:r>
      <w:r>
        <w:rPr>
          <w:rFonts w:ascii="Times New Roman" w:hAnsi="Times New Roman" w:cs="Times New Roman"/>
          <w:sz w:val="24"/>
          <w:szCs w:val="24"/>
        </w:rPr>
        <w:t xml:space="preserve">The size of the board significantly affects the performance of the board of directors in Kenya’s energy sector parastatals. From the study findings, it is established that smaller sized boards enhanced performance of the whole board while large sized boards may have to deal with issues arising from the board members having reached a consensus thereby bringing about issues of conflicts among its members. However, large boards sometimes improved the performance by reducing the CEO’s domination of the board. </w:t>
      </w:r>
    </w:p>
    <w:p w14:paraId="51B2D3B3" w14:textId="748BF9A9" w:rsidR="00D3127B" w:rsidRDefault="003314F4" w:rsidP="008A1B0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 the other </w:t>
      </w:r>
      <w:r w:rsidR="006A6355">
        <w:rPr>
          <w:rFonts w:ascii="Times New Roman" w:hAnsi="Times New Roman" w:cs="Times New Roman"/>
          <w:sz w:val="24"/>
          <w:szCs w:val="24"/>
        </w:rPr>
        <w:t>hand,</w:t>
      </w:r>
      <w:r>
        <w:rPr>
          <w:rFonts w:ascii="Times New Roman" w:hAnsi="Times New Roman" w:cs="Times New Roman"/>
          <w:sz w:val="24"/>
          <w:szCs w:val="24"/>
        </w:rPr>
        <w:t xml:space="preserve"> medium sized boards enhanced the parastatals by providing effective oversight management and necessary resources.</w:t>
      </w:r>
      <w:r w:rsidR="006026CB">
        <w:rPr>
          <w:rFonts w:ascii="Times New Roman" w:hAnsi="Times New Roman" w:cs="Times New Roman"/>
          <w:sz w:val="24"/>
          <w:szCs w:val="24"/>
        </w:rPr>
        <w:t xml:space="preserve"> </w:t>
      </w:r>
      <w:r>
        <w:rPr>
          <w:rFonts w:ascii="Times New Roman" w:hAnsi="Times New Roman" w:cs="Times New Roman"/>
          <w:sz w:val="24"/>
          <w:szCs w:val="24"/>
        </w:rPr>
        <w:t xml:space="preserve">Board independence had a negative and insignificantly affected the performance of the board of directors in Kenya’s energy sector parastatals. From the research findings, it depicted that the parastatals boards were impartial and didn’t condone nepotism. Also separating the board chair and the CEO’s roles had not reduced conflict of interest within the organizations. From these findings, it is evident that there are no clear roles defined for both the chair of the board and the CEO. Further, opportunities of the boards ought to be biased since they are politically affected as well as the boards didn’t condone nepotism thus making them impartial. </w:t>
      </w:r>
      <w:r w:rsidR="006026CB">
        <w:rPr>
          <w:rFonts w:ascii="Times New Roman" w:hAnsi="Times New Roman" w:cs="Times New Roman"/>
          <w:sz w:val="24"/>
          <w:szCs w:val="24"/>
        </w:rPr>
        <w:t xml:space="preserve"> </w:t>
      </w:r>
      <w:r>
        <w:rPr>
          <w:rFonts w:ascii="Times New Roman" w:hAnsi="Times New Roman" w:cs="Times New Roman"/>
          <w:sz w:val="24"/>
          <w:szCs w:val="24"/>
        </w:rPr>
        <w:t xml:space="preserve">From the study, it is concluded that board training significantly and positively affected the performance of board of directors in Kenya’s energy sector parastatals. This demonstrated that the level of education of board members affected the performance of board members during meetings </w:t>
      </w:r>
      <w:r>
        <w:rPr>
          <w:rFonts w:ascii="Times New Roman" w:hAnsi="Times New Roman" w:cs="Times New Roman"/>
          <w:sz w:val="24"/>
          <w:szCs w:val="24"/>
        </w:rPr>
        <w:lastRenderedPageBreak/>
        <w:t>where members without requisite skills contributed the least in board meetings. Moreover, board members with more years of   experience and training in various industries had a broader understanding of the board activities. Therefore, encouragement should be given to the board members to continue with their further studies on the improvement of their skills to be more effective.</w:t>
      </w:r>
      <w:r w:rsidR="006026CB">
        <w:rPr>
          <w:rFonts w:ascii="Times New Roman" w:hAnsi="Times New Roman" w:cs="Times New Roman"/>
          <w:sz w:val="24"/>
          <w:szCs w:val="24"/>
        </w:rPr>
        <w:t xml:space="preserve"> </w:t>
      </w:r>
      <w:r>
        <w:rPr>
          <w:rFonts w:ascii="Times New Roman" w:hAnsi="Times New Roman" w:cs="Times New Roman"/>
          <w:sz w:val="24"/>
          <w:szCs w:val="24"/>
        </w:rPr>
        <w:t xml:space="preserve">The study findings concluded further that the board leadership style positively affected the performance of board of directors in Kenya’s energy sector parastatals, whereby established that the board of directors discussed and approved the strategic plan of the institutions. </w:t>
      </w:r>
      <w:r w:rsidR="000F528F">
        <w:rPr>
          <w:rFonts w:ascii="Times New Roman" w:hAnsi="Times New Roman" w:cs="Times New Roman"/>
          <w:sz w:val="24"/>
          <w:szCs w:val="24"/>
        </w:rPr>
        <w:t>Also,</w:t>
      </w:r>
      <w:r>
        <w:rPr>
          <w:rFonts w:ascii="Times New Roman" w:hAnsi="Times New Roman" w:cs="Times New Roman"/>
          <w:sz w:val="24"/>
          <w:szCs w:val="24"/>
        </w:rPr>
        <w:t xml:space="preserve"> the board monitors the performance of its governance practice as well as they lead in the process of appointment recommendation and also in the succession plan process. The board tends to understand the vision and mission of the institution.</w:t>
      </w:r>
      <w:bookmarkStart w:id="416" w:name="_Toc83626796"/>
    </w:p>
    <w:p w14:paraId="54704C4C" w14:textId="77777777" w:rsidR="003314F4" w:rsidRPr="00D3127B" w:rsidRDefault="002439A5" w:rsidP="00E81AE7">
      <w:pPr>
        <w:pStyle w:val="Heading2"/>
      </w:pPr>
      <w:bookmarkStart w:id="417" w:name="_Toc181783724"/>
      <w:bookmarkStart w:id="418" w:name="_Toc181785343"/>
      <w:r>
        <w:t>5.3</w:t>
      </w:r>
      <w:r w:rsidR="00D3127B">
        <w:t xml:space="preserve">. </w:t>
      </w:r>
      <w:r w:rsidR="003314F4" w:rsidRPr="00D3127B">
        <w:t>Recommendations</w:t>
      </w:r>
      <w:bookmarkEnd w:id="416"/>
      <w:bookmarkEnd w:id="417"/>
      <w:bookmarkEnd w:id="418"/>
    </w:p>
    <w:p w14:paraId="3CF27229" w14:textId="2A76A6C7" w:rsidR="006026CB" w:rsidRDefault="003314F4" w:rsidP="008A1B01">
      <w:pPr>
        <w:spacing w:line="360" w:lineRule="auto"/>
        <w:jc w:val="both"/>
        <w:rPr>
          <w:rFonts w:ascii="Times New Roman" w:hAnsi="Times New Roman" w:cs="Times New Roman"/>
          <w:sz w:val="24"/>
          <w:szCs w:val="24"/>
        </w:rPr>
      </w:pPr>
      <w:r w:rsidRPr="00A018BC">
        <w:rPr>
          <w:rFonts w:ascii="Times New Roman" w:hAnsi="Times New Roman" w:cs="Times New Roman"/>
          <w:sz w:val="24"/>
          <w:szCs w:val="24"/>
        </w:rPr>
        <w:t>To enhance the performance of board of</w:t>
      </w:r>
      <w:r>
        <w:rPr>
          <w:rFonts w:ascii="Times New Roman" w:hAnsi="Times New Roman" w:cs="Times New Roman"/>
          <w:sz w:val="24"/>
          <w:szCs w:val="24"/>
        </w:rPr>
        <w:t xml:space="preserve"> directors in Kenya’s energy sector parastatals diversity is to be encouraged to have more inclusivity and also gain different perspectives and views. Further, the board should ensure that they encourage appointment and participation of more women in board meetings as they bring in different views to the board.</w:t>
      </w:r>
      <w:r w:rsidR="006026CB">
        <w:rPr>
          <w:rFonts w:ascii="Times New Roman" w:hAnsi="Times New Roman" w:cs="Times New Roman"/>
          <w:sz w:val="24"/>
          <w:szCs w:val="24"/>
        </w:rPr>
        <w:t xml:space="preserve"> </w:t>
      </w:r>
      <w:r>
        <w:rPr>
          <w:rFonts w:ascii="Times New Roman" w:hAnsi="Times New Roman" w:cs="Times New Roman"/>
          <w:sz w:val="24"/>
          <w:szCs w:val="24"/>
        </w:rPr>
        <w:t xml:space="preserve">A board should be large enough to include a diverse of competencies required to carry out its responsibilities, but small enough to engage in active strategic discussions, make timely strategic decisions that move the organization forward, and bond as a team.  In light of this, Klein (2019) recommended that the ideal board size for publicly traded companies be small, legally accountable and a diversified board of seven members (including an independent chairman, independent members and the CEO). </w:t>
      </w:r>
      <w:r w:rsidR="006026CB">
        <w:rPr>
          <w:rFonts w:ascii="Times New Roman" w:hAnsi="Times New Roman" w:cs="Times New Roman"/>
          <w:sz w:val="24"/>
          <w:szCs w:val="24"/>
        </w:rPr>
        <w:t xml:space="preserve"> </w:t>
      </w:r>
    </w:p>
    <w:p w14:paraId="166C7793" w14:textId="77777777" w:rsidR="006026CB" w:rsidRDefault="006026CB" w:rsidP="008A1B01">
      <w:pPr>
        <w:spacing w:line="360" w:lineRule="auto"/>
        <w:jc w:val="both"/>
        <w:rPr>
          <w:rFonts w:ascii="Times New Roman" w:hAnsi="Times New Roman" w:cs="Times New Roman"/>
          <w:sz w:val="24"/>
          <w:szCs w:val="24"/>
        </w:rPr>
      </w:pPr>
    </w:p>
    <w:p w14:paraId="78C2AA74" w14:textId="005AF840" w:rsidR="003314F4" w:rsidRDefault="003314F4" w:rsidP="006026CB">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It has also been argued that a more independent board </w:t>
      </w:r>
      <w:r w:rsidR="007C35A3">
        <w:rPr>
          <w:rFonts w:ascii="Times New Roman" w:hAnsi="Times New Roman" w:cs="Times New Roman"/>
          <w:sz w:val="24"/>
          <w:szCs w:val="24"/>
        </w:rPr>
        <w:t>was</w:t>
      </w:r>
      <w:r>
        <w:rPr>
          <w:rFonts w:ascii="Times New Roman" w:hAnsi="Times New Roman" w:cs="Times New Roman"/>
          <w:sz w:val="24"/>
          <w:szCs w:val="24"/>
        </w:rPr>
        <w:t xml:space="preserve"> more effective in performing their control roles because they </w:t>
      </w:r>
      <w:r w:rsidR="002439A5">
        <w:rPr>
          <w:rFonts w:ascii="Times New Roman" w:hAnsi="Times New Roman" w:cs="Times New Roman"/>
          <w:sz w:val="24"/>
          <w:szCs w:val="24"/>
        </w:rPr>
        <w:t>were</w:t>
      </w:r>
      <w:r>
        <w:rPr>
          <w:rFonts w:ascii="Times New Roman" w:hAnsi="Times New Roman" w:cs="Times New Roman"/>
          <w:sz w:val="24"/>
          <w:szCs w:val="24"/>
        </w:rPr>
        <w:t xml:space="preserve"> free from any effects. Having an independent chair may also result in better board monitoring. It was difficult to obtain a reliable and meaningful measure of board independence. Previous research had viewed the proportion of outside directors on the board as merely as a proxy for independence. The board of directors should also formulate policies that will curb nepotism and also formulate policies that will prevent external or internal interference with the </w:t>
      </w:r>
      <w:proofErr w:type="gramStart"/>
      <w:r>
        <w:rPr>
          <w:rFonts w:ascii="Times New Roman" w:hAnsi="Times New Roman" w:cs="Times New Roman"/>
          <w:sz w:val="24"/>
          <w:szCs w:val="24"/>
        </w:rPr>
        <w:t>decision making</w:t>
      </w:r>
      <w:proofErr w:type="gramEnd"/>
      <w:r>
        <w:rPr>
          <w:rFonts w:ascii="Times New Roman" w:hAnsi="Times New Roman" w:cs="Times New Roman"/>
          <w:sz w:val="24"/>
          <w:szCs w:val="24"/>
        </w:rPr>
        <w:t xml:space="preserve"> process more so during board appointments. </w:t>
      </w:r>
    </w:p>
    <w:p w14:paraId="557F1BEC" w14:textId="2DFE8F04" w:rsidR="002439A5" w:rsidRDefault="003314F4" w:rsidP="008A1B0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roles of the Chairman and CEO should be separate and where the Chairman is also the Chief Executive Officer, it is therefore of great importance to have a ‘strong independent element’ on the board. </w:t>
      </w:r>
      <w:proofErr w:type="spellStart"/>
      <w:r>
        <w:rPr>
          <w:rFonts w:ascii="Times New Roman" w:hAnsi="Times New Roman" w:cs="Times New Roman"/>
          <w:sz w:val="24"/>
          <w:szCs w:val="24"/>
        </w:rPr>
        <w:t>Ii</w:t>
      </w:r>
      <w:proofErr w:type="spellEnd"/>
      <w:r>
        <w:rPr>
          <w:rFonts w:ascii="Times New Roman" w:hAnsi="Times New Roman" w:cs="Times New Roman"/>
          <w:sz w:val="24"/>
          <w:szCs w:val="24"/>
        </w:rPr>
        <w:t xml:space="preserve"> is also recommended that the number of non-executive directors should be more than the number of executive directors. Besides, the appointment of at least one director should be done to enhance further independence of the board. However, many governance experts and intellectuals are of the opinion that just one independent director is too minimal to serve this particular crucial purpose. </w:t>
      </w:r>
      <w:r w:rsidR="006026CB">
        <w:rPr>
          <w:rFonts w:ascii="Times New Roman" w:hAnsi="Times New Roman" w:cs="Times New Roman"/>
          <w:sz w:val="24"/>
          <w:szCs w:val="24"/>
        </w:rPr>
        <w:t xml:space="preserve"> </w:t>
      </w:r>
      <w:r>
        <w:rPr>
          <w:rFonts w:ascii="Times New Roman" w:hAnsi="Times New Roman" w:cs="Times New Roman"/>
          <w:sz w:val="24"/>
          <w:szCs w:val="24"/>
        </w:rPr>
        <w:t>The board should also provide regular training more in enhancing it performance. During the selection and appointment of board members, the board of directors should consider the education level of a candidate so as to avoid candidates with little requisite skills who end up contributing little during board meetings. Additionally, the board of director should also put into consideration the years of experience a board member has as it will aid in enhancing its performance as the members with more experience come with vast experience on how to handle complex issues and disputes.</w:t>
      </w:r>
    </w:p>
    <w:p w14:paraId="426C117A" w14:textId="77777777" w:rsidR="00BB4753" w:rsidRPr="002439A5" w:rsidRDefault="00D3127B" w:rsidP="00E81AE7">
      <w:pPr>
        <w:pStyle w:val="Heading2"/>
      </w:pPr>
      <w:bookmarkStart w:id="419" w:name="_Toc181783725"/>
      <w:bookmarkStart w:id="420" w:name="_Toc181785344"/>
      <w:r w:rsidRPr="002439A5">
        <w:t>5.</w:t>
      </w:r>
      <w:r w:rsidRPr="002439A5">
        <w:rPr>
          <w:rStyle w:val="Heading2Char"/>
          <w:b/>
        </w:rPr>
        <w:t xml:space="preserve">4 </w:t>
      </w:r>
      <w:r w:rsidR="003314F4" w:rsidRPr="002439A5">
        <w:rPr>
          <w:rStyle w:val="Heading2Char"/>
          <w:b/>
        </w:rPr>
        <w:t>Suggestion for further Research</w:t>
      </w:r>
      <w:bookmarkEnd w:id="419"/>
      <w:bookmarkEnd w:id="420"/>
    </w:p>
    <w:p w14:paraId="46E75108" w14:textId="77777777" w:rsidR="003314F4" w:rsidRDefault="003314F4" w:rsidP="008A1B0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Several avenues for additional research can be identified. For starters, our research was limited to the effects of determinants of the effectiveness of board of directors in the Kenya’s energy sector parastatals. </w:t>
      </w:r>
      <w:r w:rsidR="00BB4753">
        <w:rPr>
          <w:rFonts w:ascii="Times New Roman" w:hAnsi="Times New Roman" w:cs="Times New Roman"/>
          <w:sz w:val="24"/>
          <w:szCs w:val="24"/>
        </w:rPr>
        <w:t>Future studies</w:t>
      </w:r>
      <w:r>
        <w:rPr>
          <w:rFonts w:ascii="Times New Roman" w:hAnsi="Times New Roman" w:cs="Times New Roman"/>
          <w:sz w:val="24"/>
          <w:szCs w:val="24"/>
        </w:rPr>
        <w:t xml:space="preserve"> should</w:t>
      </w:r>
      <w:r w:rsidR="00BB4753">
        <w:rPr>
          <w:rFonts w:ascii="Times New Roman" w:hAnsi="Times New Roman" w:cs="Times New Roman"/>
          <w:sz w:val="24"/>
          <w:szCs w:val="24"/>
        </w:rPr>
        <w:t xml:space="preserve"> however</w:t>
      </w:r>
      <w:r>
        <w:rPr>
          <w:rFonts w:ascii="Times New Roman" w:hAnsi="Times New Roman" w:cs="Times New Roman"/>
          <w:sz w:val="24"/>
          <w:szCs w:val="24"/>
        </w:rPr>
        <w:t xml:space="preserve"> look at the effectiveness of the board of directors from other sectors as well as from both public and private sectors.</w:t>
      </w:r>
    </w:p>
    <w:p w14:paraId="331C8656" w14:textId="77777777" w:rsidR="003314F4" w:rsidRPr="000F0387" w:rsidRDefault="003314F4" w:rsidP="008A1B0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More research is needed to investigate on other determinants of effectiveness of the board other than board composition, board size, board independence, board training and development and board leadership style. Hence this study recommends further study to include other attributes that might influence the effectiveness of board of directors in the parastatal sectors.                          </w:t>
      </w:r>
    </w:p>
    <w:p w14:paraId="685A5054" w14:textId="77777777" w:rsidR="003314F4" w:rsidRPr="000F0387" w:rsidRDefault="003314F4" w:rsidP="008A1B01">
      <w:pPr>
        <w:spacing w:line="360" w:lineRule="auto"/>
        <w:ind w:left="2880" w:firstLine="720"/>
        <w:jc w:val="both"/>
        <w:rPr>
          <w:rFonts w:ascii="Times New Roman" w:hAnsi="Times New Roman" w:cs="Times New Roman"/>
          <w:b/>
          <w:sz w:val="24"/>
          <w:szCs w:val="24"/>
        </w:rPr>
      </w:pPr>
    </w:p>
    <w:p w14:paraId="6BC8A478" w14:textId="77777777" w:rsidR="003314F4" w:rsidRDefault="003314F4" w:rsidP="008A1B01">
      <w:pPr>
        <w:spacing w:line="360" w:lineRule="auto"/>
        <w:ind w:left="2880" w:firstLine="720"/>
        <w:jc w:val="both"/>
        <w:rPr>
          <w:rFonts w:ascii="Times New Roman" w:hAnsi="Times New Roman" w:cs="Times New Roman"/>
          <w:b/>
          <w:sz w:val="24"/>
          <w:szCs w:val="24"/>
        </w:rPr>
      </w:pPr>
    </w:p>
    <w:p w14:paraId="407F305F" w14:textId="77777777" w:rsidR="00E81AE7" w:rsidRPr="000F0387" w:rsidRDefault="00E81AE7" w:rsidP="008A1B01">
      <w:pPr>
        <w:spacing w:line="360" w:lineRule="auto"/>
        <w:ind w:left="2880" w:firstLine="720"/>
        <w:jc w:val="both"/>
        <w:rPr>
          <w:rFonts w:ascii="Times New Roman" w:hAnsi="Times New Roman" w:cs="Times New Roman"/>
          <w:b/>
          <w:sz w:val="24"/>
          <w:szCs w:val="24"/>
        </w:rPr>
      </w:pPr>
    </w:p>
    <w:p w14:paraId="0B5A7666" w14:textId="77777777" w:rsidR="003314F4" w:rsidRPr="000F0387" w:rsidRDefault="003314F4" w:rsidP="008A1B01">
      <w:pPr>
        <w:spacing w:line="360" w:lineRule="auto"/>
        <w:ind w:left="2880" w:firstLine="720"/>
        <w:jc w:val="both"/>
        <w:rPr>
          <w:rFonts w:ascii="Times New Roman" w:hAnsi="Times New Roman" w:cs="Times New Roman"/>
          <w:sz w:val="24"/>
          <w:szCs w:val="24"/>
        </w:rPr>
      </w:pPr>
    </w:p>
    <w:p w14:paraId="287CE2A0" w14:textId="77777777" w:rsidR="003314F4" w:rsidRPr="000F0387" w:rsidRDefault="003314F4" w:rsidP="008A1B01">
      <w:pPr>
        <w:spacing w:line="360" w:lineRule="auto"/>
        <w:jc w:val="both"/>
        <w:rPr>
          <w:rFonts w:ascii="Times New Roman" w:eastAsia="Times New Roman" w:hAnsi="Times New Roman" w:cs="Times New Roman"/>
          <w:sz w:val="24"/>
        </w:rPr>
      </w:pPr>
    </w:p>
    <w:p w14:paraId="25025ECF" w14:textId="77777777" w:rsidR="00A14A6A" w:rsidRPr="009A1D35" w:rsidRDefault="00A14A6A" w:rsidP="007C73FE">
      <w:pPr>
        <w:pStyle w:val="Heading1"/>
      </w:pPr>
      <w:bookmarkStart w:id="421" w:name="_Toc181783726"/>
      <w:bookmarkStart w:id="422" w:name="_Toc181785345"/>
      <w:r w:rsidRPr="009A1D35">
        <w:lastRenderedPageBreak/>
        <w:t>REFERENCES</w:t>
      </w:r>
      <w:bookmarkEnd w:id="180"/>
      <w:bookmarkEnd w:id="421"/>
      <w:bookmarkEnd w:id="422"/>
    </w:p>
    <w:p w14:paraId="66FBF035" w14:textId="77777777" w:rsidR="00EF340D" w:rsidRPr="009A1D35" w:rsidRDefault="00EF340D" w:rsidP="00517F84">
      <w:pPr>
        <w:spacing w:line="480" w:lineRule="auto"/>
        <w:jc w:val="both"/>
        <w:rPr>
          <w:rFonts w:ascii="Times New Roman" w:eastAsia="Times New Roman" w:hAnsi="Times New Roman" w:cs="Times New Roman"/>
          <w:sz w:val="24"/>
          <w:szCs w:val="24"/>
        </w:rPr>
      </w:pPr>
    </w:p>
    <w:p w14:paraId="6A3B0641" w14:textId="77777777" w:rsidR="00EF340D" w:rsidRDefault="00EF340D" w:rsidP="00F006A1">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Abrahamson B. (2019). Corporate Governance and Firm Performance, </w:t>
      </w:r>
      <w:r w:rsidRPr="009A1D35">
        <w:rPr>
          <w:rFonts w:ascii="Times New Roman" w:eastAsia="Times New Roman" w:hAnsi="Times New Roman" w:cs="Times New Roman"/>
          <w:i/>
          <w:sz w:val="24"/>
          <w:szCs w:val="24"/>
        </w:rPr>
        <w:t>Journal of</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i/>
          <w:sz w:val="24"/>
          <w:szCs w:val="24"/>
        </w:rPr>
        <w:t>Corporate Finance</w:t>
      </w:r>
      <w:r w:rsidRPr="009A1D35">
        <w:rPr>
          <w:rFonts w:ascii="Times New Roman" w:eastAsia="Times New Roman" w:hAnsi="Times New Roman" w:cs="Times New Roman"/>
          <w:sz w:val="24"/>
          <w:szCs w:val="24"/>
        </w:rPr>
        <w:t>,</w:t>
      </w:r>
      <w:r w:rsidRPr="009A1D35">
        <w:rPr>
          <w:rFonts w:ascii="Times New Roman" w:eastAsia="Times New Roman" w:hAnsi="Times New Roman" w:cs="Times New Roman"/>
          <w:i/>
          <w:sz w:val="24"/>
          <w:szCs w:val="24"/>
        </w:rPr>
        <w:t xml:space="preserve"> 14</w:t>
      </w:r>
      <w:r w:rsidRPr="009A1D35">
        <w:rPr>
          <w:rFonts w:ascii="Times New Roman" w:eastAsia="Times New Roman" w:hAnsi="Times New Roman" w:cs="Times New Roman"/>
          <w:sz w:val="24"/>
          <w:szCs w:val="24"/>
        </w:rPr>
        <w:t>(3), 257–273.</w:t>
      </w:r>
    </w:p>
    <w:p w14:paraId="756BE61E" w14:textId="77777777" w:rsidR="007E5840" w:rsidRPr="009A1D35" w:rsidRDefault="007E5840" w:rsidP="007E5840">
      <w:pPr>
        <w:spacing w:line="480" w:lineRule="auto"/>
        <w:ind w:left="720" w:hanging="720"/>
        <w:jc w:val="both"/>
        <w:rPr>
          <w:rFonts w:ascii="Times New Roman" w:eastAsia="Times New Roman" w:hAnsi="Times New Roman" w:cs="Times New Roman"/>
          <w:sz w:val="24"/>
          <w:szCs w:val="24"/>
        </w:rPr>
      </w:pPr>
      <w:r w:rsidRPr="007E5840">
        <w:rPr>
          <w:rFonts w:ascii="Times New Roman" w:eastAsia="Times New Roman" w:hAnsi="Times New Roman" w:cs="Times New Roman"/>
          <w:sz w:val="24"/>
          <w:szCs w:val="24"/>
        </w:rPr>
        <w:t>Adam</w:t>
      </w:r>
      <w:r w:rsidRPr="007E5840">
        <w:rPr>
          <w:rFonts w:ascii="Times New Roman" w:eastAsia="Times New Roman" w:hAnsi="Times New Roman" w:cs="Times New Roman"/>
          <w:sz w:val="24"/>
          <w:szCs w:val="24"/>
        </w:rPr>
        <w:tab/>
        <w:t xml:space="preserve">S. (2019). The Effect of Audit Committee Activity and Independence on Corporate </w:t>
      </w:r>
      <w:r w:rsidRPr="007E5840">
        <w:rPr>
          <w:rFonts w:ascii="Times New Roman" w:eastAsia="Times New Roman" w:hAnsi="Times New Roman" w:cs="Times New Roman"/>
          <w:sz w:val="24"/>
          <w:szCs w:val="24"/>
        </w:rPr>
        <w:tab/>
        <w:t>Fraud. Managerial Finance, 26, (11), 55-67.</w:t>
      </w:r>
    </w:p>
    <w:p w14:paraId="47680C6D" w14:textId="0968A477" w:rsidR="00EF340D" w:rsidRPr="009A1D35" w:rsidRDefault="00EF340D" w:rsidP="00EF340D">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Adams, R. B., </w:t>
      </w:r>
      <w:proofErr w:type="spellStart"/>
      <w:r w:rsidRPr="009A1D35">
        <w:rPr>
          <w:rFonts w:ascii="Times New Roman" w:eastAsia="Times New Roman" w:hAnsi="Times New Roman" w:cs="Times New Roman"/>
          <w:sz w:val="24"/>
          <w:szCs w:val="24"/>
        </w:rPr>
        <w:t>Hermalin</w:t>
      </w:r>
      <w:proofErr w:type="spellEnd"/>
      <w:r w:rsidRPr="009A1D35">
        <w:rPr>
          <w:rFonts w:ascii="Times New Roman" w:eastAsia="Times New Roman" w:hAnsi="Times New Roman" w:cs="Times New Roman"/>
          <w:sz w:val="24"/>
          <w:szCs w:val="24"/>
        </w:rPr>
        <w:t>, B. E., &amp; Weisbach, M. S. (</w:t>
      </w:r>
      <w:r w:rsidR="00707909">
        <w:rPr>
          <w:rFonts w:ascii="Times New Roman" w:eastAsia="Times New Roman" w:hAnsi="Times New Roman" w:cs="Times New Roman"/>
          <w:sz w:val="24"/>
          <w:szCs w:val="24"/>
        </w:rPr>
        <w:t>2020</w:t>
      </w:r>
      <w:r w:rsidRPr="009A1D35">
        <w:rPr>
          <w:rFonts w:ascii="Times New Roman" w:eastAsia="Times New Roman" w:hAnsi="Times New Roman" w:cs="Times New Roman"/>
          <w:sz w:val="24"/>
          <w:szCs w:val="24"/>
        </w:rPr>
        <w:t>). The role of boards of directors in corporate governance: A conceptual framework and survey. Journal of Economic Literature, 48(1), 58-107.</w:t>
      </w:r>
    </w:p>
    <w:p w14:paraId="7DB1916D" w14:textId="77777777" w:rsidR="00EF340D" w:rsidRPr="009A1D35" w:rsidRDefault="00EF340D" w:rsidP="0078672B">
      <w:pPr>
        <w:spacing w:after="240" w:line="480" w:lineRule="auto"/>
        <w:ind w:firstLine="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Age International Publishers Ltd, New Delhi, India</w:t>
      </w:r>
      <w:bookmarkStart w:id="423" w:name="page54"/>
      <w:bookmarkEnd w:id="423"/>
      <w:r w:rsidRPr="009A1D35">
        <w:rPr>
          <w:rFonts w:ascii="Times New Roman" w:eastAsia="Times New Roman" w:hAnsi="Times New Roman" w:cs="Times New Roman"/>
          <w:sz w:val="24"/>
          <w:szCs w:val="24"/>
        </w:rPr>
        <w:t>.</w:t>
      </w:r>
    </w:p>
    <w:p w14:paraId="20250F04" w14:textId="77777777" w:rsidR="00EF340D" w:rsidRPr="009A1D35" w:rsidRDefault="00EF340D" w:rsidP="007E5840">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Agrawal, P. (2019). An Analysis of the Associ</w:t>
      </w:r>
      <w:r w:rsidR="007E5840">
        <w:rPr>
          <w:rFonts w:ascii="Times New Roman" w:eastAsia="Times New Roman" w:hAnsi="Times New Roman" w:cs="Times New Roman"/>
          <w:sz w:val="24"/>
          <w:szCs w:val="24"/>
        </w:rPr>
        <w:t xml:space="preserve">ation between Firms Investment </w:t>
      </w:r>
      <w:r w:rsidRPr="009A1D35">
        <w:rPr>
          <w:rFonts w:ascii="Times New Roman" w:eastAsia="Times New Roman" w:hAnsi="Times New Roman" w:cs="Times New Roman"/>
          <w:sz w:val="24"/>
          <w:szCs w:val="24"/>
        </w:rPr>
        <w:t xml:space="preserve">Opportunities, Board Composition and Firm Performance, </w:t>
      </w:r>
      <w:r w:rsidRPr="009A1D35">
        <w:rPr>
          <w:rFonts w:ascii="Times New Roman" w:eastAsia="Times New Roman" w:hAnsi="Times New Roman" w:cs="Times New Roman"/>
          <w:i/>
          <w:sz w:val="24"/>
          <w:szCs w:val="24"/>
        </w:rPr>
        <w:t>Asia–Pacific Journal</w:t>
      </w:r>
      <w:r w:rsidRPr="009A1D35">
        <w:rPr>
          <w:rFonts w:ascii="Times New Roman" w:eastAsia="Times New Roman" w:hAnsi="Times New Roman" w:cs="Times New Roman"/>
          <w:sz w:val="24"/>
          <w:szCs w:val="24"/>
        </w:rPr>
        <w:t xml:space="preserve"> </w:t>
      </w:r>
      <w:r w:rsidR="007E5840">
        <w:rPr>
          <w:rFonts w:ascii="Times New Roman" w:eastAsia="Times New Roman" w:hAnsi="Times New Roman" w:cs="Times New Roman"/>
          <w:i/>
          <w:sz w:val="24"/>
          <w:szCs w:val="24"/>
        </w:rPr>
        <w:t xml:space="preserve">of </w:t>
      </w:r>
      <w:r w:rsidRPr="009A1D35">
        <w:rPr>
          <w:rFonts w:ascii="Times New Roman" w:eastAsia="Times New Roman" w:hAnsi="Times New Roman" w:cs="Times New Roman"/>
          <w:i/>
          <w:sz w:val="24"/>
          <w:szCs w:val="24"/>
        </w:rPr>
        <w:t>Accounting &amp; Economics</w:t>
      </w:r>
      <w:r w:rsidRPr="009A1D35">
        <w:rPr>
          <w:rFonts w:ascii="Times New Roman" w:eastAsia="Times New Roman" w:hAnsi="Times New Roman" w:cs="Times New Roman"/>
          <w:sz w:val="24"/>
          <w:szCs w:val="24"/>
        </w:rPr>
        <w:t>, 9(1), 17–38.</w:t>
      </w:r>
    </w:p>
    <w:p w14:paraId="48BDCF37" w14:textId="77777777" w:rsidR="00EF340D" w:rsidRPr="009A1D35" w:rsidRDefault="00EF340D" w:rsidP="00F32594">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Amin</w:t>
      </w:r>
      <w:r w:rsidRPr="009A1D35">
        <w:rPr>
          <w:rFonts w:ascii="Times New Roman" w:eastAsia="Times New Roman" w:hAnsi="Times New Roman" w:cs="Times New Roman"/>
          <w:sz w:val="24"/>
          <w:szCs w:val="24"/>
        </w:rPr>
        <w:tab/>
        <w:t>P. (2019). Educational Research</w:t>
      </w:r>
      <w:r w:rsidRPr="009A1D35">
        <w:rPr>
          <w:rFonts w:ascii="Times New Roman" w:eastAsia="Times New Roman" w:hAnsi="Times New Roman" w:cs="Times New Roman"/>
          <w:i/>
          <w:sz w:val="24"/>
          <w:szCs w:val="24"/>
        </w:rPr>
        <w:t>: An Introduction to Research.</w:t>
      </w:r>
      <w:r w:rsidRPr="009A1D35">
        <w:rPr>
          <w:rFonts w:ascii="Times New Roman" w:eastAsia="Times New Roman" w:hAnsi="Times New Roman" w:cs="Times New Roman"/>
          <w:sz w:val="24"/>
          <w:szCs w:val="24"/>
        </w:rPr>
        <w:t xml:space="preserve"> 6</w:t>
      </w:r>
      <w:r w:rsidRPr="009A1D35">
        <w:rPr>
          <w:rFonts w:ascii="Times New Roman" w:eastAsia="Times New Roman" w:hAnsi="Times New Roman" w:cs="Times New Roman"/>
          <w:sz w:val="24"/>
          <w:szCs w:val="24"/>
          <w:vertAlign w:val="superscript"/>
        </w:rPr>
        <w:t>th</w:t>
      </w:r>
      <w:r w:rsidRPr="009A1D35">
        <w:rPr>
          <w:rFonts w:ascii="Times New Roman" w:eastAsia="Times New Roman" w:hAnsi="Times New Roman" w:cs="Times New Roman"/>
          <w:sz w:val="24"/>
          <w:szCs w:val="24"/>
        </w:rPr>
        <w:t xml:space="preserve"> Edition, </w:t>
      </w:r>
      <w:r w:rsidRPr="009A1D35">
        <w:rPr>
          <w:rFonts w:ascii="Times New Roman" w:eastAsia="Times New Roman" w:hAnsi="Times New Roman" w:cs="Times New Roman"/>
          <w:sz w:val="24"/>
          <w:szCs w:val="24"/>
        </w:rPr>
        <w:tab/>
        <w:t>Longman Publishers, London, UK.</w:t>
      </w:r>
    </w:p>
    <w:p w14:paraId="34C344C0" w14:textId="77777777" w:rsidR="00EF340D" w:rsidRPr="009A1D35" w:rsidRDefault="00EF340D" w:rsidP="00AC4B87">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Andres O. (2019). Board Composition, Ownership Structure and Dividend Policies in an</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t xml:space="preserve"> Emerging Market Further Evidence from CASE 50. </w:t>
      </w:r>
      <w:r w:rsidRPr="009A1D35">
        <w:rPr>
          <w:rFonts w:ascii="Times New Roman" w:eastAsia="Times New Roman" w:hAnsi="Times New Roman" w:cs="Times New Roman"/>
          <w:i/>
          <w:sz w:val="24"/>
          <w:szCs w:val="24"/>
        </w:rPr>
        <w:t>Corporate Finance Journal,</w:t>
      </w:r>
      <w:r w:rsidRPr="009A1D35">
        <w:rPr>
          <w:rFonts w:ascii="Times New Roman" w:eastAsia="Times New Roman" w:hAnsi="Times New Roman" w:cs="Times New Roman"/>
          <w:i/>
          <w:sz w:val="24"/>
          <w:szCs w:val="24"/>
        </w:rPr>
        <w:tab/>
      </w:r>
      <w:r w:rsidRPr="009A1D35">
        <w:rPr>
          <w:rFonts w:ascii="Times New Roman" w:eastAsia="Times New Roman" w:hAnsi="Times New Roman" w:cs="Times New Roman"/>
          <w:i/>
          <w:sz w:val="24"/>
          <w:szCs w:val="24"/>
        </w:rPr>
        <w:tab/>
      </w:r>
      <w:r w:rsidRPr="009A1D35">
        <w:rPr>
          <w:rFonts w:ascii="Times New Roman" w:eastAsia="Times New Roman" w:hAnsi="Times New Roman" w:cs="Times New Roman"/>
          <w:sz w:val="24"/>
          <w:szCs w:val="24"/>
        </w:rPr>
        <w:t xml:space="preserve"> 34 (12), 167 – 174.</w:t>
      </w:r>
    </w:p>
    <w:p w14:paraId="42315670" w14:textId="77777777" w:rsidR="00EF340D" w:rsidRPr="009A1D35" w:rsidRDefault="00EF340D" w:rsidP="00EF340D">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Babbie, E. R. (2016). The practice of social research. Cengage Learning.</w:t>
      </w:r>
    </w:p>
    <w:p w14:paraId="79CDD49C" w14:textId="77777777" w:rsidR="00EF340D" w:rsidRPr="009A1D35" w:rsidRDefault="00EF340D" w:rsidP="007E5840">
      <w:pPr>
        <w:spacing w:line="480" w:lineRule="auto"/>
        <w:ind w:left="720" w:hanging="720"/>
        <w:jc w:val="both"/>
        <w:rPr>
          <w:rFonts w:ascii="Times New Roman" w:eastAsia="Times New Roman" w:hAnsi="Times New Roman" w:cs="Times New Roman"/>
          <w:i/>
          <w:sz w:val="24"/>
          <w:szCs w:val="24"/>
        </w:rPr>
      </w:pPr>
      <w:r w:rsidRPr="009A1D35">
        <w:rPr>
          <w:rFonts w:ascii="Times New Roman" w:eastAsia="Times New Roman" w:hAnsi="Times New Roman" w:cs="Times New Roman"/>
          <w:sz w:val="24"/>
          <w:szCs w:val="24"/>
        </w:rPr>
        <w:t xml:space="preserve">Bantel, R. (2019). Board Characteristics/Accounting Report Integrity and the Cost of Debt. </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i/>
          <w:sz w:val="24"/>
          <w:szCs w:val="24"/>
        </w:rPr>
        <w:t>Journal of Accounting and Economics,</w:t>
      </w:r>
      <w:r w:rsidRPr="009A1D35">
        <w:rPr>
          <w:rFonts w:ascii="Times New Roman" w:eastAsia="Times New Roman" w:hAnsi="Times New Roman" w:cs="Times New Roman"/>
          <w:sz w:val="24"/>
          <w:szCs w:val="24"/>
        </w:rPr>
        <w:t xml:space="preserve"> 37 (5), 315-342</w:t>
      </w:r>
      <w:r w:rsidRPr="009A1D35">
        <w:rPr>
          <w:rFonts w:ascii="Times New Roman" w:eastAsia="Times New Roman" w:hAnsi="Times New Roman" w:cs="Times New Roman"/>
          <w:i/>
          <w:sz w:val="24"/>
          <w:szCs w:val="24"/>
        </w:rPr>
        <w:t>.</w:t>
      </w:r>
    </w:p>
    <w:p w14:paraId="68626147" w14:textId="77777777" w:rsidR="00EF340D" w:rsidRPr="009A1D35" w:rsidRDefault="00EF340D" w:rsidP="00AC4B87">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lastRenderedPageBreak/>
        <w:t xml:space="preserve">Baums, M. (2018) Board Accountability in Modern Management: a new fad or an </w:t>
      </w:r>
      <w:r w:rsidRPr="009A1D35">
        <w:rPr>
          <w:rFonts w:ascii="Times New Roman" w:eastAsia="Times New Roman" w:hAnsi="Times New Roman" w:cs="Times New Roman"/>
          <w:sz w:val="24"/>
          <w:szCs w:val="24"/>
        </w:rPr>
        <w:tab/>
        <w:t>important development prerequisite?” Study presented at the British Council’s</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t xml:space="preserve"> Management Express Forum Calabar, Nigeria.</w:t>
      </w:r>
    </w:p>
    <w:p w14:paraId="213ABD55" w14:textId="77777777" w:rsidR="00EF340D" w:rsidRPr="009A1D35" w:rsidRDefault="00EF340D" w:rsidP="00E87A0B">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Bhagat, D. (2019). The Non-Correlation between Board Independence and Long-Term </w:t>
      </w:r>
      <w:r w:rsidRPr="009A1D35">
        <w:rPr>
          <w:rFonts w:ascii="Times New Roman" w:eastAsia="Times New Roman" w:hAnsi="Times New Roman" w:cs="Times New Roman"/>
          <w:sz w:val="24"/>
          <w:szCs w:val="24"/>
        </w:rPr>
        <w:tab/>
        <w:t xml:space="preserve">Organizational Performance. </w:t>
      </w:r>
      <w:r w:rsidRPr="009A1D35">
        <w:rPr>
          <w:rFonts w:ascii="Times New Roman" w:eastAsia="Times New Roman" w:hAnsi="Times New Roman" w:cs="Times New Roman"/>
          <w:i/>
          <w:sz w:val="24"/>
          <w:szCs w:val="24"/>
        </w:rPr>
        <w:t>Journal of Corporation Law</w:t>
      </w:r>
      <w:r w:rsidRPr="009A1D35">
        <w:rPr>
          <w:rFonts w:ascii="Times New Roman" w:eastAsia="Times New Roman" w:hAnsi="Times New Roman" w:cs="Times New Roman"/>
          <w:sz w:val="24"/>
          <w:szCs w:val="24"/>
        </w:rPr>
        <w:t>, 27(2), 231-273.</w:t>
      </w:r>
    </w:p>
    <w:p w14:paraId="657E25DE" w14:textId="77777777" w:rsidR="00EF340D" w:rsidRPr="009A1D35" w:rsidRDefault="00EF340D" w:rsidP="00E87A0B">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Bouaziz, C. (2018). The impact of the Board of Directors on the Organizational </w:t>
      </w:r>
      <w:r w:rsidRPr="009A1D35">
        <w:rPr>
          <w:rFonts w:ascii="Times New Roman" w:eastAsia="Times New Roman" w:hAnsi="Times New Roman" w:cs="Times New Roman"/>
          <w:sz w:val="24"/>
          <w:szCs w:val="24"/>
        </w:rPr>
        <w:tab/>
        <w:t>performance of Tunisian Companies. Unpublished Doctoral Dissertation, FSEGS</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t xml:space="preserve"> fax.</w:t>
      </w:r>
    </w:p>
    <w:p w14:paraId="337F9422" w14:textId="77777777" w:rsidR="00EF340D" w:rsidRPr="009A1D35" w:rsidRDefault="00EF340D" w:rsidP="00EF340D">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Bowling, A. (2014). Research methods in health: Investigating health and health services. McGraw-Hill Education.</w:t>
      </w:r>
    </w:p>
    <w:p w14:paraId="4062B810" w14:textId="77777777" w:rsidR="00EF340D" w:rsidRPr="009A1D35" w:rsidRDefault="00EF340D" w:rsidP="001D6F29">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Carter</w:t>
      </w:r>
      <w:r w:rsidRPr="009A1D35">
        <w:rPr>
          <w:rFonts w:ascii="Times New Roman" w:eastAsia="Times New Roman" w:hAnsi="Times New Roman" w:cs="Times New Roman"/>
          <w:sz w:val="24"/>
          <w:szCs w:val="24"/>
        </w:rPr>
        <w:tab/>
        <w:t xml:space="preserve">R. (2018). Perceptions of auditor Independence: UK evidence, </w:t>
      </w:r>
      <w:r w:rsidRPr="009A1D35">
        <w:rPr>
          <w:rFonts w:ascii="Times New Roman" w:eastAsia="Times New Roman" w:hAnsi="Times New Roman" w:cs="Times New Roman"/>
          <w:i/>
          <w:sz w:val="24"/>
          <w:szCs w:val="24"/>
        </w:rPr>
        <w:t>Journal of</w:t>
      </w:r>
      <w:r w:rsidRPr="009A1D35">
        <w:rPr>
          <w:rFonts w:ascii="Times New Roman" w:eastAsia="Times New Roman" w:hAnsi="Times New Roman" w:cs="Times New Roman"/>
          <w:i/>
          <w:sz w:val="24"/>
          <w:szCs w:val="24"/>
        </w:rPr>
        <w:tab/>
      </w:r>
      <w:r w:rsidRPr="009A1D35">
        <w:rPr>
          <w:rFonts w:ascii="Times New Roman" w:eastAsia="Times New Roman" w:hAnsi="Times New Roman" w:cs="Times New Roman"/>
          <w:i/>
          <w:sz w:val="24"/>
          <w:szCs w:val="24"/>
        </w:rPr>
        <w:tab/>
      </w:r>
      <w:r w:rsidRPr="009A1D35">
        <w:rPr>
          <w:rFonts w:ascii="Times New Roman" w:eastAsia="Times New Roman" w:hAnsi="Times New Roman" w:cs="Times New Roman"/>
          <w:i/>
          <w:sz w:val="24"/>
          <w:szCs w:val="24"/>
        </w:rPr>
        <w:tab/>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i/>
          <w:sz w:val="24"/>
          <w:szCs w:val="24"/>
        </w:rPr>
        <w:t xml:space="preserve">International Accounting, Auditing &amp; Taxation, </w:t>
      </w:r>
      <w:r w:rsidRPr="009A1D35">
        <w:rPr>
          <w:rFonts w:ascii="Times New Roman" w:eastAsia="Times New Roman" w:hAnsi="Times New Roman" w:cs="Times New Roman"/>
          <w:sz w:val="24"/>
          <w:szCs w:val="24"/>
        </w:rPr>
        <w:t>8 (2), 67 -107.</w:t>
      </w:r>
      <w:bookmarkStart w:id="424" w:name="page52"/>
      <w:bookmarkEnd w:id="424"/>
    </w:p>
    <w:p w14:paraId="263C243E" w14:textId="77777777" w:rsidR="00EF340D" w:rsidRPr="009A1D35" w:rsidRDefault="00EF340D" w:rsidP="007E5840">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Chaganti, R., Mahajan, V., and Sharma, S. (2018) ―Corporate board size, composition and corporate failures in retailing industry‖ Journal of Management Studies, 22:400-416.</w:t>
      </w:r>
    </w:p>
    <w:p w14:paraId="6C471D9C" w14:textId="77777777" w:rsidR="00EF340D" w:rsidRPr="009A1D35" w:rsidRDefault="00EF340D" w:rsidP="004664A5">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Coarse, R.H. (2016). The nature of the firm. </w:t>
      </w:r>
    </w:p>
    <w:p w14:paraId="7F47E79F" w14:textId="77777777" w:rsidR="00EF340D" w:rsidRPr="009A1D35" w:rsidRDefault="00EF340D" w:rsidP="007E5840">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Compel, H. (2018). Do Outside Directors Monitor Managers? Evidence from Tender Offer</w:t>
      </w:r>
      <w:r w:rsidRPr="009A1D35">
        <w:rPr>
          <w:rFonts w:ascii="Times New Roman" w:eastAsia="Times New Roman" w:hAnsi="Times New Roman" w:cs="Times New Roman"/>
          <w:sz w:val="24"/>
          <w:szCs w:val="24"/>
        </w:rPr>
        <w:tab/>
        <w:t xml:space="preserve"> Bids. </w:t>
      </w:r>
      <w:r w:rsidRPr="009A1D35">
        <w:rPr>
          <w:rFonts w:ascii="Times New Roman" w:eastAsia="Times New Roman" w:hAnsi="Times New Roman" w:cs="Times New Roman"/>
          <w:i/>
          <w:sz w:val="24"/>
          <w:szCs w:val="24"/>
        </w:rPr>
        <w:t>Journal of Financial Economics</w:t>
      </w:r>
      <w:r w:rsidRPr="009A1D35">
        <w:rPr>
          <w:rFonts w:ascii="Times New Roman" w:eastAsia="Times New Roman" w:hAnsi="Times New Roman" w:cs="Times New Roman"/>
          <w:sz w:val="24"/>
          <w:szCs w:val="24"/>
        </w:rPr>
        <w:t>, 32 (2), 195-222.</w:t>
      </w:r>
    </w:p>
    <w:p w14:paraId="048DCC01" w14:textId="77777777" w:rsidR="00EF340D" w:rsidRPr="009A1D35" w:rsidRDefault="00EF340D" w:rsidP="00EF340D">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Cooper, D. R., &amp; Schindler, P. S. (2019). Business research methods (13th ed.). McGraw-Hill Education.</w:t>
      </w:r>
    </w:p>
    <w:p w14:paraId="4ED804F9" w14:textId="77777777" w:rsidR="00EF340D" w:rsidRPr="009A1D35" w:rsidRDefault="00EF340D" w:rsidP="0078672B">
      <w:pPr>
        <w:pStyle w:val="Default"/>
        <w:spacing w:line="480" w:lineRule="auto"/>
        <w:rPr>
          <w:rFonts w:ascii="Times New Roman" w:eastAsia="Calibri" w:hAnsi="Times New Roman" w:cs="Times New Roman"/>
          <w:color w:val="auto"/>
          <w:lang w:eastAsia="en-GB"/>
        </w:rPr>
      </w:pPr>
      <w:r w:rsidRPr="009A1D35">
        <w:rPr>
          <w:rFonts w:ascii="Times New Roman" w:eastAsia="Times New Roman" w:hAnsi="Times New Roman" w:cs="Times New Roman"/>
          <w:color w:val="auto"/>
        </w:rPr>
        <w:tab/>
        <w:t>Corporations in Kenya.</w:t>
      </w:r>
    </w:p>
    <w:p w14:paraId="5043B0A7" w14:textId="77777777" w:rsidR="00EF340D" w:rsidRPr="009A1D35" w:rsidRDefault="00EF340D" w:rsidP="007E5840">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Cotter L. (2018) The Effect of Audit Committee Expertise, Independence, and Activity on </w:t>
      </w:r>
      <w:r w:rsidRPr="009A1D35">
        <w:rPr>
          <w:rFonts w:ascii="Times New Roman" w:eastAsia="Times New Roman" w:hAnsi="Times New Roman" w:cs="Times New Roman"/>
          <w:sz w:val="24"/>
          <w:szCs w:val="24"/>
        </w:rPr>
        <w:tab/>
        <w:t xml:space="preserve">Aggressive Earnings Management. </w:t>
      </w:r>
      <w:r w:rsidRPr="009A1D35">
        <w:rPr>
          <w:rFonts w:ascii="Times New Roman" w:eastAsia="Times New Roman" w:hAnsi="Times New Roman" w:cs="Times New Roman"/>
          <w:i/>
          <w:sz w:val="24"/>
          <w:szCs w:val="24"/>
        </w:rPr>
        <w:t>Auditing,</w:t>
      </w:r>
      <w:r w:rsidRPr="009A1D35">
        <w:rPr>
          <w:rFonts w:ascii="Times New Roman" w:eastAsia="Times New Roman" w:hAnsi="Times New Roman" w:cs="Times New Roman"/>
          <w:sz w:val="24"/>
          <w:szCs w:val="24"/>
        </w:rPr>
        <w:t xml:space="preserve"> 23(2), 23-36.</w:t>
      </w:r>
    </w:p>
    <w:p w14:paraId="4FDCDB99" w14:textId="77777777" w:rsidR="00EF340D" w:rsidRPr="009A1D35" w:rsidRDefault="00EF340D" w:rsidP="00EF340D">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lastRenderedPageBreak/>
        <w:t xml:space="preserve">Creswell, J. W., &amp; Creswell, J. D. (2017). Research design: Qualitative, quantitative, and mixed methods </w:t>
      </w:r>
      <w:proofErr w:type="gramStart"/>
      <w:r w:rsidRPr="009A1D35">
        <w:rPr>
          <w:rFonts w:ascii="Times New Roman" w:eastAsia="Times New Roman" w:hAnsi="Times New Roman" w:cs="Times New Roman"/>
          <w:sz w:val="24"/>
          <w:szCs w:val="24"/>
        </w:rPr>
        <w:t>approaches</w:t>
      </w:r>
      <w:proofErr w:type="gramEnd"/>
      <w:r w:rsidRPr="009A1D35">
        <w:rPr>
          <w:rFonts w:ascii="Times New Roman" w:eastAsia="Times New Roman" w:hAnsi="Times New Roman" w:cs="Times New Roman"/>
          <w:sz w:val="24"/>
          <w:szCs w:val="24"/>
        </w:rPr>
        <w:t>. Sage publications.</w:t>
      </w:r>
    </w:p>
    <w:p w14:paraId="66E149C2" w14:textId="77777777" w:rsidR="00EF340D" w:rsidRPr="009A1D35" w:rsidRDefault="00EF340D" w:rsidP="007E5840">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Dagsson L. (2018). What happens to CEOs after they </w:t>
      </w:r>
      <w:r w:rsidR="007E5840">
        <w:rPr>
          <w:rFonts w:ascii="Times New Roman" w:eastAsia="Times New Roman" w:hAnsi="Times New Roman" w:cs="Times New Roman"/>
          <w:sz w:val="24"/>
          <w:szCs w:val="24"/>
        </w:rPr>
        <w:t xml:space="preserve">retire? New evidence on career </w:t>
      </w:r>
      <w:r w:rsidRPr="009A1D35">
        <w:rPr>
          <w:rFonts w:ascii="Times New Roman" w:eastAsia="Times New Roman" w:hAnsi="Times New Roman" w:cs="Times New Roman"/>
          <w:sz w:val="24"/>
          <w:szCs w:val="24"/>
        </w:rPr>
        <w:t xml:space="preserve">concerns, horizon problems, and CEO incentives, </w:t>
      </w:r>
      <w:r w:rsidRPr="009A1D35">
        <w:rPr>
          <w:rFonts w:ascii="Times New Roman" w:eastAsia="Times New Roman" w:hAnsi="Times New Roman" w:cs="Times New Roman"/>
          <w:i/>
          <w:sz w:val="24"/>
          <w:szCs w:val="24"/>
        </w:rPr>
        <w:t>Journal of Financial</w:t>
      </w:r>
      <w:r w:rsidRPr="009A1D35">
        <w:rPr>
          <w:rFonts w:ascii="Times New Roman" w:eastAsia="Times New Roman" w:hAnsi="Times New Roman" w:cs="Times New Roman"/>
          <w:sz w:val="24"/>
          <w:szCs w:val="24"/>
        </w:rPr>
        <w:t xml:space="preserve"> </w:t>
      </w:r>
      <w:r w:rsidR="007E5840">
        <w:rPr>
          <w:rFonts w:ascii="Times New Roman" w:eastAsia="Times New Roman" w:hAnsi="Times New Roman" w:cs="Times New Roman"/>
          <w:i/>
          <w:sz w:val="24"/>
          <w:szCs w:val="24"/>
        </w:rPr>
        <w:t xml:space="preserve">Economics, </w:t>
      </w:r>
      <w:r w:rsidRPr="009A1D35">
        <w:rPr>
          <w:rFonts w:ascii="Times New Roman" w:eastAsia="Times New Roman" w:hAnsi="Times New Roman" w:cs="Times New Roman"/>
          <w:sz w:val="24"/>
          <w:szCs w:val="24"/>
        </w:rPr>
        <w:t>(5)2, 341-377.</w:t>
      </w:r>
    </w:p>
    <w:p w14:paraId="6BD774C3" w14:textId="77777777" w:rsidR="00EF340D" w:rsidRPr="009A1D35" w:rsidRDefault="00EF340D" w:rsidP="00765876">
      <w:pPr>
        <w:spacing w:line="480" w:lineRule="auto"/>
        <w:jc w:val="both"/>
        <w:rPr>
          <w:rFonts w:ascii="Times New Roman" w:eastAsia="Times New Roman" w:hAnsi="Times New Roman" w:cs="Times New Roman"/>
          <w:sz w:val="24"/>
          <w:szCs w:val="24"/>
        </w:rPr>
      </w:pPr>
      <w:bookmarkStart w:id="425" w:name="page53"/>
      <w:bookmarkEnd w:id="425"/>
      <w:proofErr w:type="spellStart"/>
      <w:r w:rsidRPr="009A1D35">
        <w:rPr>
          <w:rFonts w:ascii="Times New Roman" w:eastAsia="Times New Roman" w:hAnsi="Times New Roman" w:cs="Times New Roman"/>
          <w:sz w:val="24"/>
          <w:szCs w:val="24"/>
        </w:rPr>
        <w:t>Darwadi</w:t>
      </w:r>
      <w:proofErr w:type="spellEnd"/>
      <w:r w:rsidRPr="009A1D35">
        <w:rPr>
          <w:rFonts w:ascii="Times New Roman" w:eastAsia="Times New Roman" w:hAnsi="Times New Roman" w:cs="Times New Roman"/>
          <w:sz w:val="24"/>
          <w:szCs w:val="24"/>
        </w:rPr>
        <w:t xml:space="preserve">, C. (2019). Boards of directors: Utilizing empirical evidence in developing </w:t>
      </w:r>
      <w:r w:rsidRPr="009A1D35">
        <w:rPr>
          <w:rFonts w:ascii="Times New Roman" w:eastAsia="Times New Roman" w:hAnsi="Times New Roman" w:cs="Times New Roman"/>
          <w:sz w:val="24"/>
          <w:szCs w:val="24"/>
        </w:rPr>
        <w:tab/>
        <w:t xml:space="preserve">practical prescriptions, </w:t>
      </w:r>
      <w:r w:rsidRPr="009A1D35">
        <w:rPr>
          <w:rFonts w:ascii="Times New Roman" w:eastAsia="Times New Roman" w:hAnsi="Times New Roman" w:cs="Times New Roman"/>
          <w:i/>
          <w:sz w:val="24"/>
          <w:szCs w:val="24"/>
        </w:rPr>
        <w:t>British Journal of Management</w:t>
      </w:r>
      <w:r w:rsidRPr="009A1D35">
        <w:rPr>
          <w:rFonts w:ascii="Times New Roman" w:eastAsia="Times New Roman" w:hAnsi="Times New Roman" w:cs="Times New Roman"/>
          <w:sz w:val="24"/>
          <w:szCs w:val="24"/>
        </w:rPr>
        <w:t>, 16(1), 91–97.</w:t>
      </w:r>
    </w:p>
    <w:p w14:paraId="43A73C26" w14:textId="77777777" w:rsidR="00EF340D" w:rsidRPr="009A1D35" w:rsidRDefault="00EF340D" w:rsidP="00EF340D">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Du Plessis, J. J., </w:t>
      </w:r>
      <w:proofErr w:type="spellStart"/>
      <w:r w:rsidRPr="009A1D35">
        <w:rPr>
          <w:rFonts w:ascii="Times New Roman" w:eastAsia="Times New Roman" w:hAnsi="Times New Roman" w:cs="Times New Roman"/>
          <w:sz w:val="24"/>
          <w:szCs w:val="24"/>
        </w:rPr>
        <w:t>Hargovan</w:t>
      </w:r>
      <w:proofErr w:type="spellEnd"/>
      <w:r w:rsidRPr="009A1D35">
        <w:rPr>
          <w:rFonts w:ascii="Times New Roman" w:eastAsia="Times New Roman" w:hAnsi="Times New Roman" w:cs="Times New Roman"/>
          <w:sz w:val="24"/>
          <w:szCs w:val="24"/>
        </w:rPr>
        <w:t>, A., &amp; Harris, J. (2018). Principles of contemporary corporate governance. Cambridge University Press.</w:t>
      </w:r>
    </w:p>
    <w:p w14:paraId="01BB5972" w14:textId="77777777" w:rsidR="00EF340D" w:rsidRPr="009A1D35" w:rsidRDefault="00EF340D" w:rsidP="004A741C">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Ferreira M. (2019). Too Good to be True: Board Structural Independence as a Moderator</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t xml:space="preserve"> of CEO Pay-for-Firm-Performance, </w:t>
      </w:r>
      <w:r w:rsidRPr="009A1D35">
        <w:rPr>
          <w:rFonts w:ascii="Times New Roman" w:eastAsia="Times New Roman" w:hAnsi="Times New Roman" w:cs="Times New Roman"/>
          <w:i/>
          <w:sz w:val="24"/>
          <w:szCs w:val="24"/>
        </w:rPr>
        <w:t>Journal of Management Studies,</w:t>
      </w:r>
      <w:r w:rsidRPr="009A1D35">
        <w:rPr>
          <w:rFonts w:ascii="Times New Roman" w:eastAsia="Times New Roman" w:hAnsi="Times New Roman" w:cs="Times New Roman"/>
          <w:sz w:val="24"/>
          <w:szCs w:val="24"/>
        </w:rPr>
        <w:t xml:space="preserve"> 48(3), 487-</w:t>
      </w:r>
      <w:r w:rsidRPr="009A1D35">
        <w:rPr>
          <w:rFonts w:ascii="Times New Roman" w:eastAsia="Times New Roman" w:hAnsi="Times New Roman" w:cs="Times New Roman"/>
          <w:sz w:val="24"/>
          <w:szCs w:val="24"/>
        </w:rPr>
        <w:tab/>
        <w:t>513.</w:t>
      </w:r>
    </w:p>
    <w:p w14:paraId="0B632383" w14:textId="49B46C2A" w:rsidR="00EF340D" w:rsidRPr="009A1D35" w:rsidRDefault="00EF340D" w:rsidP="007E5840">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Fich P. (2019). The strategic context of external network</w:t>
      </w:r>
      <w:r w:rsidR="007E5840">
        <w:rPr>
          <w:rFonts w:ascii="Times New Roman" w:eastAsia="Times New Roman" w:hAnsi="Times New Roman" w:cs="Times New Roman"/>
          <w:sz w:val="24"/>
          <w:szCs w:val="24"/>
        </w:rPr>
        <w:t xml:space="preserve"> ties: Examining the impact of </w:t>
      </w:r>
      <w:r w:rsidRPr="009A1D35">
        <w:rPr>
          <w:rFonts w:ascii="Times New Roman" w:eastAsia="Times New Roman" w:hAnsi="Times New Roman" w:cs="Times New Roman"/>
          <w:sz w:val="24"/>
          <w:szCs w:val="24"/>
        </w:rPr>
        <w:t xml:space="preserve">director appointments on board involvement in strategic decision making, </w:t>
      </w:r>
      <w:r w:rsidRPr="009A1D35">
        <w:rPr>
          <w:rFonts w:ascii="Times New Roman" w:eastAsia="Times New Roman" w:hAnsi="Times New Roman" w:cs="Times New Roman"/>
          <w:i/>
          <w:sz w:val="24"/>
          <w:szCs w:val="24"/>
        </w:rPr>
        <w:t>Academy</w:t>
      </w:r>
      <w:r w:rsidRPr="009A1D35">
        <w:rPr>
          <w:rFonts w:ascii="Times New Roman" w:eastAsia="Times New Roman" w:hAnsi="Times New Roman" w:cs="Times New Roman"/>
          <w:i/>
          <w:sz w:val="24"/>
          <w:szCs w:val="24"/>
        </w:rPr>
        <w:tab/>
        <w:t xml:space="preserve"> of Management Journal, </w:t>
      </w:r>
      <w:r w:rsidRPr="009A1D35">
        <w:rPr>
          <w:rFonts w:ascii="Times New Roman" w:eastAsia="Times New Roman" w:hAnsi="Times New Roman" w:cs="Times New Roman"/>
          <w:sz w:val="24"/>
          <w:szCs w:val="24"/>
        </w:rPr>
        <w:t xml:space="preserve">44 (4), </w:t>
      </w:r>
      <w:r w:rsidR="008E6609">
        <w:rPr>
          <w:rFonts w:ascii="Times New Roman" w:eastAsia="Times New Roman" w:hAnsi="Times New Roman" w:cs="Times New Roman"/>
          <w:sz w:val="24"/>
          <w:szCs w:val="24"/>
        </w:rPr>
        <w:t>53</w:t>
      </w:r>
      <w:r w:rsidRPr="009A1D35">
        <w:rPr>
          <w:rFonts w:ascii="Times New Roman" w:eastAsia="Times New Roman" w:hAnsi="Times New Roman" w:cs="Times New Roman"/>
          <w:sz w:val="24"/>
          <w:szCs w:val="24"/>
        </w:rPr>
        <w:t>9-9</w:t>
      </w:r>
      <w:r w:rsidR="008E6609">
        <w:rPr>
          <w:rFonts w:ascii="Times New Roman" w:eastAsia="Times New Roman" w:hAnsi="Times New Roman" w:cs="Times New Roman"/>
          <w:sz w:val="24"/>
          <w:szCs w:val="24"/>
        </w:rPr>
        <w:t>53</w:t>
      </w:r>
      <w:r w:rsidRPr="009A1D35">
        <w:rPr>
          <w:rFonts w:ascii="Times New Roman" w:eastAsia="Times New Roman" w:hAnsi="Times New Roman" w:cs="Times New Roman"/>
          <w:sz w:val="24"/>
          <w:szCs w:val="24"/>
        </w:rPr>
        <w:t>.</w:t>
      </w:r>
    </w:p>
    <w:p w14:paraId="75561BCD" w14:textId="4E8A1651" w:rsidR="00EF340D" w:rsidRPr="009A1D35" w:rsidRDefault="00EF340D" w:rsidP="00B301C4">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Fiedler W. (2019) The Impact of Board Characteristics on Firm Performance: Evidence </w:t>
      </w:r>
      <w:r w:rsidRPr="009A1D35">
        <w:rPr>
          <w:rFonts w:ascii="Times New Roman" w:eastAsia="Times New Roman" w:hAnsi="Times New Roman" w:cs="Times New Roman"/>
          <w:sz w:val="24"/>
          <w:szCs w:val="24"/>
        </w:rPr>
        <w:tab/>
        <w:t xml:space="preserve">from Non-Financial Listed Companies in Kuwaiti Stock Exchange, </w:t>
      </w:r>
      <w:r w:rsidRPr="009A1D35">
        <w:rPr>
          <w:rFonts w:ascii="Times New Roman" w:eastAsia="Times New Roman" w:hAnsi="Times New Roman" w:cs="Times New Roman"/>
          <w:i/>
          <w:sz w:val="24"/>
          <w:szCs w:val="24"/>
        </w:rPr>
        <w:t>international</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i/>
          <w:sz w:val="24"/>
          <w:szCs w:val="24"/>
        </w:rPr>
        <w:t xml:space="preserve">Journal of Accounting and </w:t>
      </w:r>
      <w:r w:rsidR="0046740F">
        <w:rPr>
          <w:rFonts w:ascii="Times New Roman" w:eastAsia="Times New Roman" w:hAnsi="Times New Roman" w:cs="Times New Roman"/>
          <w:i/>
          <w:sz w:val="24"/>
          <w:szCs w:val="24"/>
        </w:rPr>
        <w:t>Board training</w:t>
      </w:r>
      <w:r w:rsidRPr="009A1D35">
        <w:rPr>
          <w:rFonts w:ascii="Times New Roman" w:eastAsia="Times New Roman" w:hAnsi="Times New Roman" w:cs="Times New Roman"/>
          <w:i/>
          <w:sz w:val="24"/>
          <w:szCs w:val="24"/>
        </w:rPr>
        <w:t xml:space="preserve">. </w:t>
      </w:r>
      <w:r w:rsidRPr="009A1D35">
        <w:rPr>
          <w:rFonts w:ascii="Times New Roman" w:eastAsia="Times New Roman" w:hAnsi="Times New Roman" w:cs="Times New Roman"/>
          <w:sz w:val="24"/>
          <w:szCs w:val="24"/>
        </w:rPr>
        <w:t>Vol. 2 (2), 310- 332</w:t>
      </w:r>
    </w:p>
    <w:p w14:paraId="037575B0" w14:textId="2E739C1C" w:rsidR="00EF340D" w:rsidRPr="009A1D35" w:rsidRDefault="0046740F" w:rsidP="00EF340D">
      <w:pPr>
        <w:spacing w:line="48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Board training</w:t>
      </w:r>
      <w:r w:rsidR="00EF340D" w:rsidRPr="009A1D35">
        <w:rPr>
          <w:rFonts w:ascii="Times New Roman" w:eastAsia="Times New Roman" w:hAnsi="Times New Roman" w:cs="Times New Roman"/>
          <w:sz w:val="24"/>
          <w:szCs w:val="24"/>
        </w:rPr>
        <w:t xml:space="preserve"> Council. (2018). The UK Corporate Governance Code. Retrieved from https://www.frc.org.uk/getattachment/88bd8c45-50ea-4841-95b0-d2f4f480/b0dd9b11f49/2018-UK-Corporate-Governance-Code.aspx</w:t>
      </w:r>
    </w:p>
    <w:p w14:paraId="4C308C9F" w14:textId="77777777" w:rsidR="00EF340D" w:rsidRPr="009A1D35" w:rsidRDefault="00EF340D" w:rsidP="00840EF5">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Furr S. (2019). </w:t>
      </w:r>
      <w:r w:rsidRPr="009A1D35">
        <w:rPr>
          <w:rFonts w:ascii="Times New Roman" w:eastAsia="Times New Roman" w:hAnsi="Times New Roman" w:cs="Times New Roman"/>
          <w:i/>
          <w:sz w:val="24"/>
          <w:szCs w:val="24"/>
        </w:rPr>
        <w:t xml:space="preserve">Changing paradigms: The transformation of management knowledge for </w:t>
      </w:r>
      <w:r w:rsidRPr="009A1D35">
        <w:rPr>
          <w:rFonts w:ascii="Times New Roman" w:eastAsia="Times New Roman" w:hAnsi="Times New Roman" w:cs="Times New Roman"/>
          <w:i/>
          <w:sz w:val="24"/>
          <w:szCs w:val="24"/>
        </w:rPr>
        <w:tab/>
        <w:t>the 21st century</w:t>
      </w:r>
      <w:r w:rsidRPr="009A1D35">
        <w:rPr>
          <w:rFonts w:ascii="Times New Roman" w:eastAsia="Times New Roman" w:hAnsi="Times New Roman" w:cs="Times New Roman"/>
          <w:sz w:val="24"/>
          <w:szCs w:val="24"/>
        </w:rPr>
        <w:t>. London: Harper Collins.</w:t>
      </w:r>
    </w:p>
    <w:p w14:paraId="7D8F85A0" w14:textId="77777777" w:rsidR="00EF340D" w:rsidRPr="009A1D35" w:rsidRDefault="00EF340D" w:rsidP="00840EF5">
      <w:pPr>
        <w:spacing w:line="480" w:lineRule="auto"/>
        <w:jc w:val="both"/>
        <w:rPr>
          <w:rFonts w:ascii="Times New Roman" w:eastAsia="Times New Roman" w:hAnsi="Times New Roman" w:cs="Times New Roman"/>
          <w:sz w:val="24"/>
          <w:szCs w:val="24"/>
        </w:rPr>
      </w:pPr>
      <w:proofErr w:type="spellStart"/>
      <w:r w:rsidRPr="009A1D35">
        <w:rPr>
          <w:rFonts w:ascii="Times New Roman" w:eastAsia="Times New Roman" w:hAnsi="Times New Roman" w:cs="Times New Roman"/>
          <w:sz w:val="24"/>
          <w:szCs w:val="24"/>
        </w:rPr>
        <w:lastRenderedPageBreak/>
        <w:t>Garanina</w:t>
      </w:r>
      <w:proofErr w:type="spellEnd"/>
      <w:r w:rsidRPr="009A1D35">
        <w:rPr>
          <w:rFonts w:ascii="Times New Roman" w:eastAsia="Times New Roman" w:hAnsi="Times New Roman" w:cs="Times New Roman"/>
          <w:sz w:val="24"/>
          <w:szCs w:val="24"/>
        </w:rPr>
        <w:t xml:space="preserve"> E. (2020). Corporate Governance practices and auditor’s client Acceptance </w:t>
      </w:r>
      <w:r w:rsidRPr="009A1D35">
        <w:rPr>
          <w:rFonts w:ascii="Times New Roman" w:eastAsia="Times New Roman" w:hAnsi="Times New Roman" w:cs="Times New Roman"/>
          <w:sz w:val="24"/>
          <w:szCs w:val="24"/>
        </w:rPr>
        <w:tab/>
        <w:t xml:space="preserve">decision: empirical evidence from Egypt, </w:t>
      </w:r>
      <w:r w:rsidRPr="009A1D35">
        <w:rPr>
          <w:rFonts w:ascii="Times New Roman" w:eastAsia="Times New Roman" w:hAnsi="Times New Roman" w:cs="Times New Roman"/>
          <w:i/>
          <w:sz w:val="24"/>
          <w:szCs w:val="24"/>
        </w:rPr>
        <w:t>Corporate Governance,</w:t>
      </w:r>
      <w:r w:rsidRPr="009A1D35">
        <w:rPr>
          <w:rFonts w:ascii="Times New Roman" w:eastAsia="Times New Roman" w:hAnsi="Times New Roman" w:cs="Times New Roman"/>
          <w:sz w:val="24"/>
          <w:szCs w:val="24"/>
        </w:rPr>
        <w:t xml:space="preserve"> 11(2), 171-183.</w:t>
      </w:r>
    </w:p>
    <w:p w14:paraId="0606517A" w14:textId="77777777" w:rsidR="00EF340D" w:rsidRPr="009A1D35" w:rsidRDefault="00EF340D" w:rsidP="007E5840">
      <w:pPr>
        <w:spacing w:line="480" w:lineRule="auto"/>
        <w:ind w:left="720" w:hanging="720"/>
        <w:jc w:val="both"/>
        <w:rPr>
          <w:rFonts w:ascii="Times New Roman" w:eastAsia="Times New Roman" w:hAnsi="Times New Roman" w:cs="Times New Roman"/>
          <w:sz w:val="24"/>
          <w:szCs w:val="24"/>
        </w:rPr>
      </w:pPr>
      <w:proofErr w:type="spellStart"/>
      <w:r w:rsidRPr="009A1D35">
        <w:rPr>
          <w:rFonts w:ascii="Times New Roman" w:eastAsia="Times New Roman" w:hAnsi="Times New Roman" w:cs="Times New Roman"/>
          <w:sz w:val="24"/>
          <w:szCs w:val="24"/>
        </w:rPr>
        <w:t>Gitobu</w:t>
      </w:r>
      <w:proofErr w:type="spellEnd"/>
      <w:r w:rsidRPr="009A1D35">
        <w:rPr>
          <w:rFonts w:ascii="Times New Roman" w:eastAsia="Times New Roman" w:hAnsi="Times New Roman" w:cs="Times New Roman"/>
          <w:sz w:val="24"/>
          <w:szCs w:val="24"/>
        </w:rPr>
        <w:t xml:space="preserve">, A. (2019). </w:t>
      </w:r>
      <w:r w:rsidRPr="009A1D35">
        <w:rPr>
          <w:rFonts w:ascii="Times New Roman" w:eastAsia="Times New Roman" w:hAnsi="Times New Roman" w:cs="Times New Roman"/>
          <w:i/>
          <w:sz w:val="24"/>
          <w:szCs w:val="24"/>
        </w:rPr>
        <w:t>Corporate Governance problems facing Kenyan: A Case</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i/>
          <w:sz w:val="24"/>
          <w:szCs w:val="24"/>
        </w:rPr>
        <w:t xml:space="preserve">Study of the Sugar Industry. </w:t>
      </w:r>
      <w:r w:rsidRPr="009A1D35">
        <w:rPr>
          <w:rFonts w:ascii="Times New Roman" w:eastAsia="Times New Roman" w:hAnsi="Times New Roman" w:cs="Times New Roman"/>
          <w:sz w:val="24"/>
          <w:szCs w:val="24"/>
        </w:rPr>
        <w:t>Unpublished M</w:t>
      </w:r>
      <w:r w:rsidR="007E5840">
        <w:rPr>
          <w:rFonts w:ascii="Times New Roman" w:eastAsia="Times New Roman" w:hAnsi="Times New Roman" w:cs="Times New Roman"/>
          <w:sz w:val="24"/>
          <w:szCs w:val="24"/>
        </w:rPr>
        <w:t xml:space="preserve">aster’s Thesis, Germany: Bonn </w:t>
      </w:r>
      <w:r w:rsidRPr="009A1D35">
        <w:rPr>
          <w:rFonts w:ascii="Times New Roman" w:eastAsia="Times New Roman" w:hAnsi="Times New Roman" w:cs="Times New Roman"/>
          <w:sz w:val="24"/>
          <w:szCs w:val="24"/>
        </w:rPr>
        <w:t>University.</w:t>
      </w:r>
    </w:p>
    <w:p w14:paraId="3B705CA9" w14:textId="77777777" w:rsidR="00EF340D" w:rsidRPr="009A1D35" w:rsidRDefault="00EF340D" w:rsidP="00B7430D">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Goleman, I. (2019). Key Determinants of Effective Boards of Directors Evidence from </w:t>
      </w:r>
      <w:r w:rsidRPr="009A1D35">
        <w:rPr>
          <w:rFonts w:ascii="Times New Roman" w:eastAsia="Times New Roman" w:hAnsi="Times New Roman" w:cs="Times New Roman"/>
          <w:sz w:val="24"/>
          <w:szCs w:val="24"/>
        </w:rPr>
        <w:tab/>
        <w:t>Nigeria.</w:t>
      </w:r>
    </w:p>
    <w:p w14:paraId="609F80BB" w14:textId="77777777" w:rsidR="00EF340D" w:rsidRPr="009A1D35" w:rsidRDefault="00EF340D" w:rsidP="007E5840">
      <w:pPr>
        <w:spacing w:line="480" w:lineRule="auto"/>
        <w:ind w:left="720" w:hanging="720"/>
        <w:jc w:val="both"/>
        <w:rPr>
          <w:rFonts w:ascii="Times New Roman" w:eastAsia="Times New Roman" w:hAnsi="Times New Roman" w:cs="Times New Roman"/>
          <w:sz w:val="24"/>
          <w:szCs w:val="24"/>
        </w:rPr>
      </w:pPr>
      <w:proofErr w:type="spellStart"/>
      <w:r w:rsidRPr="009A1D35">
        <w:rPr>
          <w:rFonts w:ascii="Times New Roman" w:eastAsia="Times New Roman" w:hAnsi="Times New Roman" w:cs="Times New Roman"/>
          <w:sz w:val="24"/>
          <w:szCs w:val="24"/>
        </w:rPr>
        <w:t>Haleblian</w:t>
      </w:r>
      <w:proofErr w:type="spellEnd"/>
      <w:r w:rsidRPr="009A1D35">
        <w:rPr>
          <w:rFonts w:ascii="Times New Roman" w:eastAsia="Times New Roman" w:hAnsi="Times New Roman" w:cs="Times New Roman"/>
          <w:sz w:val="24"/>
          <w:szCs w:val="24"/>
        </w:rPr>
        <w:t xml:space="preserve"> D. (2019) Corporate Governance Structure and Performance of Malaysian Listed </w:t>
      </w:r>
      <w:r w:rsidRPr="009A1D35">
        <w:rPr>
          <w:rFonts w:ascii="Times New Roman" w:eastAsia="Times New Roman" w:hAnsi="Times New Roman" w:cs="Times New Roman"/>
          <w:sz w:val="24"/>
          <w:szCs w:val="24"/>
        </w:rPr>
        <w:tab/>
        <w:t xml:space="preserve">Companies. </w:t>
      </w:r>
      <w:r w:rsidRPr="009A1D35">
        <w:rPr>
          <w:rFonts w:ascii="Times New Roman" w:eastAsia="Times New Roman" w:hAnsi="Times New Roman" w:cs="Times New Roman"/>
          <w:i/>
          <w:sz w:val="24"/>
          <w:szCs w:val="24"/>
        </w:rPr>
        <w:t>Journal of Business Finance &amp; Accounting,</w:t>
      </w:r>
      <w:r w:rsidRPr="009A1D35">
        <w:rPr>
          <w:rFonts w:ascii="Times New Roman" w:eastAsia="Times New Roman" w:hAnsi="Times New Roman" w:cs="Times New Roman"/>
          <w:sz w:val="24"/>
          <w:szCs w:val="24"/>
        </w:rPr>
        <w:t xml:space="preserve"> 3(5), 305–355.</w:t>
      </w:r>
    </w:p>
    <w:p w14:paraId="621A6EC2" w14:textId="77777777" w:rsidR="00EF340D" w:rsidRPr="009A1D35" w:rsidRDefault="00EF340D" w:rsidP="007E5840">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Hambrick H. (1996). Outside directors with a stake: The linchpin in improving governance. </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i/>
          <w:sz w:val="24"/>
          <w:szCs w:val="24"/>
        </w:rPr>
        <w:t>California Management Review</w:t>
      </w:r>
      <w:r w:rsidRPr="009A1D35">
        <w:rPr>
          <w:rFonts w:ascii="Times New Roman" w:eastAsia="Times New Roman" w:hAnsi="Times New Roman" w:cs="Times New Roman"/>
          <w:sz w:val="24"/>
          <w:szCs w:val="24"/>
        </w:rPr>
        <w:t>, Vol. 42 (4) 108-27.</w:t>
      </w:r>
    </w:p>
    <w:p w14:paraId="2B17E6BD" w14:textId="77777777" w:rsidR="00EF340D" w:rsidRPr="009A1D35" w:rsidRDefault="00EF340D" w:rsidP="00192415">
      <w:pPr>
        <w:spacing w:line="480" w:lineRule="auto"/>
        <w:jc w:val="both"/>
        <w:rPr>
          <w:rFonts w:ascii="Times New Roman" w:eastAsia="Times New Roman" w:hAnsi="Times New Roman" w:cs="Times New Roman"/>
          <w:sz w:val="24"/>
          <w:szCs w:val="24"/>
        </w:rPr>
      </w:pPr>
      <w:proofErr w:type="spellStart"/>
      <w:r w:rsidRPr="009A1D35">
        <w:rPr>
          <w:rFonts w:ascii="Times New Roman" w:eastAsia="Times New Roman" w:hAnsi="Times New Roman" w:cs="Times New Roman"/>
          <w:sz w:val="24"/>
          <w:szCs w:val="24"/>
        </w:rPr>
        <w:t>Hermalin</w:t>
      </w:r>
      <w:proofErr w:type="spellEnd"/>
      <w:r w:rsidRPr="009A1D35">
        <w:rPr>
          <w:rFonts w:ascii="Times New Roman" w:eastAsia="Times New Roman" w:hAnsi="Times New Roman" w:cs="Times New Roman"/>
          <w:sz w:val="24"/>
          <w:szCs w:val="24"/>
        </w:rPr>
        <w:t xml:space="preserve"> E. (2018) Corporate Governance and enterprise restructuring in transition </w:t>
      </w:r>
      <w:r w:rsidRPr="009A1D35">
        <w:rPr>
          <w:rFonts w:ascii="Times New Roman" w:eastAsia="Times New Roman" w:hAnsi="Times New Roman" w:cs="Times New Roman"/>
          <w:sz w:val="24"/>
          <w:szCs w:val="24"/>
        </w:rPr>
        <w:tab/>
        <w:t xml:space="preserve">economies: Evidence from privatized Polish companies, </w:t>
      </w:r>
      <w:r w:rsidRPr="009A1D35">
        <w:rPr>
          <w:rFonts w:ascii="Times New Roman" w:eastAsia="Times New Roman" w:hAnsi="Times New Roman" w:cs="Times New Roman"/>
          <w:i/>
          <w:sz w:val="24"/>
          <w:szCs w:val="24"/>
        </w:rPr>
        <w:t>Managerial Finance</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ab/>
        <w:t>26(9), 80-92.</w:t>
      </w:r>
    </w:p>
    <w:p w14:paraId="4EFBA778" w14:textId="77777777" w:rsidR="00EF340D" w:rsidRPr="009A1D35" w:rsidRDefault="00EF340D" w:rsidP="007E5840">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Huse M. (2018). Auditors’ consideration of corporate governance mid management control </w:t>
      </w:r>
      <w:r w:rsidRPr="009A1D35">
        <w:rPr>
          <w:rFonts w:ascii="Times New Roman" w:eastAsia="Times New Roman" w:hAnsi="Times New Roman" w:cs="Times New Roman"/>
          <w:sz w:val="24"/>
          <w:szCs w:val="24"/>
        </w:rPr>
        <w:tab/>
        <w:t xml:space="preserve">philosophy in preplanning and planning judgments’, </w:t>
      </w:r>
      <w:r w:rsidRPr="009A1D35">
        <w:rPr>
          <w:rFonts w:ascii="Times New Roman" w:eastAsia="Times New Roman" w:hAnsi="Times New Roman" w:cs="Times New Roman"/>
          <w:i/>
          <w:sz w:val="24"/>
          <w:szCs w:val="24"/>
        </w:rPr>
        <w:t>Auditing: A Journal</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i/>
          <w:sz w:val="24"/>
          <w:szCs w:val="24"/>
        </w:rPr>
        <w:t>of</w:t>
      </w:r>
      <w:r w:rsidRPr="009A1D35">
        <w:rPr>
          <w:rFonts w:ascii="Times New Roman" w:eastAsia="Times New Roman" w:hAnsi="Times New Roman" w:cs="Times New Roman"/>
          <w:i/>
          <w:sz w:val="24"/>
          <w:szCs w:val="24"/>
        </w:rPr>
        <w:tab/>
      </w:r>
      <w:r w:rsidRPr="009A1D35">
        <w:rPr>
          <w:rFonts w:ascii="Times New Roman" w:eastAsia="Times New Roman" w:hAnsi="Times New Roman" w:cs="Times New Roman"/>
          <w:i/>
          <w:sz w:val="24"/>
          <w:szCs w:val="24"/>
        </w:rPr>
        <w:tab/>
        <w:t xml:space="preserve"> Practice &amp; Theory</w:t>
      </w:r>
      <w:r w:rsidRPr="009A1D35">
        <w:rPr>
          <w:rFonts w:ascii="Times New Roman" w:eastAsia="Times New Roman" w:hAnsi="Times New Roman" w:cs="Times New Roman"/>
          <w:sz w:val="24"/>
          <w:szCs w:val="24"/>
        </w:rPr>
        <w:t>, 19(2), 133–146.</w:t>
      </w:r>
    </w:p>
    <w:p w14:paraId="27547306" w14:textId="17C36D6B" w:rsidR="00EF340D" w:rsidRPr="009A1D35" w:rsidRDefault="00EF340D" w:rsidP="00EF340D">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Ibeh, V. O., Nwachukwu, C. C., &amp; </w:t>
      </w:r>
      <w:proofErr w:type="spellStart"/>
      <w:r w:rsidRPr="009A1D35">
        <w:rPr>
          <w:rFonts w:ascii="Times New Roman" w:eastAsia="Times New Roman" w:hAnsi="Times New Roman" w:cs="Times New Roman"/>
          <w:sz w:val="24"/>
          <w:szCs w:val="24"/>
        </w:rPr>
        <w:t>Emecheta</w:t>
      </w:r>
      <w:proofErr w:type="spellEnd"/>
      <w:r w:rsidRPr="009A1D35">
        <w:rPr>
          <w:rFonts w:ascii="Times New Roman" w:eastAsia="Times New Roman" w:hAnsi="Times New Roman" w:cs="Times New Roman"/>
          <w:sz w:val="24"/>
          <w:szCs w:val="24"/>
        </w:rPr>
        <w:t>, C. E. (</w:t>
      </w:r>
      <w:r w:rsidR="00707909">
        <w:rPr>
          <w:rFonts w:ascii="Times New Roman" w:eastAsia="Times New Roman" w:hAnsi="Times New Roman" w:cs="Times New Roman"/>
          <w:sz w:val="24"/>
          <w:szCs w:val="24"/>
        </w:rPr>
        <w:t>2023</w:t>
      </w:r>
      <w:r w:rsidRPr="009A1D35">
        <w:rPr>
          <w:rFonts w:ascii="Times New Roman" w:eastAsia="Times New Roman" w:hAnsi="Times New Roman" w:cs="Times New Roman"/>
          <w:sz w:val="24"/>
          <w:szCs w:val="24"/>
        </w:rPr>
        <w:t>). Corporate governance practices in sub-Saharan Africa: The impact on firm performance. Thunderbird International Business Review, 55(5), 417-437.</w:t>
      </w:r>
    </w:p>
    <w:p w14:paraId="6DCD6B25" w14:textId="77777777" w:rsidR="00EF340D" w:rsidRPr="009A1D35" w:rsidRDefault="00EF340D" w:rsidP="00406E8F">
      <w:pPr>
        <w:spacing w:line="480" w:lineRule="auto"/>
        <w:jc w:val="both"/>
        <w:rPr>
          <w:rFonts w:ascii="Times New Roman" w:eastAsia="Times New Roman" w:hAnsi="Times New Roman" w:cs="Times New Roman"/>
          <w:sz w:val="24"/>
          <w:szCs w:val="24"/>
        </w:rPr>
      </w:pPr>
      <w:proofErr w:type="spellStart"/>
      <w:r w:rsidRPr="009A1D35">
        <w:rPr>
          <w:rFonts w:ascii="Times New Roman" w:eastAsia="Times New Roman" w:hAnsi="Times New Roman" w:cs="Times New Roman"/>
          <w:sz w:val="24"/>
          <w:szCs w:val="24"/>
        </w:rPr>
        <w:t>Jensan</w:t>
      </w:r>
      <w:proofErr w:type="spellEnd"/>
      <w:r w:rsidRPr="009A1D35">
        <w:rPr>
          <w:rFonts w:ascii="Times New Roman" w:eastAsia="Times New Roman" w:hAnsi="Times New Roman" w:cs="Times New Roman"/>
          <w:sz w:val="24"/>
          <w:szCs w:val="24"/>
        </w:rPr>
        <w:t xml:space="preserve"> S. (2019). The separation of Ownership and Control. </w:t>
      </w:r>
      <w:r w:rsidRPr="009A1D35">
        <w:rPr>
          <w:rFonts w:ascii="Times New Roman" w:eastAsia="Times New Roman" w:hAnsi="Times New Roman" w:cs="Times New Roman"/>
          <w:i/>
          <w:sz w:val="24"/>
          <w:szCs w:val="24"/>
        </w:rPr>
        <w:t>Journal of Law and</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ab/>
        <w:t>Economics, 2(6), 301 – 325.</w:t>
      </w:r>
    </w:p>
    <w:p w14:paraId="7C944C98" w14:textId="77777777" w:rsidR="00EF340D" w:rsidRPr="009A1D35" w:rsidRDefault="00EF340D" w:rsidP="002D5EF4">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Jensen</w:t>
      </w:r>
      <w:r w:rsidRPr="009A1D35">
        <w:rPr>
          <w:rFonts w:ascii="Times New Roman" w:eastAsia="Times New Roman" w:hAnsi="Times New Roman" w:cs="Times New Roman"/>
          <w:sz w:val="24"/>
          <w:szCs w:val="24"/>
        </w:rPr>
        <w:tab/>
        <w:t xml:space="preserve">H. (1983). Stewardship theory or Agency Theory: CEO Governance and </w:t>
      </w:r>
      <w:r w:rsidRPr="009A1D35">
        <w:rPr>
          <w:rFonts w:ascii="Times New Roman" w:eastAsia="Times New Roman" w:hAnsi="Times New Roman" w:cs="Times New Roman"/>
          <w:sz w:val="24"/>
          <w:szCs w:val="24"/>
        </w:rPr>
        <w:tab/>
        <w:t xml:space="preserve">shareholder returns. </w:t>
      </w:r>
      <w:r w:rsidRPr="009A1D35">
        <w:rPr>
          <w:rFonts w:ascii="Times New Roman" w:eastAsia="Times New Roman" w:hAnsi="Times New Roman" w:cs="Times New Roman"/>
          <w:i/>
          <w:sz w:val="24"/>
          <w:szCs w:val="24"/>
        </w:rPr>
        <w:t>Australian Journal of Management,</w:t>
      </w:r>
      <w:r w:rsidRPr="009A1D35">
        <w:rPr>
          <w:rFonts w:ascii="Times New Roman" w:eastAsia="Times New Roman" w:hAnsi="Times New Roman" w:cs="Times New Roman"/>
          <w:sz w:val="24"/>
          <w:szCs w:val="24"/>
        </w:rPr>
        <w:t xml:space="preserve"> 6 (1), 244 -253.</w:t>
      </w:r>
    </w:p>
    <w:p w14:paraId="604B619F" w14:textId="77777777" w:rsidR="00EF340D" w:rsidRPr="009A1D35" w:rsidRDefault="00EF340D" w:rsidP="008C314E">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lastRenderedPageBreak/>
        <w:t xml:space="preserve">Kanter M. (2019) A Limited Rationality Model of Interlocking Directorates. </w:t>
      </w:r>
      <w:r w:rsidRPr="009A1D35">
        <w:rPr>
          <w:rFonts w:ascii="Times New Roman" w:eastAsia="Times New Roman" w:hAnsi="Times New Roman" w:cs="Times New Roman"/>
          <w:i/>
          <w:sz w:val="24"/>
          <w:szCs w:val="24"/>
        </w:rPr>
        <w:t>Academy of</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i/>
          <w:sz w:val="24"/>
          <w:szCs w:val="24"/>
        </w:rPr>
        <w:t xml:space="preserve">Management Review. </w:t>
      </w:r>
      <w:r w:rsidRPr="009A1D35">
        <w:rPr>
          <w:rFonts w:ascii="Times New Roman" w:eastAsia="Times New Roman" w:hAnsi="Times New Roman" w:cs="Times New Roman"/>
          <w:sz w:val="24"/>
          <w:szCs w:val="24"/>
        </w:rPr>
        <w:t>8 (7), 206</w:t>
      </w:r>
      <w:r w:rsidRPr="009A1D35">
        <w:rPr>
          <w:rFonts w:ascii="Times New Roman" w:eastAsia="Times New Roman" w:hAnsi="Times New Roman" w:cs="Times New Roman"/>
          <w:i/>
          <w:sz w:val="24"/>
          <w:szCs w:val="24"/>
        </w:rPr>
        <w:t xml:space="preserve"> </w:t>
      </w:r>
      <w:r w:rsidRPr="009A1D35">
        <w:rPr>
          <w:rFonts w:ascii="Times New Roman" w:eastAsia="Times New Roman" w:hAnsi="Times New Roman" w:cs="Times New Roman"/>
          <w:sz w:val="24"/>
          <w:szCs w:val="24"/>
        </w:rPr>
        <w:t>–</w:t>
      </w:r>
      <w:r w:rsidRPr="009A1D35">
        <w:rPr>
          <w:rFonts w:ascii="Times New Roman" w:eastAsia="Times New Roman" w:hAnsi="Times New Roman" w:cs="Times New Roman"/>
          <w:i/>
          <w:sz w:val="24"/>
          <w:szCs w:val="24"/>
        </w:rPr>
        <w:t xml:space="preserve"> </w:t>
      </w:r>
      <w:r w:rsidRPr="009A1D35">
        <w:rPr>
          <w:rFonts w:ascii="Times New Roman" w:eastAsia="Times New Roman" w:hAnsi="Times New Roman" w:cs="Times New Roman"/>
          <w:sz w:val="24"/>
          <w:szCs w:val="24"/>
        </w:rPr>
        <w:t>217.</w:t>
      </w:r>
    </w:p>
    <w:p w14:paraId="46ECFB16" w14:textId="77777777" w:rsidR="00EF340D" w:rsidRPr="009A1D35" w:rsidRDefault="00EF340D" w:rsidP="0018043B">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Kendall H. (2019) </w:t>
      </w:r>
      <w:r w:rsidRPr="009A1D35">
        <w:rPr>
          <w:rFonts w:ascii="Times New Roman" w:eastAsia="Times New Roman" w:hAnsi="Times New Roman" w:cs="Times New Roman"/>
          <w:i/>
          <w:sz w:val="24"/>
          <w:szCs w:val="24"/>
        </w:rPr>
        <w:t>Corporate Governance Practices and Firm Performance of Listed</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i/>
          <w:sz w:val="24"/>
          <w:szCs w:val="24"/>
        </w:rPr>
        <w:t xml:space="preserve">Companies in Sri Lanka, </w:t>
      </w:r>
      <w:r w:rsidRPr="009A1D35">
        <w:rPr>
          <w:rFonts w:ascii="Times New Roman" w:eastAsia="Times New Roman" w:hAnsi="Times New Roman" w:cs="Times New Roman"/>
          <w:sz w:val="24"/>
          <w:szCs w:val="24"/>
        </w:rPr>
        <w:t>Unpublished PhD Thesis, Melbourne: Victoria</w:t>
      </w:r>
      <w:r w:rsidRPr="009A1D35">
        <w:rPr>
          <w:rFonts w:ascii="Times New Roman" w:eastAsia="Times New Roman" w:hAnsi="Times New Roman" w:cs="Times New Roman"/>
          <w:i/>
          <w:sz w:val="24"/>
          <w:szCs w:val="24"/>
        </w:rPr>
        <w:t xml:space="preserve"> </w:t>
      </w:r>
      <w:r w:rsidRPr="009A1D35">
        <w:rPr>
          <w:rFonts w:ascii="Times New Roman" w:eastAsia="Times New Roman" w:hAnsi="Times New Roman" w:cs="Times New Roman"/>
          <w:i/>
          <w:sz w:val="24"/>
          <w:szCs w:val="24"/>
        </w:rPr>
        <w:tab/>
      </w:r>
      <w:r w:rsidRPr="009A1D35">
        <w:rPr>
          <w:rFonts w:ascii="Times New Roman" w:eastAsia="Times New Roman" w:hAnsi="Times New Roman" w:cs="Times New Roman"/>
          <w:sz w:val="24"/>
          <w:szCs w:val="24"/>
        </w:rPr>
        <w:t>University.</w:t>
      </w:r>
    </w:p>
    <w:p w14:paraId="0C694B2B" w14:textId="19A6A00B" w:rsidR="00EF340D" w:rsidRPr="009A1D35" w:rsidRDefault="00EF340D" w:rsidP="00EF340D">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Kesner, I. F. (</w:t>
      </w:r>
      <w:r w:rsidR="00F75268">
        <w:rPr>
          <w:rFonts w:ascii="Times New Roman" w:eastAsia="Times New Roman" w:hAnsi="Times New Roman" w:cs="Times New Roman"/>
          <w:sz w:val="24"/>
          <w:szCs w:val="24"/>
        </w:rPr>
        <w:t>2020</w:t>
      </w:r>
      <w:r w:rsidRPr="009A1D35">
        <w:rPr>
          <w:rFonts w:ascii="Times New Roman" w:eastAsia="Times New Roman" w:hAnsi="Times New Roman" w:cs="Times New Roman"/>
          <w:sz w:val="24"/>
          <w:szCs w:val="24"/>
        </w:rPr>
        <w:t>). Directors' characteristics and committee membership: An investigation of type, occupation, tenure, and gender. Academy of Management Journal, 31(1), 66-84.</w:t>
      </w:r>
    </w:p>
    <w:p w14:paraId="3E7571BC" w14:textId="77777777" w:rsidR="00EF340D" w:rsidRPr="009A1D35" w:rsidRDefault="00EF340D" w:rsidP="00EF340D">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Kilonzo, S., </w:t>
      </w:r>
      <w:proofErr w:type="spellStart"/>
      <w:r w:rsidRPr="009A1D35">
        <w:rPr>
          <w:rFonts w:ascii="Times New Roman" w:eastAsia="Times New Roman" w:hAnsi="Times New Roman" w:cs="Times New Roman"/>
          <w:sz w:val="24"/>
          <w:szCs w:val="24"/>
        </w:rPr>
        <w:t>Ndede</w:t>
      </w:r>
      <w:proofErr w:type="spellEnd"/>
      <w:r w:rsidRPr="009A1D35">
        <w:rPr>
          <w:rFonts w:ascii="Times New Roman" w:eastAsia="Times New Roman" w:hAnsi="Times New Roman" w:cs="Times New Roman"/>
          <w:sz w:val="24"/>
          <w:szCs w:val="24"/>
        </w:rPr>
        <w:t>, F., &amp; Ogutu, M. (2016). Board composition and firm performance in East Africa: A case of listed firms in Kenya, Tanzania, and Uganda. Corporate Ownership &amp; Control, 13(3), 295-307.</w:t>
      </w:r>
    </w:p>
    <w:p w14:paraId="3A990D38" w14:textId="77777777" w:rsidR="00EF340D" w:rsidRPr="009A1D35" w:rsidRDefault="00EF340D" w:rsidP="00FC4885">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Klein A. (2019). Board Composition from a Strategic Management Perspective. </w:t>
      </w:r>
      <w:r w:rsidRPr="009A1D35">
        <w:rPr>
          <w:rFonts w:ascii="Times New Roman" w:eastAsia="Times New Roman" w:hAnsi="Times New Roman" w:cs="Times New Roman"/>
          <w:i/>
          <w:sz w:val="24"/>
          <w:szCs w:val="24"/>
        </w:rPr>
        <w:t>Journal</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i/>
          <w:sz w:val="24"/>
          <w:szCs w:val="24"/>
        </w:rPr>
        <w:t xml:space="preserve">of Management Studies, </w:t>
      </w:r>
      <w:r w:rsidRPr="009A1D35">
        <w:rPr>
          <w:rFonts w:ascii="Times New Roman" w:eastAsia="Times New Roman" w:hAnsi="Times New Roman" w:cs="Times New Roman"/>
          <w:sz w:val="24"/>
          <w:szCs w:val="24"/>
        </w:rPr>
        <w:t>29 (4), 411</w:t>
      </w:r>
      <w:r w:rsidRPr="009A1D35">
        <w:rPr>
          <w:rFonts w:ascii="Times New Roman" w:eastAsia="Times New Roman" w:hAnsi="Times New Roman" w:cs="Times New Roman"/>
          <w:i/>
          <w:sz w:val="24"/>
          <w:szCs w:val="24"/>
        </w:rPr>
        <w:t xml:space="preserve"> </w:t>
      </w:r>
      <w:r w:rsidRPr="009A1D35">
        <w:rPr>
          <w:rFonts w:ascii="Times New Roman" w:eastAsia="Times New Roman" w:hAnsi="Times New Roman" w:cs="Times New Roman"/>
          <w:sz w:val="24"/>
          <w:szCs w:val="24"/>
        </w:rPr>
        <w:t>–</w:t>
      </w:r>
      <w:r w:rsidRPr="009A1D35">
        <w:rPr>
          <w:rFonts w:ascii="Times New Roman" w:eastAsia="Times New Roman" w:hAnsi="Times New Roman" w:cs="Times New Roman"/>
          <w:i/>
          <w:sz w:val="24"/>
          <w:szCs w:val="24"/>
        </w:rPr>
        <w:t xml:space="preserve"> </w:t>
      </w:r>
      <w:r w:rsidRPr="009A1D35">
        <w:rPr>
          <w:rFonts w:ascii="Times New Roman" w:eastAsia="Times New Roman" w:hAnsi="Times New Roman" w:cs="Times New Roman"/>
          <w:sz w:val="24"/>
          <w:szCs w:val="24"/>
        </w:rPr>
        <w:t>438.</w:t>
      </w:r>
    </w:p>
    <w:p w14:paraId="1C9CE19B" w14:textId="77777777" w:rsidR="00EF340D" w:rsidRPr="009A1D35" w:rsidRDefault="00EF340D" w:rsidP="00DA0892">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Klein A. (2019). Corporate governance mechanisms and firm performance: A survey of </w:t>
      </w:r>
      <w:r w:rsidRPr="009A1D35">
        <w:rPr>
          <w:rFonts w:ascii="Times New Roman" w:eastAsia="Times New Roman" w:hAnsi="Times New Roman" w:cs="Times New Roman"/>
          <w:sz w:val="24"/>
          <w:szCs w:val="24"/>
        </w:rPr>
        <w:tab/>
        <w:t xml:space="preserve">literature’, </w:t>
      </w:r>
      <w:r w:rsidRPr="009A1D35">
        <w:rPr>
          <w:rFonts w:ascii="Times New Roman" w:eastAsia="Times New Roman" w:hAnsi="Times New Roman" w:cs="Times New Roman"/>
          <w:i/>
          <w:sz w:val="24"/>
          <w:szCs w:val="24"/>
        </w:rPr>
        <w:t>ICFAI University journal of corporate governance</w:t>
      </w:r>
      <w:r w:rsidRPr="009A1D35">
        <w:rPr>
          <w:rFonts w:ascii="Times New Roman" w:eastAsia="Times New Roman" w:hAnsi="Times New Roman" w:cs="Times New Roman"/>
          <w:sz w:val="24"/>
          <w:szCs w:val="24"/>
        </w:rPr>
        <w:t>, 8(1), 7 – 21.</w:t>
      </w:r>
    </w:p>
    <w:p w14:paraId="4987BCFE" w14:textId="77777777" w:rsidR="00EF340D" w:rsidRPr="009A1D35" w:rsidRDefault="00EF340D" w:rsidP="00DA0892">
      <w:pPr>
        <w:spacing w:line="480" w:lineRule="auto"/>
        <w:jc w:val="both"/>
        <w:rPr>
          <w:rFonts w:ascii="Times New Roman" w:eastAsia="Times New Roman" w:hAnsi="Times New Roman" w:cs="Times New Roman"/>
          <w:sz w:val="24"/>
          <w:szCs w:val="24"/>
        </w:rPr>
      </w:pPr>
      <w:proofErr w:type="spellStart"/>
      <w:r w:rsidRPr="009A1D35">
        <w:rPr>
          <w:rFonts w:ascii="Times New Roman" w:eastAsia="Times New Roman" w:hAnsi="Times New Roman" w:cs="Times New Roman"/>
          <w:sz w:val="24"/>
          <w:szCs w:val="24"/>
        </w:rPr>
        <w:t>Knoeber</w:t>
      </w:r>
      <w:proofErr w:type="spellEnd"/>
      <w:r w:rsidRPr="009A1D35">
        <w:rPr>
          <w:rFonts w:ascii="Times New Roman" w:eastAsia="Times New Roman" w:hAnsi="Times New Roman" w:cs="Times New Roman"/>
          <w:sz w:val="24"/>
          <w:szCs w:val="24"/>
        </w:rPr>
        <w:t xml:space="preserve"> B. (2019). Corporate Governance: Directors, Shareholders and the Audit </w:t>
      </w:r>
      <w:r w:rsidRPr="009A1D35">
        <w:rPr>
          <w:rFonts w:ascii="Times New Roman" w:eastAsia="Times New Roman" w:hAnsi="Times New Roman" w:cs="Times New Roman"/>
          <w:sz w:val="24"/>
          <w:szCs w:val="24"/>
        </w:rPr>
        <w:tab/>
        <w:t xml:space="preserve">Committee. </w:t>
      </w:r>
      <w:r w:rsidRPr="009A1D35">
        <w:rPr>
          <w:rFonts w:ascii="Times New Roman" w:eastAsia="Times New Roman" w:hAnsi="Times New Roman" w:cs="Times New Roman"/>
          <w:i/>
          <w:sz w:val="24"/>
          <w:szCs w:val="24"/>
        </w:rPr>
        <w:t>Journal of Financial Crime</w:t>
      </w:r>
      <w:r w:rsidRPr="009A1D35">
        <w:rPr>
          <w:rFonts w:ascii="Times New Roman" w:eastAsia="Times New Roman" w:hAnsi="Times New Roman" w:cs="Times New Roman"/>
          <w:sz w:val="24"/>
          <w:szCs w:val="24"/>
        </w:rPr>
        <w:t>, 11(2), 150-157.</w:t>
      </w:r>
    </w:p>
    <w:p w14:paraId="776A3343" w14:textId="77777777" w:rsidR="00EF340D" w:rsidRPr="009A1D35" w:rsidRDefault="00EF340D" w:rsidP="004508C3">
      <w:pPr>
        <w:pStyle w:val="Default"/>
        <w:spacing w:line="480" w:lineRule="auto"/>
        <w:rPr>
          <w:rFonts w:ascii="Times New Roman" w:eastAsia="Times New Roman" w:hAnsi="Times New Roman" w:cs="Times New Roman"/>
          <w:color w:val="auto"/>
        </w:rPr>
      </w:pPr>
      <w:r w:rsidRPr="009A1D35">
        <w:rPr>
          <w:rFonts w:ascii="Times New Roman" w:eastAsia="Times New Roman" w:hAnsi="Times New Roman" w:cs="Times New Roman"/>
          <w:color w:val="auto"/>
        </w:rPr>
        <w:t xml:space="preserve">Koech, P. (2018). Determinants of Effectiveness of Corporate Governance in State </w:t>
      </w:r>
    </w:p>
    <w:p w14:paraId="403D8D1F" w14:textId="77777777" w:rsidR="00EF340D" w:rsidRPr="009A1D35" w:rsidRDefault="00EF340D" w:rsidP="0078672B">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Kothari, C. (2018). </w:t>
      </w:r>
      <w:r w:rsidRPr="009A1D35">
        <w:rPr>
          <w:rFonts w:ascii="Times New Roman" w:eastAsia="Times New Roman" w:hAnsi="Times New Roman" w:cs="Times New Roman"/>
          <w:i/>
          <w:sz w:val="24"/>
          <w:szCs w:val="24"/>
        </w:rPr>
        <w:t>Research Methodology: Methods and Techniques</w:t>
      </w:r>
      <w:r w:rsidRPr="009A1D35">
        <w:rPr>
          <w:rFonts w:ascii="Times New Roman" w:eastAsia="Times New Roman" w:hAnsi="Times New Roman" w:cs="Times New Roman"/>
          <w:sz w:val="24"/>
          <w:szCs w:val="24"/>
        </w:rPr>
        <w:t>. 3</w:t>
      </w:r>
      <w:r w:rsidRPr="009A1D35">
        <w:rPr>
          <w:rFonts w:ascii="Times New Roman" w:eastAsia="Times New Roman" w:hAnsi="Times New Roman" w:cs="Times New Roman"/>
          <w:sz w:val="24"/>
          <w:szCs w:val="24"/>
          <w:vertAlign w:val="superscript"/>
        </w:rPr>
        <w:t>rd</w:t>
      </w:r>
      <w:r w:rsidRPr="009A1D35">
        <w:rPr>
          <w:rFonts w:ascii="Times New Roman" w:eastAsia="Times New Roman" w:hAnsi="Times New Roman" w:cs="Times New Roman"/>
          <w:sz w:val="24"/>
          <w:szCs w:val="24"/>
        </w:rPr>
        <w:t xml:space="preserve"> Edition, New </w:t>
      </w:r>
    </w:p>
    <w:p w14:paraId="145BBACD" w14:textId="77777777" w:rsidR="00EF340D" w:rsidRPr="009A1D35" w:rsidRDefault="00EF340D" w:rsidP="002A42C0">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Kotler, M. (2018). An analysis of the association between firms Investment opportunities, </w:t>
      </w:r>
      <w:r w:rsidRPr="009A1D35">
        <w:rPr>
          <w:rFonts w:ascii="Times New Roman" w:eastAsia="Times New Roman" w:hAnsi="Times New Roman" w:cs="Times New Roman"/>
          <w:sz w:val="24"/>
          <w:szCs w:val="24"/>
        </w:rPr>
        <w:tab/>
        <w:t xml:space="preserve">board composition and firm performance, </w:t>
      </w:r>
      <w:r w:rsidRPr="009A1D35">
        <w:rPr>
          <w:rFonts w:ascii="Times New Roman" w:eastAsia="Times New Roman" w:hAnsi="Times New Roman" w:cs="Times New Roman"/>
          <w:i/>
          <w:sz w:val="24"/>
          <w:szCs w:val="24"/>
        </w:rPr>
        <w:t>Asia–Pacific Journal of Accounting &amp;</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i/>
          <w:sz w:val="24"/>
          <w:szCs w:val="24"/>
        </w:rPr>
        <w:t>Economics</w:t>
      </w:r>
      <w:r w:rsidRPr="009A1D35">
        <w:rPr>
          <w:rFonts w:ascii="Times New Roman" w:eastAsia="Times New Roman" w:hAnsi="Times New Roman" w:cs="Times New Roman"/>
          <w:sz w:val="24"/>
          <w:szCs w:val="24"/>
        </w:rPr>
        <w:t>, 9(1), 17–38.</w:t>
      </w:r>
    </w:p>
    <w:p w14:paraId="1E1A0A77" w14:textId="77777777" w:rsidR="00EF340D" w:rsidRPr="009A1D35" w:rsidRDefault="00EF340D" w:rsidP="00FB4295">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lastRenderedPageBreak/>
        <w:t xml:space="preserve">Kroll J. (2019). </w:t>
      </w:r>
      <w:r w:rsidRPr="009A1D35">
        <w:rPr>
          <w:rFonts w:ascii="Times New Roman" w:eastAsia="Times New Roman" w:hAnsi="Times New Roman" w:cs="Times New Roman"/>
          <w:i/>
          <w:sz w:val="24"/>
          <w:szCs w:val="24"/>
        </w:rPr>
        <w:t>Corporate and Governmental Deviance: Problems of Organizational</w:t>
      </w:r>
      <w:r w:rsidRPr="009A1D35">
        <w:rPr>
          <w:rFonts w:ascii="Times New Roman" w:eastAsia="Times New Roman" w:hAnsi="Times New Roman" w:cs="Times New Roman"/>
          <w:i/>
          <w:sz w:val="24"/>
          <w:szCs w:val="24"/>
        </w:rPr>
        <w:tab/>
      </w:r>
      <w:r w:rsidRPr="009A1D35">
        <w:rPr>
          <w:rFonts w:ascii="Times New Roman" w:eastAsia="Times New Roman" w:hAnsi="Times New Roman" w:cs="Times New Roman"/>
          <w:i/>
          <w:sz w:val="24"/>
          <w:szCs w:val="24"/>
        </w:rPr>
        <w:tab/>
        <w:t>Behavior in Contemporary Society</w:t>
      </w:r>
      <w:r w:rsidRPr="009A1D35">
        <w:rPr>
          <w:rFonts w:ascii="Times New Roman" w:eastAsia="Times New Roman" w:hAnsi="Times New Roman" w:cs="Times New Roman"/>
          <w:sz w:val="24"/>
          <w:szCs w:val="24"/>
        </w:rPr>
        <w:t>. Oxford: Oxford University Press.</w:t>
      </w:r>
    </w:p>
    <w:p w14:paraId="68102F5A" w14:textId="77777777" w:rsidR="00EF340D" w:rsidRPr="009A1D35" w:rsidRDefault="00EF340D" w:rsidP="00EF340D">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Leedy, P. D., &amp; Ormrod, J. E. (2021). Practical research: Planning and design. Pearson.</w:t>
      </w:r>
    </w:p>
    <w:p w14:paraId="4FF56B68" w14:textId="77777777" w:rsidR="00EF340D" w:rsidRPr="009A1D35" w:rsidRDefault="00EF340D" w:rsidP="00FB4295">
      <w:pPr>
        <w:spacing w:line="480" w:lineRule="auto"/>
        <w:jc w:val="both"/>
        <w:rPr>
          <w:rFonts w:ascii="Times New Roman" w:eastAsia="Times New Roman" w:hAnsi="Times New Roman" w:cs="Times New Roman"/>
          <w:sz w:val="24"/>
          <w:szCs w:val="24"/>
        </w:rPr>
      </w:pPr>
      <w:proofErr w:type="spellStart"/>
      <w:r w:rsidRPr="009A1D35">
        <w:rPr>
          <w:rFonts w:ascii="Times New Roman" w:eastAsia="Times New Roman" w:hAnsi="Times New Roman" w:cs="Times New Roman"/>
          <w:sz w:val="24"/>
          <w:szCs w:val="24"/>
        </w:rPr>
        <w:t>Levrau</w:t>
      </w:r>
      <w:proofErr w:type="spellEnd"/>
      <w:r w:rsidRPr="009A1D35">
        <w:rPr>
          <w:rFonts w:ascii="Times New Roman" w:eastAsia="Times New Roman" w:hAnsi="Times New Roman" w:cs="Times New Roman"/>
          <w:sz w:val="24"/>
          <w:szCs w:val="24"/>
        </w:rPr>
        <w:t xml:space="preserve"> P. (2019). Audit regulatory reform with a refined stakeholder model to Enhance </w:t>
      </w:r>
      <w:r w:rsidRPr="009A1D35">
        <w:rPr>
          <w:rFonts w:ascii="Times New Roman" w:eastAsia="Times New Roman" w:hAnsi="Times New Roman" w:cs="Times New Roman"/>
          <w:sz w:val="24"/>
          <w:szCs w:val="24"/>
        </w:rPr>
        <w:tab/>
        <w:t xml:space="preserve">Corporate Governance: Hong Kong evidence, </w:t>
      </w:r>
      <w:r w:rsidRPr="009A1D35">
        <w:rPr>
          <w:rFonts w:ascii="Times New Roman" w:eastAsia="Times New Roman" w:hAnsi="Times New Roman" w:cs="Times New Roman"/>
          <w:i/>
          <w:sz w:val="24"/>
          <w:szCs w:val="24"/>
        </w:rPr>
        <w:t>Corporate Governance: The</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i/>
          <w:sz w:val="24"/>
          <w:szCs w:val="24"/>
        </w:rPr>
        <w:t>International Journal of Business in Society</w:t>
      </w:r>
      <w:r w:rsidRPr="009A1D35">
        <w:rPr>
          <w:rFonts w:ascii="Times New Roman" w:eastAsia="Times New Roman" w:hAnsi="Times New Roman" w:cs="Times New Roman"/>
          <w:sz w:val="24"/>
          <w:szCs w:val="24"/>
        </w:rPr>
        <w:t>, 11(2), 123-35.</w:t>
      </w:r>
    </w:p>
    <w:p w14:paraId="15265B36" w14:textId="77777777" w:rsidR="00EF340D" w:rsidRPr="009A1D35" w:rsidRDefault="00EF340D" w:rsidP="00923C80">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Lipton F. (2019). </w:t>
      </w:r>
      <w:r w:rsidRPr="009A1D35">
        <w:rPr>
          <w:rFonts w:ascii="Times New Roman" w:eastAsia="Times New Roman" w:hAnsi="Times New Roman" w:cs="Times New Roman"/>
          <w:i/>
          <w:sz w:val="24"/>
          <w:szCs w:val="24"/>
        </w:rPr>
        <w:t>The Corporate Board: Confronting the Paradoxes</w:t>
      </w:r>
      <w:r w:rsidRPr="009A1D35">
        <w:rPr>
          <w:rFonts w:ascii="Times New Roman" w:eastAsia="Times New Roman" w:hAnsi="Times New Roman" w:cs="Times New Roman"/>
          <w:sz w:val="24"/>
          <w:szCs w:val="24"/>
        </w:rPr>
        <w:t xml:space="preserve">. New York: Oxford </w:t>
      </w:r>
      <w:r w:rsidRPr="009A1D35">
        <w:rPr>
          <w:rFonts w:ascii="Times New Roman" w:eastAsia="Times New Roman" w:hAnsi="Times New Roman" w:cs="Times New Roman"/>
          <w:sz w:val="24"/>
          <w:szCs w:val="24"/>
        </w:rPr>
        <w:tab/>
        <w:t>University Press.</w:t>
      </w:r>
    </w:p>
    <w:p w14:paraId="7B85E5B4" w14:textId="77777777" w:rsidR="00EF340D" w:rsidRPr="009A1D35" w:rsidRDefault="00EF340D" w:rsidP="007E5840">
      <w:pPr>
        <w:spacing w:line="480" w:lineRule="auto"/>
        <w:ind w:left="720" w:hanging="720"/>
        <w:jc w:val="both"/>
        <w:rPr>
          <w:rFonts w:ascii="Times New Roman" w:eastAsia="Times New Roman" w:hAnsi="Times New Roman" w:cs="Times New Roman"/>
          <w:sz w:val="24"/>
          <w:szCs w:val="24"/>
        </w:rPr>
      </w:pPr>
      <w:proofErr w:type="spellStart"/>
      <w:r w:rsidRPr="009A1D35">
        <w:rPr>
          <w:rFonts w:ascii="Times New Roman" w:eastAsia="Times New Roman" w:hAnsi="Times New Roman" w:cs="Times New Roman"/>
          <w:sz w:val="24"/>
          <w:szCs w:val="24"/>
        </w:rPr>
        <w:t>Mangunyi</w:t>
      </w:r>
      <w:proofErr w:type="spellEnd"/>
      <w:r w:rsidRPr="009A1D35">
        <w:rPr>
          <w:rFonts w:ascii="Times New Roman" w:eastAsia="Times New Roman" w:hAnsi="Times New Roman" w:cs="Times New Roman"/>
          <w:sz w:val="24"/>
          <w:szCs w:val="24"/>
        </w:rPr>
        <w:t xml:space="preserve"> K. (2018). Role of conflict management in Eff</w:t>
      </w:r>
      <w:r w:rsidR="007E5840">
        <w:rPr>
          <w:rFonts w:ascii="Times New Roman" w:eastAsia="Times New Roman" w:hAnsi="Times New Roman" w:cs="Times New Roman"/>
          <w:sz w:val="24"/>
          <w:szCs w:val="24"/>
        </w:rPr>
        <w:t>ective Boards of Governance: A</w:t>
      </w:r>
      <w:r w:rsidR="007E5840">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 xml:space="preserve"> survey of Educational Institutions in Machakos County, Kenya. </w:t>
      </w:r>
      <w:r w:rsidRPr="009A1D35">
        <w:rPr>
          <w:rFonts w:ascii="Times New Roman" w:eastAsia="Times New Roman" w:hAnsi="Times New Roman" w:cs="Times New Roman"/>
          <w:i/>
          <w:sz w:val="24"/>
          <w:szCs w:val="24"/>
        </w:rPr>
        <w:t>Journal of</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i/>
          <w:sz w:val="24"/>
          <w:szCs w:val="24"/>
        </w:rPr>
        <w:t>Human</w:t>
      </w:r>
      <w:r w:rsidRPr="009A1D35">
        <w:rPr>
          <w:rFonts w:ascii="Times New Roman" w:eastAsia="Times New Roman" w:hAnsi="Times New Roman" w:cs="Times New Roman"/>
          <w:i/>
          <w:sz w:val="24"/>
          <w:szCs w:val="24"/>
        </w:rPr>
        <w:tab/>
        <w:t xml:space="preserve"> Resource and Entrepreneurship Development</w:t>
      </w:r>
      <w:r w:rsidRPr="009A1D35">
        <w:rPr>
          <w:rFonts w:ascii="Times New Roman" w:eastAsia="Times New Roman" w:hAnsi="Times New Roman" w:cs="Times New Roman"/>
          <w:sz w:val="24"/>
          <w:szCs w:val="24"/>
        </w:rPr>
        <w:t>, 3(1), 15-27.</w:t>
      </w:r>
    </w:p>
    <w:p w14:paraId="5ACA2858" w14:textId="7B7E8345" w:rsidR="00EF340D" w:rsidRPr="009A1D35" w:rsidRDefault="00EF340D" w:rsidP="00A63B0A">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Marshall R. (2019). Internal audit quality, audit committee independence, growth </w:t>
      </w:r>
      <w:r w:rsidRPr="009A1D35">
        <w:rPr>
          <w:rFonts w:ascii="Times New Roman" w:eastAsia="Times New Roman" w:hAnsi="Times New Roman" w:cs="Times New Roman"/>
          <w:sz w:val="24"/>
          <w:szCs w:val="24"/>
        </w:rPr>
        <w:tab/>
        <w:t xml:space="preserve">opportunities and firm performance. </w:t>
      </w:r>
      <w:r w:rsidRPr="009A1D35">
        <w:rPr>
          <w:rFonts w:ascii="Times New Roman" w:eastAsia="Times New Roman" w:hAnsi="Times New Roman" w:cs="Times New Roman"/>
          <w:i/>
          <w:sz w:val="24"/>
          <w:szCs w:val="24"/>
        </w:rPr>
        <w:t>Corporate Ownership and Control, 7</w:t>
      </w:r>
      <w:r w:rsidRPr="009A1D35">
        <w:rPr>
          <w:rFonts w:ascii="Times New Roman" w:eastAsia="Times New Roman" w:hAnsi="Times New Roman" w:cs="Times New Roman"/>
          <w:sz w:val="24"/>
          <w:szCs w:val="24"/>
        </w:rPr>
        <w:t>(2), 50-</w:t>
      </w:r>
      <w:r w:rsidRPr="009A1D35">
        <w:rPr>
          <w:rFonts w:ascii="Times New Roman" w:eastAsia="Times New Roman" w:hAnsi="Times New Roman" w:cs="Times New Roman"/>
          <w:sz w:val="24"/>
          <w:szCs w:val="24"/>
        </w:rPr>
        <w:tab/>
      </w:r>
      <w:r w:rsidR="008E6609">
        <w:rPr>
          <w:rFonts w:ascii="Times New Roman" w:eastAsia="Times New Roman" w:hAnsi="Times New Roman" w:cs="Times New Roman"/>
          <w:sz w:val="24"/>
          <w:szCs w:val="24"/>
        </w:rPr>
        <w:t>53</w:t>
      </w:r>
      <w:r w:rsidRPr="009A1D35">
        <w:rPr>
          <w:rFonts w:ascii="Times New Roman" w:eastAsia="Times New Roman" w:hAnsi="Times New Roman" w:cs="Times New Roman"/>
          <w:sz w:val="24"/>
          <w:szCs w:val="24"/>
        </w:rPr>
        <w:t>.</w:t>
      </w:r>
    </w:p>
    <w:p w14:paraId="187A9ED9" w14:textId="77777777" w:rsidR="00EF340D" w:rsidRPr="009A1D35" w:rsidRDefault="00EF340D" w:rsidP="00A63B0A">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Mason</w:t>
      </w:r>
      <w:r w:rsidRPr="009A1D35">
        <w:rPr>
          <w:rFonts w:ascii="Times New Roman" w:eastAsia="Times New Roman" w:hAnsi="Times New Roman" w:cs="Times New Roman"/>
          <w:sz w:val="24"/>
          <w:szCs w:val="24"/>
        </w:rPr>
        <w:tab/>
        <w:t>B.</w:t>
      </w:r>
      <w:r w:rsidRPr="009A1D35">
        <w:rPr>
          <w:rFonts w:ascii="Times New Roman" w:eastAsia="Times New Roman" w:hAnsi="Times New Roman" w:cs="Times New Roman"/>
          <w:sz w:val="24"/>
          <w:szCs w:val="24"/>
        </w:rPr>
        <w:tab/>
        <w:t>(1984).</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i/>
          <w:sz w:val="24"/>
          <w:szCs w:val="24"/>
        </w:rPr>
        <w:t>The</w:t>
      </w:r>
      <w:r w:rsidRPr="009A1D35">
        <w:rPr>
          <w:rFonts w:ascii="Times New Roman" w:eastAsia="Times New Roman" w:hAnsi="Times New Roman" w:cs="Times New Roman"/>
          <w:i/>
          <w:sz w:val="24"/>
          <w:szCs w:val="24"/>
        </w:rPr>
        <w:tab/>
        <w:t>Theory</w:t>
      </w:r>
      <w:r w:rsidRPr="009A1D35">
        <w:rPr>
          <w:rFonts w:ascii="Times New Roman" w:eastAsia="Times New Roman" w:hAnsi="Times New Roman" w:cs="Times New Roman"/>
          <w:i/>
          <w:sz w:val="24"/>
          <w:szCs w:val="24"/>
        </w:rPr>
        <w:tab/>
        <w:t>of</w:t>
      </w:r>
      <w:r w:rsidRPr="009A1D35">
        <w:rPr>
          <w:rFonts w:ascii="Times New Roman" w:eastAsia="Times New Roman" w:hAnsi="Times New Roman" w:cs="Times New Roman"/>
          <w:i/>
          <w:sz w:val="24"/>
          <w:szCs w:val="24"/>
        </w:rPr>
        <w:tab/>
        <w:t>Upper</w:t>
      </w:r>
      <w:r w:rsidRPr="009A1D35">
        <w:rPr>
          <w:rFonts w:ascii="Times New Roman" w:eastAsia="Times New Roman" w:hAnsi="Times New Roman" w:cs="Times New Roman"/>
          <w:i/>
          <w:sz w:val="24"/>
          <w:szCs w:val="24"/>
        </w:rPr>
        <w:tab/>
        <w:t>Echelon</w:t>
      </w:r>
      <w:r w:rsidRPr="009A1D35">
        <w:rPr>
          <w:rFonts w:ascii="Times New Roman" w:eastAsia="Times New Roman" w:hAnsi="Times New Roman" w:cs="Times New Roman"/>
          <w:i/>
          <w:sz w:val="24"/>
          <w:szCs w:val="24"/>
        </w:rPr>
        <w:tab/>
        <w:t xml:space="preserve">and Organizational </w:t>
      </w:r>
      <w:r w:rsidRPr="009A1D35">
        <w:rPr>
          <w:rFonts w:ascii="Times New Roman" w:eastAsia="Times New Roman" w:hAnsi="Times New Roman" w:cs="Times New Roman"/>
          <w:i/>
          <w:sz w:val="24"/>
          <w:szCs w:val="24"/>
        </w:rPr>
        <w:tab/>
        <w:t>Analysis.</w:t>
      </w:r>
      <w:r w:rsidRPr="009A1D35">
        <w:rPr>
          <w:rFonts w:ascii="Times New Roman" w:eastAsia="Times New Roman" w:hAnsi="Times New Roman" w:cs="Times New Roman"/>
          <w:sz w:val="24"/>
          <w:szCs w:val="24"/>
        </w:rPr>
        <w:t xml:space="preserve"> Unpublished Working Paper. University of Pittsburg.</w:t>
      </w:r>
    </w:p>
    <w:p w14:paraId="332CAD5F" w14:textId="77777777" w:rsidR="00EF340D" w:rsidRPr="009A1D35" w:rsidRDefault="00EF340D" w:rsidP="007E5840">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Meckling Z. (2017). Agency problem and the role of aud</w:t>
      </w:r>
      <w:r w:rsidR="007E5840">
        <w:rPr>
          <w:rFonts w:ascii="Times New Roman" w:eastAsia="Times New Roman" w:hAnsi="Times New Roman" w:cs="Times New Roman"/>
          <w:sz w:val="24"/>
          <w:szCs w:val="24"/>
        </w:rPr>
        <w:t xml:space="preserve">it committee: implications for </w:t>
      </w:r>
      <w:r w:rsidRPr="009A1D35">
        <w:rPr>
          <w:rFonts w:ascii="Times New Roman" w:eastAsia="Times New Roman" w:hAnsi="Times New Roman" w:cs="Times New Roman"/>
          <w:sz w:val="24"/>
          <w:szCs w:val="24"/>
        </w:rPr>
        <w:t xml:space="preserve">corporate sector in Bangladesh’, </w:t>
      </w:r>
      <w:r w:rsidRPr="009A1D35">
        <w:rPr>
          <w:rFonts w:ascii="Times New Roman" w:eastAsia="Times New Roman" w:hAnsi="Times New Roman" w:cs="Times New Roman"/>
          <w:i/>
          <w:sz w:val="24"/>
          <w:szCs w:val="24"/>
        </w:rPr>
        <w:t>International Journal of Economics and</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i/>
          <w:sz w:val="24"/>
          <w:szCs w:val="24"/>
        </w:rPr>
        <w:t>Finance</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ab/>
        <w:t>2(3), 177–188.</w:t>
      </w:r>
    </w:p>
    <w:p w14:paraId="5403D460" w14:textId="77777777" w:rsidR="00EF340D" w:rsidRPr="009A1D35" w:rsidRDefault="00EF340D" w:rsidP="000B1B19">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Mehran</w:t>
      </w:r>
      <w:r w:rsidRPr="009A1D35">
        <w:rPr>
          <w:rFonts w:ascii="Times New Roman" w:eastAsia="Times New Roman" w:hAnsi="Times New Roman" w:cs="Times New Roman"/>
          <w:sz w:val="24"/>
          <w:szCs w:val="24"/>
        </w:rPr>
        <w:tab/>
        <w:t>N.</w:t>
      </w:r>
      <w:r w:rsidRPr="009A1D35">
        <w:rPr>
          <w:rFonts w:ascii="Times New Roman" w:eastAsia="Times New Roman" w:hAnsi="Times New Roman" w:cs="Times New Roman"/>
          <w:sz w:val="24"/>
          <w:szCs w:val="24"/>
        </w:rPr>
        <w:tab/>
        <w:t>(2020).</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i/>
          <w:sz w:val="24"/>
          <w:szCs w:val="24"/>
        </w:rPr>
        <w:t>Corporate</w:t>
      </w:r>
      <w:r w:rsidRPr="009A1D35">
        <w:rPr>
          <w:rFonts w:ascii="Times New Roman" w:eastAsia="Times New Roman" w:hAnsi="Times New Roman" w:cs="Times New Roman"/>
          <w:i/>
          <w:sz w:val="24"/>
          <w:szCs w:val="24"/>
        </w:rPr>
        <w:tab/>
        <w:t>Governance:</w:t>
      </w:r>
      <w:r w:rsidRPr="009A1D35">
        <w:rPr>
          <w:rFonts w:ascii="Times New Roman" w:eastAsia="Times New Roman" w:hAnsi="Times New Roman" w:cs="Times New Roman"/>
          <w:i/>
          <w:sz w:val="24"/>
          <w:szCs w:val="24"/>
        </w:rPr>
        <w:tab/>
        <w:t>A</w:t>
      </w:r>
      <w:r w:rsidRPr="009A1D35">
        <w:rPr>
          <w:rFonts w:ascii="Times New Roman" w:eastAsia="Times New Roman" w:hAnsi="Times New Roman" w:cs="Times New Roman"/>
          <w:i/>
          <w:sz w:val="24"/>
          <w:szCs w:val="24"/>
        </w:rPr>
        <w:tab/>
        <w:t>Framework</w:t>
      </w:r>
      <w:r w:rsidRPr="009A1D35">
        <w:rPr>
          <w:rFonts w:ascii="Times New Roman" w:eastAsia="Times New Roman" w:hAnsi="Times New Roman" w:cs="Times New Roman"/>
          <w:i/>
          <w:sz w:val="24"/>
          <w:szCs w:val="24"/>
        </w:rPr>
        <w:tab/>
        <w:t>for</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i/>
          <w:sz w:val="24"/>
          <w:szCs w:val="24"/>
        </w:rPr>
        <w:t>Implementation</w:t>
      </w:r>
      <w:r w:rsidRPr="009A1D35">
        <w:rPr>
          <w:rFonts w:ascii="Times New Roman" w:eastAsia="Times New Roman" w:hAnsi="Times New Roman" w:cs="Times New Roman"/>
          <w:sz w:val="24"/>
          <w:szCs w:val="24"/>
        </w:rPr>
        <w:t>, Washington. D.C: World Bank Group.</w:t>
      </w:r>
    </w:p>
    <w:p w14:paraId="31F74FED" w14:textId="77777777" w:rsidR="00EF340D" w:rsidRPr="009A1D35" w:rsidRDefault="00EF340D" w:rsidP="002215FF">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lastRenderedPageBreak/>
        <w:t xml:space="preserve">Milliken V. (2019) The impact of board composition on corporate financial and social </w:t>
      </w:r>
      <w:r w:rsidRPr="009A1D35">
        <w:rPr>
          <w:rFonts w:ascii="Times New Roman" w:eastAsia="Times New Roman" w:hAnsi="Times New Roman" w:cs="Times New Roman"/>
          <w:sz w:val="24"/>
          <w:szCs w:val="24"/>
        </w:rPr>
        <w:tab/>
        <w:t xml:space="preserve">responsibility performance: Evidence from public-listed companies in Turkey. </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i/>
          <w:sz w:val="24"/>
          <w:szCs w:val="24"/>
        </w:rPr>
        <w:t>African Journal of Business Management</w:t>
      </w:r>
      <w:r w:rsidRPr="009A1D35">
        <w:rPr>
          <w:rFonts w:ascii="Times New Roman" w:eastAsia="Times New Roman" w:hAnsi="Times New Roman" w:cs="Times New Roman"/>
          <w:sz w:val="24"/>
          <w:szCs w:val="24"/>
        </w:rPr>
        <w:t>, 5 (7), 2959-2978.</w:t>
      </w:r>
      <w:bookmarkStart w:id="426" w:name="page55"/>
      <w:bookmarkEnd w:id="426"/>
    </w:p>
    <w:p w14:paraId="77C203E5" w14:textId="77777777" w:rsidR="00EF340D" w:rsidRPr="009A1D35" w:rsidRDefault="00EF340D" w:rsidP="00FF09F3">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Millstein J. (2019). Board composition and corporate performance: How the Australian </w:t>
      </w:r>
      <w:r w:rsidRPr="009A1D35">
        <w:rPr>
          <w:rFonts w:ascii="Times New Roman" w:eastAsia="Times New Roman" w:hAnsi="Times New Roman" w:cs="Times New Roman"/>
          <w:sz w:val="24"/>
          <w:szCs w:val="24"/>
        </w:rPr>
        <w:tab/>
        <w:t xml:space="preserve">experience informs contrasting theories of corporate governance’, </w:t>
      </w:r>
      <w:r w:rsidRPr="009A1D35">
        <w:rPr>
          <w:rFonts w:ascii="Times New Roman" w:eastAsia="Times New Roman" w:hAnsi="Times New Roman" w:cs="Times New Roman"/>
          <w:i/>
          <w:sz w:val="24"/>
          <w:szCs w:val="24"/>
        </w:rPr>
        <w:t>Corporate</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i/>
          <w:sz w:val="24"/>
          <w:szCs w:val="24"/>
        </w:rPr>
        <w:t>Governance: An International Review</w:t>
      </w:r>
      <w:r w:rsidRPr="009A1D35">
        <w:rPr>
          <w:rFonts w:ascii="Times New Roman" w:eastAsia="Times New Roman" w:hAnsi="Times New Roman" w:cs="Times New Roman"/>
          <w:sz w:val="24"/>
          <w:szCs w:val="24"/>
        </w:rPr>
        <w:t>, 11(3), 189</w:t>
      </w:r>
      <w:r w:rsidRPr="009A1D35">
        <w:rPr>
          <w:rFonts w:ascii="Times New Roman" w:eastAsia="Times New Roman" w:hAnsi="Times New Roman" w:cs="Times New Roman"/>
          <w:i/>
          <w:sz w:val="24"/>
          <w:szCs w:val="24"/>
        </w:rPr>
        <w:t xml:space="preserve"> </w:t>
      </w:r>
      <w:r w:rsidRPr="009A1D35">
        <w:rPr>
          <w:rFonts w:ascii="Times New Roman" w:eastAsia="Times New Roman" w:hAnsi="Times New Roman" w:cs="Times New Roman"/>
          <w:sz w:val="24"/>
          <w:szCs w:val="24"/>
        </w:rPr>
        <w:t>–205.</w:t>
      </w:r>
    </w:p>
    <w:p w14:paraId="691C6F5C" w14:textId="77777777" w:rsidR="00EF340D" w:rsidRPr="009A1D35" w:rsidRDefault="00EF340D" w:rsidP="00B965F0">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Mitnick L. (2019) Rethinking Agency Theory: The View from Law. </w:t>
      </w:r>
      <w:r w:rsidRPr="009A1D35">
        <w:rPr>
          <w:rFonts w:ascii="Times New Roman" w:eastAsia="Times New Roman" w:hAnsi="Times New Roman" w:cs="Times New Roman"/>
          <w:i/>
          <w:sz w:val="24"/>
          <w:szCs w:val="24"/>
        </w:rPr>
        <w:t>Academy of</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i/>
          <w:sz w:val="24"/>
          <w:szCs w:val="24"/>
        </w:rPr>
        <w:t>Management Review, 35</w:t>
      </w:r>
      <w:r w:rsidRPr="009A1D35">
        <w:rPr>
          <w:rFonts w:ascii="Times New Roman" w:eastAsia="Times New Roman" w:hAnsi="Times New Roman" w:cs="Times New Roman"/>
          <w:sz w:val="24"/>
          <w:szCs w:val="24"/>
        </w:rPr>
        <w:t>, 294</w:t>
      </w:r>
      <w:r w:rsidRPr="009A1D35">
        <w:rPr>
          <w:rFonts w:ascii="Times New Roman" w:eastAsia="Times New Roman" w:hAnsi="Times New Roman" w:cs="Times New Roman"/>
          <w:i/>
          <w:sz w:val="24"/>
          <w:szCs w:val="24"/>
        </w:rPr>
        <w:t xml:space="preserve"> </w:t>
      </w:r>
      <w:r w:rsidRPr="009A1D35">
        <w:rPr>
          <w:rFonts w:ascii="Times New Roman" w:eastAsia="Times New Roman" w:hAnsi="Times New Roman" w:cs="Times New Roman"/>
          <w:sz w:val="24"/>
          <w:szCs w:val="24"/>
        </w:rPr>
        <w:t>–</w:t>
      </w:r>
      <w:r w:rsidRPr="009A1D35">
        <w:rPr>
          <w:rFonts w:ascii="Times New Roman" w:eastAsia="Times New Roman" w:hAnsi="Times New Roman" w:cs="Times New Roman"/>
          <w:i/>
          <w:sz w:val="24"/>
          <w:szCs w:val="24"/>
        </w:rPr>
        <w:t xml:space="preserve"> </w:t>
      </w:r>
      <w:r w:rsidRPr="009A1D35">
        <w:rPr>
          <w:rFonts w:ascii="Times New Roman" w:eastAsia="Times New Roman" w:hAnsi="Times New Roman" w:cs="Times New Roman"/>
          <w:sz w:val="24"/>
          <w:szCs w:val="24"/>
        </w:rPr>
        <w:t>314.</w:t>
      </w:r>
    </w:p>
    <w:p w14:paraId="02E91057" w14:textId="77777777" w:rsidR="00EF340D" w:rsidRPr="009A1D35" w:rsidRDefault="00EF340D" w:rsidP="009545A0">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Mohamed M. (2019) Capital markets in emerging economies: A case study of the Nairobi</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t>Stock Exchange, Thesis Paper: The Fletcher School, Tufts University.</w:t>
      </w:r>
    </w:p>
    <w:p w14:paraId="42248D02" w14:textId="77777777" w:rsidR="00EF340D" w:rsidRPr="009A1D35" w:rsidRDefault="00EF340D" w:rsidP="00671F89">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Morey B. (2018). Board and Governance Training for Microfinance Institutions Toolkit. </w:t>
      </w:r>
      <w:r w:rsidRPr="009A1D35">
        <w:rPr>
          <w:rFonts w:ascii="Times New Roman" w:eastAsia="Times New Roman" w:hAnsi="Times New Roman" w:cs="Times New Roman"/>
          <w:sz w:val="24"/>
          <w:szCs w:val="24"/>
        </w:rPr>
        <w:tab/>
        <w:t>New Delhi: Micro Save and MEDA.</w:t>
      </w:r>
    </w:p>
    <w:p w14:paraId="0F425070" w14:textId="77777777" w:rsidR="00EF340D" w:rsidRPr="009A1D35" w:rsidRDefault="00EF340D" w:rsidP="00474613">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Mugenda, A. &amp; Mugenda, O. (2019). Research Methods: Qualitative and Quantitative </w:t>
      </w:r>
      <w:r w:rsidRPr="009A1D35">
        <w:rPr>
          <w:rFonts w:ascii="Times New Roman" w:eastAsia="Times New Roman" w:hAnsi="Times New Roman" w:cs="Times New Roman"/>
          <w:sz w:val="24"/>
          <w:szCs w:val="24"/>
        </w:rPr>
        <w:tab/>
        <w:t>Approaches. Nairobi: Acts Press.</w:t>
      </w:r>
    </w:p>
    <w:p w14:paraId="7E148079" w14:textId="77777777" w:rsidR="00EF340D" w:rsidRPr="009A1D35" w:rsidRDefault="00EF340D" w:rsidP="007E5840">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Mureithi W. (2019) </w:t>
      </w:r>
      <w:r w:rsidRPr="009A1D35">
        <w:rPr>
          <w:rFonts w:ascii="Times New Roman" w:eastAsia="Times New Roman" w:hAnsi="Times New Roman" w:cs="Times New Roman"/>
          <w:i/>
          <w:sz w:val="24"/>
          <w:szCs w:val="24"/>
        </w:rPr>
        <w:t>Motivation Factors for Earning Management Practice in Kenyan</w:t>
      </w:r>
      <w:r w:rsidR="007E5840">
        <w:rPr>
          <w:rFonts w:ascii="Times New Roman" w:eastAsia="Times New Roman" w:hAnsi="Times New Roman" w:cs="Times New Roman"/>
          <w:sz w:val="24"/>
          <w:szCs w:val="24"/>
        </w:rPr>
        <w:t xml:space="preserve"> </w:t>
      </w:r>
      <w:r w:rsidRPr="009A1D35">
        <w:rPr>
          <w:rFonts w:ascii="Times New Roman" w:eastAsia="Times New Roman" w:hAnsi="Times New Roman" w:cs="Times New Roman"/>
          <w:i/>
          <w:sz w:val="24"/>
          <w:szCs w:val="24"/>
        </w:rPr>
        <w:t xml:space="preserve">Firms: Case for Public Listed Corporations. </w:t>
      </w:r>
      <w:r w:rsidRPr="009A1D35">
        <w:rPr>
          <w:rFonts w:ascii="Times New Roman" w:eastAsia="Times New Roman" w:hAnsi="Times New Roman" w:cs="Times New Roman"/>
          <w:sz w:val="24"/>
          <w:szCs w:val="24"/>
        </w:rPr>
        <w:t xml:space="preserve">Unpublished MBA </w:t>
      </w:r>
      <w:r w:rsidR="00451818">
        <w:rPr>
          <w:rFonts w:ascii="Times New Roman" w:eastAsia="Times New Roman" w:hAnsi="Times New Roman" w:cs="Times New Roman"/>
          <w:sz w:val="24"/>
          <w:szCs w:val="24"/>
        </w:rPr>
        <w:t>Research Project</w:t>
      </w:r>
      <w:r w:rsidRPr="009A1D35">
        <w:rPr>
          <w:rFonts w:ascii="Times New Roman" w:eastAsia="Times New Roman" w:hAnsi="Times New Roman" w:cs="Times New Roman"/>
          <w:sz w:val="24"/>
          <w:szCs w:val="24"/>
        </w:rPr>
        <w:t>, Nairobi:</w:t>
      </w:r>
      <w:r w:rsidRPr="009A1D35">
        <w:rPr>
          <w:rFonts w:ascii="Times New Roman" w:eastAsia="Times New Roman" w:hAnsi="Times New Roman" w:cs="Times New Roman"/>
          <w:i/>
          <w:sz w:val="24"/>
          <w:szCs w:val="24"/>
        </w:rPr>
        <w:t xml:space="preserve"> </w:t>
      </w:r>
      <w:r w:rsidRPr="009A1D35">
        <w:rPr>
          <w:rFonts w:ascii="Times New Roman" w:eastAsia="Times New Roman" w:hAnsi="Times New Roman" w:cs="Times New Roman"/>
          <w:i/>
          <w:sz w:val="24"/>
          <w:szCs w:val="24"/>
        </w:rPr>
        <w:tab/>
      </w:r>
      <w:r w:rsidRPr="009A1D35">
        <w:rPr>
          <w:rFonts w:ascii="Times New Roman" w:eastAsia="Times New Roman" w:hAnsi="Times New Roman" w:cs="Times New Roman"/>
          <w:sz w:val="24"/>
          <w:szCs w:val="24"/>
        </w:rPr>
        <w:t>Strathmore University</w:t>
      </w:r>
    </w:p>
    <w:p w14:paraId="73918D1A" w14:textId="77777777" w:rsidR="00EF340D" w:rsidRPr="009A1D35" w:rsidRDefault="00EF340D" w:rsidP="007E5840">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Netter C. (2019) Minority shareholders and Corporate </w:t>
      </w:r>
      <w:r w:rsidR="007E5840">
        <w:rPr>
          <w:rFonts w:ascii="Times New Roman" w:eastAsia="Times New Roman" w:hAnsi="Times New Roman" w:cs="Times New Roman"/>
          <w:sz w:val="24"/>
          <w:szCs w:val="24"/>
        </w:rPr>
        <w:t xml:space="preserve">governance; reflections on the </w:t>
      </w:r>
      <w:r w:rsidRPr="009A1D35">
        <w:rPr>
          <w:rFonts w:ascii="Times New Roman" w:eastAsia="Times New Roman" w:hAnsi="Times New Roman" w:cs="Times New Roman"/>
          <w:sz w:val="24"/>
          <w:szCs w:val="24"/>
        </w:rPr>
        <w:t xml:space="preserve">derivative action in the UK, the USA and in China’’, </w:t>
      </w:r>
      <w:r w:rsidRPr="009A1D35">
        <w:rPr>
          <w:rFonts w:ascii="Times New Roman" w:eastAsia="Times New Roman" w:hAnsi="Times New Roman" w:cs="Times New Roman"/>
          <w:i/>
          <w:sz w:val="24"/>
          <w:szCs w:val="24"/>
        </w:rPr>
        <w:t>International Journal of</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i/>
          <w:sz w:val="24"/>
          <w:szCs w:val="24"/>
        </w:rPr>
        <w:t>Law</w:t>
      </w:r>
      <w:r w:rsidRPr="009A1D35">
        <w:rPr>
          <w:rFonts w:ascii="Times New Roman" w:eastAsia="Times New Roman" w:hAnsi="Times New Roman" w:cs="Times New Roman"/>
          <w:i/>
          <w:sz w:val="24"/>
          <w:szCs w:val="24"/>
        </w:rPr>
        <w:tab/>
        <w:t xml:space="preserve"> and Management, </w:t>
      </w:r>
      <w:r w:rsidRPr="009A1D35">
        <w:rPr>
          <w:rFonts w:ascii="Times New Roman" w:eastAsia="Times New Roman" w:hAnsi="Times New Roman" w:cs="Times New Roman"/>
          <w:sz w:val="24"/>
          <w:szCs w:val="24"/>
        </w:rPr>
        <w:t>51(4), 206 - 214.</w:t>
      </w:r>
    </w:p>
    <w:p w14:paraId="31DF150F" w14:textId="77777777" w:rsidR="00EF340D" w:rsidRPr="009A1D35" w:rsidRDefault="00EF340D" w:rsidP="005D76AB">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Newman L. (2019). Corporate governance, investor protection, and performance in </w:t>
      </w:r>
      <w:r w:rsidRPr="009A1D35">
        <w:rPr>
          <w:rFonts w:ascii="Times New Roman" w:eastAsia="Times New Roman" w:hAnsi="Times New Roman" w:cs="Times New Roman"/>
          <w:sz w:val="24"/>
          <w:szCs w:val="24"/>
        </w:rPr>
        <w:tab/>
        <w:t xml:space="preserve">emerging markets. </w:t>
      </w:r>
      <w:r w:rsidRPr="009A1D35">
        <w:rPr>
          <w:rFonts w:ascii="Times New Roman" w:eastAsia="Times New Roman" w:hAnsi="Times New Roman" w:cs="Times New Roman"/>
          <w:i/>
          <w:sz w:val="24"/>
          <w:szCs w:val="24"/>
        </w:rPr>
        <w:t>Journal of Corporate Finance,</w:t>
      </w:r>
      <w:r w:rsidRPr="009A1D35">
        <w:rPr>
          <w:rFonts w:ascii="Times New Roman" w:eastAsia="Times New Roman" w:hAnsi="Times New Roman" w:cs="Times New Roman"/>
          <w:sz w:val="24"/>
          <w:szCs w:val="24"/>
        </w:rPr>
        <w:t xml:space="preserve"> 10(5), 703-728.</w:t>
      </w:r>
    </w:p>
    <w:p w14:paraId="5637A89B" w14:textId="77777777" w:rsidR="00EF340D" w:rsidRPr="009A1D35" w:rsidRDefault="00EF340D" w:rsidP="005F35AA">
      <w:pPr>
        <w:spacing w:line="480" w:lineRule="auto"/>
        <w:jc w:val="both"/>
        <w:rPr>
          <w:rFonts w:ascii="Times New Roman" w:eastAsia="Times New Roman" w:hAnsi="Times New Roman" w:cs="Times New Roman"/>
          <w:sz w:val="24"/>
          <w:szCs w:val="24"/>
        </w:rPr>
      </w:pPr>
      <w:proofErr w:type="spellStart"/>
      <w:r w:rsidRPr="009A1D35">
        <w:rPr>
          <w:rFonts w:ascii="Times New Roman" w:eastAsia="Times New Roman" w:hAnsi="Times New Roman" w:cs="Times New Roman"/>
          <w:sz w:val="24"/>
          <w:szCs w:val="24"/>
        </w:rPr>
        <w:lastRenderedPageBreak/>
        <w:t>Ngechu</w:t>
      </w:r>
      <w:proofErr w:type="spellEnd"/>
      <w:r w:rsidRPr="009A1D35">
        <w:rPr>
          <w:rFonts w:ascii="Times New Roman" w:eastAsia="Times New Roman" w:hAnsi="Times New Roman" w:cs="Times New Roman"/>
          <w:sz w:val="24"/>
          <w:szCs w:val="24"/>
        </w:rPr>
        <w:t xml:space="preserve"> K. (2020). </w:t>
      </w:r>
      <w:r w:rsidRPr="009A1D35">
        <w:rPr>
          <w:rFonts w:ascii="Times New Roman" w:eastAsia="Times New Roman" w:hAnsi="Times New Roman" w:cs="Times New Roman"/>
          <w:i/>
          <w:sz w:val="24"/>
          <w:szCs w:val="24"/>
        </w:rPr>
        <w:t>Research Methods in Business Studies: A Practical Guide.</w:t>
      </w:r>
      <w:r w:rsidRPr="009A1D35">
        <w:rPr>
          <w:rFonts w:ascii="Times New Roman" w:eastAsia="Times New Roman" w:hAnsi="Times New Roman" w:cs="Times New Roman"/>
          <w:sz w:val="24"/>
          <w:szCs w:val="24"/>
        </w:rPr>
        <w:t xml:space="preserve"> Harlow: </w:t>
      </w:r>
      <w:r w:rsidRPr="009A1D35">
        <w:rPr>
          <w:rFonts w:ascii="Times New Roman" w:eastAsia="Times New Roman" w:hAnsi="Times New Roman" w:cs="Times New Roman"/>
          <w:sz w:val="24"/>
          <w:szCs w:val="24"/>
        </w:rPr>
        <w:tab/>
        <w:t>Prentice Hall.</w:t>
      </w:r>
    </w:p>
    <w:p w14:paraId="304C1914" w14:textId="77777777" w:rsidR="00EF340D" w:rsidRPr="009A1D35" w:rsidRDefault="00EF340D" w:rsidP="002F1E50">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Nielsen, A. (2018). Audit committee, board of director characteristics, and Earnings </w:t>
      </w:r>
      <w:r w:rsidRPr="009A1D35">
        <w:rPr>
          <w:rFonts w:ascii="Times New Roman" w:eastAsia="Times New Roman" w:hAnsi="Times New Roman" w:cs="Times New Roman"/>
          <w:sz w:val="24"/>
          <w:szCs w:val="24"/>
        </w:rPr>
        <w:tab/>
        <w:t xml:space="preserve">Management. </w:t>
      </w:r>
      <w:r w:rsidRPr="009A1D35">
        <w:rPr>
          <w:rFonts w:ascii="Times New Roman" w:eastAsia="Times New Roman" w:hAnsi="Times New Roman" w:cs="Times New Roman"/>
          <w:i/>
          <w:sz w:val="24"/>
          <w:szCs w:val="24"/>
        </w:rPr>
        <w:t>Journal of Accounting and Economics</w:t>
      </w:r>
      <w:r w:rsidRPr="009A1D35">
        <w:rPr>
          <w:rFonts w:ascii="Times New Roman" w:eastAsia="Times New Roman" w:hAnsi="Times New Roman" w:cs="Times New Roman"/>
          <w:sz w:val="24"/>
          <w:szCs w:val="24"/>
        </w:rPr>
        <w:t>, 33(3), 375 – 400.</w:t>
      </w:r>
    </w:p>
    <w:p w14:paraId="726AD4C7" w14:textId="77777777" w:rsidR="00EF340D" w:rsidRPr="009A1D35" w:rsidRDefault="00EF340D" w:rsidP="00002E69">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Niskanen A (2018). Economic determinants of audit committee independence, </w:t>
      </w:r>
      <w:r w:rsidRPr="009A1D35">
        <w:rPr>
          <w:rFonts w:ascii="Times New Roman" w:eastAsia="Times New Roman" w:hAnsi="Times New Roman" w:cs="Times New Roman"/>
          <w:i/>
          <w:sz w:val="24"/>
          <w:szCs w:val="24"/>
        </w:rPr>
        <w:t>The</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i/>
          <w:sz w:val="24"/>
          <w:szCs w:val="24"/>
        </w:rPr>
        <w:t xml:space="preserve">Accounting Review, </w:t>
      </w:r>
      <w:r w:rsidRPr="009A1D35">
        <w:rPr>
          <w:rFonts w:ascii="Times New Roman" w:eastAsia="Times New Roman" w:hAnsi="Times New Roman" w:cs="Times New Roman"/>
          <w:sz w:val="24"/>
          <w:szCs w:val="24"/>
        </w:rPr>
        <w:t>7(2), 435</w:t>
      </w:r>
      <w:r w:rsidRPr="009A1D35">
        <w:rPr>
          <w:rFonts w:ascii="Times New Roman" w:eastAsia="Times New Roman" w:hAnsi="Times New Roman" w:cs="Times New Roman"/>
          <w:i/>
          <w:sz w:val="24"/>
          <w:szCs w:val="24"/>
        </w:rPr>
        <w:t xml:space="preserve"> </w:t>
      </w:r>
      <w:r w:rsidRPr="009A1D35">
        <w:rPr>
          <w:rFonts w:ascii="Times New Roman" w:eastAsia="Times New Roman" w:hAnsi="Times New Roman" w:cs="Times New Roman"/>
          <w:sz w:val="24"/>
          <w:szCs w:val="24"/>
        </w:rPr>
        <w:t>–</w:t>
      </w:r>
      <w:r w:rsidRPr="009A1D35">
        <w:rPr>
          <w:rFonts w:ascii="Times New Roman" w:eastAsia="Times New Roman" w:hAnsi="Times New Roman" w:cs="Times New Roman"/>
          <w:i/>
          <w:sz w:val="24"/>
          <w:szCs w:val="24"/>
        </w:rPr>
        <w:t xml:space="preserve"> </w:t>
      </w:r>
      <w:r w:rsidRPr="009A1D35">
        <w:rPr>
          <w:rFonts w:ascii="Times New Roman" w:eastAsia="Times New Roman" w:hAnsi="Times New Roman" w:cs="Times New Roman"/>
          <w:sz w:val="24"/>
          <w:szCs w:val="24"/>
        </w:rPr>
        <w:t>452.</w:t>
      </w:r>
    </w:p>
    <w:p w14:paraId="0771BF32" w14:textId="77777777" w:rsidR="00EF340D" w:rsidRPr="009A1D35" w:rsidRDefault="00EF340D" w:rsidP="008F0DF9">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Njiru A. (2018). </w:t>
      </w:r>
      <w:r w:rsidRPr="009A1D35">
        <w:rPr>
          <w:rFonts w:ascii="Times New Roman" w:eastAsia="Times New Roman" w:hAnsi="Times New Roman" w:cs="Times New Roman"/>
          <w:i/>
          <w:sz w:val="24"/>
          <w:szCs w:val="24"/>
        </w:rPr>
        <w:t>The Relationship Between Selected Macro Economic Variables and</w:t>
      </w:r>
      <w:r w:rsidRPr="009A1D35">
        <w:rPr>
          <w:rFonts w:ascii="Times New Roman" w:eastAsia="Times New Roman" w:hAnsi="Times New Roman" w:cs="Times New Roman"/>
          <w:i/>
          <w:sz w:val="24"/>
          <w:szCs w:val="24"/>
        </w:rPr>
        <w:tab/>
      </w:r>
      <w:r w:rsidRPr="009A1D35">
        <w:rPr>
          <w:rFonts w:ascii="Times New Roman" w:eastAsia="Times New Roman" w:hAnsi="Times New Roman" w:cs="Times New Roman"/>
          <w:i/>
          <w:sz w:val="24"/>
          <w:szCs w:val="24"/>
        </w:rPr>
        <w:tab/>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i/>
          <w:sz w:val="24"/>
          <w:szCs w:val="24"/>
        </w:rPr>
        <w:t>Earnings Management for Companies Quoted at the NSE</w:t>
      </w:r>
      <w:r w:rsidRPr="009A1D35">
        <w:rPr>
          <w:rFonts w:ascii="Times New Roman" w:eastAsia="Times New Roman" w:hAnsi="Times New Roman" w:cs="Times New Roman"/>
          <w:sz w:val="24"/>
          <w:szCs w:val="24"/>
        </w:rPr>
        <w:t>. Unpublished MBA</w:t>
      </w:r>
      <w:r w:rsidRPr="009A1D35">
        <w:rPr>
          <w:rFonts w:ascii="Times New Roman" w:eastAsia="Times New Roman" w:hAnsi="Times New Roman" w:cs="Times New Roman"/>
          <w:i/>
          <w:sz w:val="24"/>
          <w:szCs w:val="24"/>
        </w:rPr>
        <w:t xml:space="preserve"> </w:t>
      </w:r>
      <w:r w:rsidRPr="009A1D35">
        <w:rPr>
          <w:rFonts w:ascii="Times New Roman" w:eastAsia="Times New Roman" w:hAnsi="Times New Roman" w:cs="Times New Roman"/>
          <w:i/>
          <w:sz w:val="24"/>
          <w:szCs w:val="24"/>
        </w:rPr>
        <w:tab/>
      </w:r>
      <w:r w:rsidR="00451818">
        <w:rPr>
          <w:rFonts w:ascii="Times New Roman" w:eastAsia="Times New Roman" w:hAnsi="Times New Roman" w:cs="Times New Roman"/>
          <w:sz w:val="24"/>
          <w:szCs w:val="24"/>
        </w:rPr>
        <w:t>Research Project</w:t>
      </w:r>
      <w:r w:rsidRPr="009A1D35">
        <w:rPr>
          <w:rFonts w:ascii="Times New Roman" w:eastAsia="Times New Roman" w:hAnsi="Times New Roman" w:cs="Times New Roman"/>
          <w:sz w:val="24"/>
          <w:szCs w:val="24"/>
        </w:rPr>
        <w:t>, Nairobi: University of Nairobi.</w:t>
      </w:r>
      <w:bookmarkStart w:id="427" w:name="page56"/>
      <w:bookmarkEnd w:id="427"/>
    </w:p>
    <w:p w14:paraId="31C0A008" w14:textId="77777777" w:rsidR="00EF340D" w:rsidRPr="009A1D35" w:rsidRDefault="00EF340D" w:rsidP="008F0DF9">
      <w:pPr>
        <w:spacing w:line="480" w:lineRule="auto"/>
        <w:jc w:val="both"/>
        <w:rPr>
          <w:rFonts w:ascii="Times New Roman" w:eastAsia="Times New Roman" w:hAnsi="Times New Roman" w:cs="Times New Roman"/>
          <w:sz w:val="24"/>
          <w:szCs w:val="24"/>
        </w:rPr>
      </w:pPr>
      <w:proofErr w:type="spellStart"/>
      <w:r w:rsidRPr="009A1D35">
        <w:rPr>
          <w:rFonts w:ascii="Times New Roman" w:eastAsia="Times New Roman" w:hAnsi="Times New Roman" w:cs="Times New Roman"/>
          <w:sz w:val="24"/>
          <w:szCs w:val="24"/>
        </w:rPr>
        <w:t>Nyamongo</w:t>
      </w:r>
      <w:proofErr w:type="spellEnd"/>
      <w:r w:rsidRPr="009A1D35">
        <w:rPr>
          <w:rFonts w:ascii="Times New Roman" w:eastAsia="Times New Roman" w:hAnsi="Times New Roman" w:cs="Times New Roman"/>
          <w:sz w:val="24"/>
          <w:szCs w:val="24"/>
        </w:rPr>
        <w:t>, K. (2019). The Failure of Corporate Governance in State Owned Enterprises</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t xml:space="preserve"> and The need for restructured governance in fully and partially privatized </w:t>
      </w:r>
      <w:r w:rsidRPr="009A1D35">
        <w:rPr>
          <w:rFonts w:ascii="Times New Roman" w:eastAsia="Times New Roman" w:hAnsi="Times New Roman" w:cs="Times New Roman"/>
          <w:sz w:val="24"/>
          <w:szCs w:val="24"/>
        </w:rPr>
        <w:tab/>
        <w:t xml:space="preserve">enterprises: The case of Kenya”. </w:t>
      </w:r>
      <w:r w:rsidRPr="009A1D35">
        <w:rPr>
          <w:rFonts w:ascii="Times New Roman" w:eastAsia="Times New Roman" w:hAnsi="Times New Roman" w:cs="Times New Roman"/>
          <w:i/>
          <w:sz w:val="24"/>
          <w:szCs w:val="24"/>
        </w:rPr>
        <w:t>Fordham International Law Journal</w:t>
      </w:r>
      <w:r w:rsidRPr="009A1D35">
        <w:rPr>
          <w:rFonts w:ascii="Times New Roman" w:eastAsia="Times New Roman" w:hAnsi="Times New Roman" w:cs="Times New Roman"/>
          <w:sz w:val="24"/>
          <w:szCs w:val="24"/>
        </w:rPr>
        <w:t>, 3(4), 1-31.</w:t>
      </w:r>
    </w:p>
    <w:p w14:paraId="45C81598" w14:textId="77777777" w:rsidR="00EF340D" w:rsidRPr="009A1D35" w:rsidRDefault="00EF340D" w:rsidP="008F0DF9">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Nystrom K., (2018). Corporate governance and market valuation of capital and R &amp; D </w:t>
      </w:r>
      <w:r w:rsidRPr="009A1D35">
        <w:rPr>
          <w:rFonts w:ascii="Times New Roman" w:eastAsia="Times New Roman" w:hAnsi="Times New Roman" w:cs="Times New Roman"/>
          <w:sz w:val="24"/>
          <w:szCs w:val="24"/>
        </w:rPr>
        <w:tab/>
        <w:t xml:space="preserve">investments. </w:t>
      </w:r>
      <w:r w:rsidRPr="009A1D35">
        <w:rPr>
          <w:rFonts w:ascii="Times New Roman" w:eastAsia="Times New Roman" w:hAnsi="Times New Roman" w:cs="Times New Roman"/>
          <w:i/>
          <w:sz w:val="24"/>
          <w:szCs w:val="24"/>
        </w:rPr>
        <w:t>Review of Financial Economics,</w:t>
      </w:r>
      <w:r w:rsidRPr="009A1D35">
        <w:rPr>
          <w:rFonts w:ascii="Times New Roman" w:eastAsia="Times New Roman" w:hAnsi="Times New Roman" w:cs="Times New Roman"/>
          <w:sz w:val="24"/>
          <w:szCs w:val="24"/>
        </w:rPr>
        <w:t xml:space="preserve"> 1(2), 161–172.</w:t>
      </w:r>
    </w:p>
    <w:p w14:paraId="27F13506" w14:textId="77777777" w:rsidR="00EF340D" w:rsidRPr="009A1D35" w:rsidRDefault="00EF340D" w:rsidP="00362DFE">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Obura T. (2018). An analysis of the effect of Corporate Governance on Performance of </w:t>
      </w:r>
      <w:r w:rsidRPr="009A1D35">
        <w:rPr>
          <w:rFonts w:ascii="Times New Roman" w:eastAsia="Times New Roman" w:hAnsi="Times New Roman" w:cs="Times New Roman"/>
          <w:sz w:val="24"/>
          <w:szCs w:val="24"/>
        </w:rPr>
        <w:tab/>
        <w:t xml:space="preserve">Commercial State Corporations in Kenya, </w:t>
      </w:r>
      <w:r w:rsidRPr="009A1D35">
        <w:rPr>
          <w:rFonts w:ascii="Times New Roman" w:eastAsia="Times New Roman" w:hAnsi="Times New Roman" w:cs="Times New Roman"/>
          <w:i/>
          <w:sz w:val="24"/>
          <w:szCs w:val="24"/>
        </w:rPr>
        <w:t>International Journal of Business and</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i/>
          <w:sz w:val="24"/>
          <w:szCs w:val="24"/>
        </w:rPr>
        <w:t xml:space="preserve">Public Management, </w:t>
      </w:r>
      <w:r w:rsidRPr="009A1D35">
        <w:rPr>
          <w:rFonts w:ascii="Times New Roman" w:eastAsia="Times New Roman" w:hAnsi="Times New Roman" w:cs="Times New Roman"/>
          <w:sz w:val="24"/>
          <w:szCs w:val="24"/>
        </w:rPr>
        <w:t>1(1), 36 – 41.</w:t>
      </w:r>
    </w:p>
    <w:p w14:paraId="6B8BE19F" w14:textId="39981EEF" w:rsidR="00EF340D" w:rsidRPr="009A1D35" w:rsidRDefault="00EF340D" w:rsidP="00EF340D">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Omran, M., </w:t>
      </w:r>
      <w:proofErr w:type="spellStart"/>
      <w:r w:rsidRPr="009A1D35">
        <w:rPr>
          <w:rFonts w:ascii="Times New Roman" w:eastAsia="Times New Roman" w:hAnsi="Times New Roman" w:cs="Times New Roman"/>
          <w:sz w:val="24"/>
          <w:szCs w:val="24"/>
        </w:rPr>
        <w:t>Bolbol</w:t>
      </w:r>
      <w:proofErr w:type="spellEnd"/>
      <w:r w:rsidRPr="009A1D35">
        <w:rPr>
          <w:rFonts w:ascii="Times New Roman" w:eastAsia="Times New Roman" w:hAnsi="Times New Roman" w:cs="Times New Roman"/>
          <w:sz w:val="24"/>
          <w:szCs w:val="24"/>
        </w:rPr>
        <w:t xml:space="preserve">, A., &amp; </w:t>
      </w:r>
      <w:proofErr w:type="spellStart"/>
      <w:r w:rsidRPr="009A1D35">
        <w:rPr>
          <w:rFonts w:ascii="Times New Roman" w:eastAsia="Times New Roman" w:hAnsi="Times New Roman" w:cs="Times New Roman"/>
          <w:sz w:val="24"/>
          <w:szCs w:val="24"/>
        </w:rPr>
        <w:t>Fatheldin</w:t>
      </w:r>
      <w:proofErr w:type="spellEnd"/>
      <w:r w:rsidRPr="009A1D35">
        <w:rPr>
          <w:rFonts w:ascii="Times New Roman" w:eastAsia="Times New Roman" w:hAnsi="Times New Roman" w:cs="Times New Roman"/>
          <w:sz w:val="24"/>
          <w:szCs w:val="24"/>
        </w:rPr>
        <w:t>, A. (</w:t>
      </w:r>
      <w:r w:rsidR="00707909">
        <w:rPr>
          <w:rFonts w:ascii="Times New Roman" w:eastAsia="Times New Roman" w:hAnsi="Times New Roman" w:cs="Times New Roman"/>
          <w:sz w:val="24"/>
          <w:szCs w:val="24"/>
        </w:rPr>
        <w:t>2020</w:t>
      </w:r>
      <w:r w:rsidRPr="009A1D35">
        <w:rPr>
          <w:rFonts w:ascii="Times New Roman" w:eastAsia="Times New Roman" w:hAnsi="Times New Roman" w:cs="Times New Roman"/>
          <w:sz w:val="24"/>
          <w:szCs w:val="24"/>
        </w:rPr>
        <w:t>). Corporate governance and firm performance in Arab equity markets: Does board characteristics matter? Journal of Accounting and Public Policy, 27(5), 435-445.</w:t>
      </w:r>
    </w:p>
    <w:p w14:paraId="705B84AC" w14:textId="77777777" w:rsidR="00EF340D" w:rsidRPr="009A1D35" w:rsidRDefault="00EF340D" w:rsidP="0008191C">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Pascale A. (2018). Corporate Governance and Board Effectiveness: Beyond Formalism; </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i/>
          <w:sz w:val="24"/>
          <w:szCs w:val="24"/>
        </w:rPr>
        <w:t>The Iasi Journal of Corporate Governance</w:t>
      </w:r>
      <w:r w:rsidRPr="009A1D35">
        <w:rPr>
          <w:rFonts w:ascii="Times New Roman" w:eastAsia="Times New Roman" w:hAnsi="Times New Roman" w:cs="Times New Roman"/>
          <w:sz w:val="24"/>
          <w:szCs w:val="24"/>
        </w:rPr>
        <w:t>, 8(4), 87</w:t>
      </w:r>
      <w:r w:rsidRPr="009A1D35">
        <w:rPr>
          <w:rFonts w:ascii="Times New Roman" w:eastAsia="Times New Roman" w:hAnsi="Times New Roman" w:cs="Times New Roman"/>
          <w:i/>
          <w:sz w:val="24"/>
          <w:szCs w:val="24"/>
        </w:rPr>
        <w:t xml:space="preserve"> </w:t>
      </w:r>
      <w:r w:rsidRPr="009A1D35">
        <w:rPr>
          <w:rFonts w:ascii="Times New Roman" w:eastAsia="Times New Roman" w:hAnsi="Times New Roman" w:cs="Times New Roman"/>
          <w:sz w:val="24"/>
          <w:szCs w:val="24"/>
        </w:rPr>
        <w:t>–</w:t>
      </w:r>
      <w:r w:rsidRPr="009A1D35">
        <w:rPr>
          <w:rFonts w:ascii="Times New Roman" w:eastAsia="Times New Roman" w:hAnsi="Times New Roman" w:cs="Times New Roman"/>
          <w:i/>
          <w:sz w:val="24"/>
          <w:szCs w:val="24"/>
        </w:rPr>
        <w:t xml:space="preserve"> </w:t>
      </w:r>
      <w:r w:rsidRPr="009A1D35">
        <w:rPr>
          <w:rFonts w:ascii="Times New Roman" w:eastAsia="Times New Roman" w:hAnsi="Times New Roman" w:cs="Times New Roman"/>
          <w:sz w:val="24"/>
          <w:szCs w:val="24"/>
        </w:rPr>
        <w:t>102.</w:t>
      </w:r>
    </w:p>
    <w:p w14:paraId="01FDBAB1" w14:textId="77777777" w:rsidR="00EF340D" w:rsidRPr="009A1D35" w:rsidRDefault="00EF340D" w:rsidP="00160CB0">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lastRenderedPageBreak/>
        <w:t xml:space="preserve">Peng R. (2018). Investor Protection and Corporate Valuation. </w:t>
      </w:r>
      <w:r w:rsidRPr="009A1D35">
        <w:rPr>
          <w:rFonts w:ascii="Times New Roman" w:eastAsia="Times New Roman" w:hAnsi="Times New Roman" w:cs="Times New Roman"/>
          <w:i/>
          <w:sz w:val="24"/>
          <w:szCs w:val="24"/>
        </w:rPr>
        <w:t>Journal of Finance,</w:t>
      </w:r>
      <w:r w:rsidRPr="009A1D35">
        <w:rPr>
          <w:rFonts w:ascii="Times New Roman" w:eastAsia="Times New Roman" w:hAnsi="Times New Roman" w:cs="Times New Roman"/>
          <w:sz w:val="24"/>
          <w:szCs w:val="24"/>
        </w:rPr>
        <w:t xml:space="preserve"> 5(3), </w:t>
      </w:r>
      <w:r w:rsidRPr="009A1D35">
        <w:rPr>
          <w:rFonts w:ascii="Times New Roman" w:eastAsia="Times New Roman" w:hAnsi="Times New Roman" w:cs="Times New Roman"/>
          <w:sz w:val="24"/>
          <w:szCs w:val="24"/>
        </w:rPr>
        <w:tab/>
        <w:t>1147–70.</w:t>
      </w:r>
    </w:p>
    <w:p w14:paraId="7DEFC3AE" w14:textId="77777777" w:rsidR="00EF340D" w:rsidRPr="009A1D35" w:rsidRDefault="00EF340D" w:rsidP="0043211D">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Perry B. (2018). Board Dynamics and Corporate Performance: Review of literature, and </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t xml:space="preserve">Empirical Challenges, </w:t>
      </w:r>
      <w:r w:rsidRPr="009A1D35">
        <w:rPr>
          <w:rFonts w:ascii="Times New Roman" w:eastAsia="Times New Roman" w:hAnsi="Times New Roman" w:cs="Times New Roman"/>
          <w:i/>
          <w:sz w:val="24"/>
          <w:szCs w:val="24"/>
        </w:rPr>
        <w:t>International Journal of Economics and Finance</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i/>
          <w:sz w:val="24"/>
          <w:szCs w:val="24"/>
        </w:rPr>
        <w:t>4</w:t>
      </w:r>
      <w:r w:rsidRPr="009A1D35">
        <w:rPr>
          <w:rFonts w:ascii="Times New Roman" w:eastAsia="Times New Roman" w:hAnsi="Times New Roman" w:cs="Times New Roman"/>
          <w:sz w:val="24"/>
          <w:szCs w:val="24"/>
        </w:rPr>
        <w:t>(1), 22-</w:t>
      </w:r>
      <w:r w:rsidRPr="009A1D35">
        <w:rPr>
          <w:rFonts w:ascii="Times New Roman" w:eastAsia="Times New Roman" w:hAnsi="Times New Roman" w:cs="Times New Roman"/>
          <w:sz w:val="24"/>
          <w:szCs w:val="24"/>
        </w:rPr>
        <w:tab/>
        <w:t>35.</w:t>
      </w:r>
    </w:p>
    <w:p w14:paraId="7232F0EE" w14:textId="77777777" w:rsidR="00EF340D" w:rsidRPr="009A1D35" w:rsidRDefault="00EF340D" w:rsidP="007E5840">
      <w:pPr>
        <w:spacing w:line="480" w:lineRule="auto"/>
        <w:ind w:left="720" w:hanging="720"/>
        <w:jc w:val="both"/>
        <w:rPr>
          <w:rFonts w:ascii="Times New Roman" w:eastAsia="Times New Roman" w:hAnsi="Times New Roman" w:cs="Times New Roman"/>
          <w:sz w:val="24"/>
          <w:szCs w:val="24"/>
        </w:rPr>
      </w:pPr>
      <w:proofErr w:type="spellStart"/>
      <w:r w:rsidRPr="009A1D35">
        <w:rPr>
          <w:rFonts w:ascii="Times New Roman" w:eastAsia="Times New Roman" w:hAnsi="Times New Roman" w:cs="Times New Roman"/>
          <w:sz w:val="24"/>
          <w:szCs w:val="24"/>
        </w:rPr>
        <w:t>Remery</w:t>
      </w:r>
      <w:proofErr w:type="spellEnd"/>
      <w:r w:rsidRPr="009A1D35">
        <w:rPr>
          <w:rFonts w:ascii="Times New Roman" w:eastAsia="Times New Roman" w:hAnsi="Times New Roman" w:cs="Times New Roman"/>
          <w:sz w:val="24"/>
          <w:szCs w:val="24"/>
        </w:rPr>
        <w:t xml:space="preserve"> T. (2020). The Determinants of Board Structure, </w:t>
      </w:r>
      <w:r w:rsidRPr="009A1D35">
        <w:rPr>
          <w:rFonts w:ascii="Times New Roman" w:eastAsia="Times New Roman" w:hAnsi="Times New Roman" w:cs="Times New Roman"/>
          <w:i/>
          <w:sz w:val="24"/>
          <w:szCs w:val="24"/>
        </w:rPr>
        <w:t>Journal of Financial</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i/>
          <w:sz w:val="24"/>
          <w:szCs w:val="24"/>
        </w:rPr>
        <w:t>Economics,</w:t>
      </w:r>
      <w:r w:rsidRPr="009A1D35">
        <w:rPr>
          <w:rFonts w:ascii="Times New Roman" w:eastAsia="Times New Roman" w:hAnsi="Times New Roman" w:cs="Times New Roman"/>
          <w:i/>
          <w:sz w:val="24"/>
          <w:szCs w:val="24"/>
        </w:rPr>
        <w:tab/>
        <w:t xml:space="preserve"> </w:t>
      </w:r>
      <w:r w:rsidRPr="009A1D35">
        <w:rPr>
          <w:rFonts w:ascii="Times New Roman" w:eastAsia="Times New Roman" w:hAnsi="Times New Roman" w:cs="Times New Roman"/>
          <w:sz w:val="24"/>
          <w:szCs w:val="24"/>
        </w:rPr>
        <w:t>8(7), 308-328.</w:t>
      </w:r>
    </w:p>
    <w:p w14:paraId="2751E202" w14:textId="77777777" w:rsidR="00EF340D" w:rsidRPr="009A1D35" w:rsidRDefault="00EF340D" w:rsidP="00EF340D">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Ritchie, J., Lewis, J., Nicholls, C. M., &amp; Ormston, R. (2014). Qualitative research practice: A guide for social science students and researchers. Sage.</w:t>
      </w:r>
    </w:p>
    <w:p w14:paraId="0B5830D6" w14:textId="77777777" w:rsidR="00EF340D" w:rsidRPr="009A1D35" w:rsidRDefault="00EF340D" w:rsidP="000F0DD9">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Rosental B. (2018). </w:t>
      </w:r>
      <w:r w:rsidRPr="009A1D35">
        <w:rPr>
          <w:rFonts w:ascii="Times New Roman" w:eastAsia="Times New Roman" w:hAnsi="Times New Roman" w:cs="Times New Roman"/>
          <w:i/>
          <w:sz w:val="24"/>
          <w:szCs w:val="24"/>
        </w:rPr>
        <w:t>Designing Qualitative Research,</w:t>
      </w:r>
      <w:r w:rsidRPr="009A1D35">
        <w:rPr>
          <w:rFonts w:ascii="Times New Roman" w:eastAsia="Times New Roman" w:hAnsi="Times New Roman" w:cs="Times New Roman"/>
          <w:sz w:val="24"/>
          <w:szCs w:val="24"/>
        </w:rPr>
        <w:t xml:space="preserve"> 3</w:t>
      </w:r>
      <w:r w:rsidRPr="009A1D35">
        <w:rPr>
          <w:rFonts w:ascii="Times New Roman" w:eastAsia="Times New Roman" w:hAnsi="Times New Roman" w:cs="Times New Roman"/>
          <w:sz w:val="24"/>
          <w:szCs w:val="24"/>
          <w:vertAlign w:val="superscript"/>
        </w:rPr>
        <w:t>rd</w:t>
      </w:r>
      <w:r w:rsidRPr="009A1D35">
        <w:rPr>
          <w:rFonts w:ascii="Times New Roman" w:eastAsia="Times New Roman" w:hAnsi="Times New Roman" w:cs="Times New Roman"/>
          <w:sz w:val="24"/>
          <w:szCs w:val="24"/>
        </w:rPr>
        <w:t xml:space="preserve"> Edition, Thousand Oaks, CA:</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t>Sage Publications.</w:t>
      </w:r>
    </w:p>
    <w:p w14:paraId="51562781" w14:textId="6E0A77B6" w:rsidR="00EF340D" w:rsidRPr="009A1D35" w:rsidRDefault="00EF340D" w:rsidP="00261E60">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Ross D. (2019). Dialogue: Toward Superior Agency Theory. </w:t>
      </w:r>
      <w:r w:rsidRPr="009A1D35">
        <w:rPr>
          <w:rFonts w:ascii="Times New Roman" w:eastAsia="Times New Roman" w:hAnsi="Times New Roman" w:cs="Times New Roman"/>
          <w:i/>
          <w:sz w:val="24"/>
          <w:szCs w:val="24"/>
        </w:rPr>
        <w:t>Business Ethics Quarterly,</w:t>
      </w:r>
      <w:r w:rsidRPr="009A1D35">
        <w:rPr>
          <w:rFonts w:ascii="Times New Roman" w:eastAsia="Times New Roman" w:hAnsi="Times New Roman" w:cs="Times New Roman"/>
          <w:i/>
          <w:sz w:val="24"/>
          <w:szCs w:val="24"/>
        </w:rPr>
        <w:tab/>
      </w:r>
      <w:r w:rsidRPr="009A1D35">
        <w:rPr>
          <w:rFonts w:ascii="Times New Roman" w:eastAsia="Times New Roman" w:hAnsi="Times New Roman" w:cs="Times New Roman"/>
          <w:i/>
          <w:sz w:val="24"/>
          <w:szCs w:val="24"/>
        </w:rPr>
        <w:tab/>
      </w:r>
      <w:r w:rsidRPr="009A1D35">
        <w:rPr>
          <w:rFonts w:ascii="Times New Roman" w:eastAsia="Times New Roman" w:hAnsi="Times New Roman" w:cs="Times New Roman"/>
          <w:sz w:val="24"/>
          <w:szCs w:val="24"/>
        </w:rPr>
        <w:t xml:space="preserve"> 18 (2), 153-1</w:t>
      </w:r>
      <w:r w:rsidR="008E6609">
        <w:rPr>
          <w:rFonts w:ascii="Times New Roman" w:eastAsia="Times New Roman" w:hAnsi="Times New Roman" w:cs="Times New Roman"/>
          <w:sz w:val="24"/>
          <w:szCs w:val="24"/>
        </w:rPr>
        <w:t>53</w:t>
      </w:r>
      <w:r w:rsidRPr="009A1D35">
        <w:rPr>
          <w:rFonts w:ascii="Times New Roman" w:eastAsia="Times New Roman" w:hAnsi="Times New Roman" w:cs="Times New Roman"/>
          <w:sz w:val="24"/>
          <w:szCs w:val="24"/>
        </w:rPr>
        <w:t>.</w:t>
      </w:r>
    </w:p>
    <w:p w14:paraId="71366EAE" w14:textId="77777777" w:rsidR="00EF340D" w:rsidRPr="009A1D35" w:rsidRDefault="00EF340D" w:rsidP="00B5238C">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Sanders, W.G., and Carpenter, M.A. (2019) ―Internationalization and firm governance: The roles of CEO compensation, top team composition, and board structure‖, Academy of Management Journal, 41: 158-178.</w:t>
      </w:r>
    </w:p>
    <w:p w14:paraId="5040FBDA" w14:textId="77777777" w:rsidR="00EF340D" w:rsidRPr="009A1D35" w:rsidRDefault="00EF340D" w:rsidP="00F838F4">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Schein, E. H. (2018). Organizational culture and leadership. 2nd edition, San Francisco: Jossey-Bass.</w:t>
      </w:r>
    </w:p>
    <w:p w14:paraId="680AB0BC" w14:textId="77777777" w:rsidR="00EF340D" w:rsidRPr="009A1D35" w:rsidRDefault="00EF340D" w:rsidP="00984DBD">
      <w:pPr>
        <w:spacing w:line="480" w:lineRule="auto"/>
        <w:jc w:val="both"/>
        <w:rPr>
          <w:rFonts w:ascii="Times New Roman" w:eastAsia="Times New Roman" w:hAnsi="Times New Roman" w:cs="Times New Roman"/>
          <w:sz w:val="24"/>
          <w:szCs w:val="24"/>
        </w:rPr>
      </w:pPr>
      <w:proofErr w:type="spellStart"/>
      <w:r w:rsidRPr="009A1D35">
        <w:rPr>
          <w:rFonts w:ascii="Times New Roman" w:eastAsia="Times New Roman" w:hAnsi="Times New Roman" w:cs="Times New Roman"/>
          <w:sz w:val="24"/>
          <w:szCs w:val="24"/>
        </w:rPr>
        <w:t>Senbet</w:t>
      </w:r>
      <w:proofErr w:type="spellEnd"/>
      <w:r w:rsidRPr="009A1D35">
        <w:rPr>
          <w:rFonts w:ascii="Times New Roman" w:eastAsia="Times New Roman" w:hAnsi="Times New Roman" w:cs="Times New Roman"/>
          <w:sz w:val="24"/>
          <w:szCs w:val="24"/>
        </w:rPr>
        <w:t xml:space="preserve"> J. (2019). Board Meeting Frequency and Firm Performance: Evidence from NSE.</w:t>
      </w:r>
    </w:p>
    <w:p w14:paraId="7D2B14A1" w14:textId="77777777" w:rsidR="00EF340D" w:rsidRPr="009A1D35" w:rsidRDefault="00EF340D" w:rsidP="00F838F4">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Shen, W. (2019) ―The dynamics of the CEO–Board relationship: An evolutionary perspective‖, Academy of Management Review; 28: 466–76.</w:t>
      </w:r>
    </w:p>
    <w:p w14:paraId="78C359BF" w14:textId="77777777" w:rsidR="00EF340D" w:rsidRPr="009A1D35" w:rsidRDefault="00EF340D" w:rsidP="00F838F4">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Sonnenfeld, J.A. (2018). ―What makes great boards great‖, Harvard Business Review, 80 (9), 106-114.</w:t>
      </w:r>
    </w:p>
    <w:p w14:paraId="7956FEED" w14:textId="77777777" w:rsidR="00EF340D" w:rsidRPr="009A1D35" w:rsidRDefault="00EF340D" w:rsidP="00771F62">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lastRenderedPageBreak/>
        <w:t xml:space="preserve">Stuart G. (2019). Can Directors Impact Performance? A Case-based test of three Theories </w:t>
      </w:r>
      <w:r w:rsidRPr="009A1D35">
        <w:rPr>
          <w:rFonts w:ascii="Times New Roman" w:eastAsia="Times New Roman" w:hAnsi="Times New Roman" w:cs="Times New Roman"/>
          <w:sz w:val="24"/>
          <w:szCs w:val="24"/>
        </w:rPr>
        <w:tab/>
        <w:t xml:space="preserve">of Corporate Governance. </w:t>
      </w:r>
      <w:r w:rsidRPr="009A1D35">
        <w:rPr>
          <w:rFonts w:ascii="Times New Roman" w:eastAsia="Times New Roman" w:hAnsi="Times New Roman" w:cs="Times New Roman"/>
          <w:i/>
          <w:sz w:val="24"/>
          <w:szCs w:val="24"/>
        </w:rPr>
        <w:t>Corporate Governance: An International Review,</w:t>
      </w:r>
      <w:r w:rsidRPr="009A1D35">
        <w:rPr>
          <w:rFonts w:ascii="Times New Roman" w:eastAsia="Times New Roman" w:hAnsi="Times New Roman" w:cs="Times New Roman"/>
          <w:sz w:val="24"/>
          <w:szCs w:val="24"/>
        </w:rPr>
        <w:t xml:space="preserve"> 5(4),</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t xml:space="preserve"> 585 – 608.</w:t>
      </w:r>
      <w:bookmarkStart w:id="428" w:name="page57"/>
      <w:bookmarkEnd w:id="428"/>
    </w:p>
    <w:p w14:paraId="197EC4C2" w14:textId="77777777" w:rsidR="00EF340D" w:rsidRPr="009A1D35" w:rsidRDefault="00EF340D" w:rsidP="002959BB">
      <w:pPr>
        <w:spacing w:line="480" w:lineRule="auto"/>
        <w:ind w:left="720" w:hanging="720"/>
        <w:jc w:val="both"/>
        <w:rPr>
          <w:rFonts w:ascii="Times New Roman" w:eastAsia="Times New Roman" w:hAnsi="Times New Roman" w:cs="Times New Roman"/>
          <w:sz w:val="24"/>
          <w:szCs w:val="24"/>
        </w:rPr>
      </w:pPr>
      <w:proofErr w:type="spellStart"/>
      <w:r w:rsidRPr="009A1D35">
        <w:rPr>
          <w:rFonts w:ascii="Times New Roman" w:eastAsia="Times New Roman" w:hAnsi="Times New Roman" w:cs="Times New Roman"/>
          <w:sz w:val="24"/>
          <w:szCs w:val="24"/>
        </w:rPr>
        <w:t>Tashakkori</w:t>
      </w:r>
      <w:proofErr w:type="spellEnd"/>
      <w:r w:rsidRPr="009A1D35">
        <w:rPr>
          <w:rFonts w:ascii="Times New Roman" w:eastAsia="Times New Roman" w:hAnsi="Times New Roman" w:cs="Times New Roman"/>
          <w:sz w:val="24"/>
          <w:szCs w:val="24"/>
        </w:rPr>
        <w:t xml:space="preserve">, A. and Teddlie, C. (2017). Handbook of mixed methods in social and </w:t>
      </w:r>
      <w:proofErr w:type="spellStart"/>
      <w:r w:rsidRPr="009A1D35">
        <w:rPr>
          <w:rFonts w:ascii="Times New Roman" w:eastAsia="Times New Roman" w:hAnsi="Times New Roman" w:cs="Times New Roman"/>
          <w:sz w:val="24"/>
          <w:szCs w:val="24"/>
        </w:rPr>
        <w:t>behavioural</w:t>
      </w:r>
      <w:proofErr w:type="spellEnd"/>
      <w:r w:rsidRPr="009A1D35">
        <w:rPr>
          <w:rFonts w:ascii="Times New Roman" w:eastAsia="Times New Roman" w:hAnsi="Times New Roman" w:cs="Times New Roman"/>
          <w:sz w:val="24"/>
          <w:szCs w:val="24"/>
        </w:rPr>
        <w:t xml:space="preserve"> research. Thousand Oaks: Sage.</w:t>
      </w:r>
    </w:p>
    <w:p w14:paraId="2F4F074A" w14:textId="7D2223A1" w:rsidR="00EF340D" w:rsidRPr="009A1D35" w:rsidRDefault="00EF340D" w:rsidP="00771F62">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Taylor N. (</w:t>
      </w:r>
      <w:r w:rsidR="00707909">
        <w:rPr>
          <w:rFonts w:ascii="Times New Roman" w:eastAsia="Times New Roman" w:hAnsi="Times New Roman" w:cs="Times New Roman"/>
          <w:sz w:val="24"/>
          <w:szCs w:val="24"/>
        </w:rPr>
        <w:t>2020</w:t>
      </w:r>
      <w:r w:rsidRPr="009A1D35">
        <w:rPr>
          <w:rFonts w:ascii="Times New Roman" w:eastAsia="Times New Roman" w:hAnsi="Times New Roman" w:cs="Times New Roman"/>
          <w:sz w:val="24"/>
          <w:szCs w:val="24"/>
        </w:rPr>
        <w:t>). The Role of Transaction Cost Theory in Implementing Management</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t xml:space="preserve"> Control, </w:t>
      </w:r>
      <w:r w:rsidRPr="009A1D35">
        <w:rPr>
          <w:rFonts w:ascii="Times New Roman" w:eastAsia="Times New Roman" w:hAnsi="Times New Roman" w:cs="Times New Roman"/>
          <w:i/>
          <w:sz w:val="24"/>
          <w:szCs w:val="24"/>
        </w:rPr>
        <w:t>Journal of Taxation</w:t>
      </w:r>
      <w:r w:rsidRPr="009A1D35">
        <w:rPr>
          <w:rFonts w:ascii="Times New Roman" w:eastAsia="Times New Roman" w:hAnsi="Times New Roman" w:cs="Times New Roman"/>
          <w:sz w:val="24"/>
          <w:szCs w:val="24"/>
        </w:rPr>
        <w:t>, 5(2), 38 - 47.</w:t>
      </w:r>
    </w:p>
    <w:p w14:paraId="05D7804C" w14:textId="77777777" w:rsidR="00EF340D" w:rsidRPr="009A1D35" w:rsidRDefault="00EF340D" w:rsidP="0094556E">
      <w:pPr>
        <w:spacing w:line="480" w:lineRule="auto"/>
        <w:jc w:val="both"/>
        <w:rPr>
          <w:rFonts w:ascii="Times New Roman" w:eastAsia="Times New Roman" w:hAnsi="Times New Roman" w:cs="Times New Roman"/>
          <w:sz w:val="24"/>
          <w:szCs w:val="24"/>
        </w:rPr>
      </w:pPr>
      <w:proofErr w:type="spellStart"/>
      <w:r w:rsidRPr="009A1D35">
        <w:rPr>
          <w:rFonts w:ascii="Times New Roman" w:eastAsia="Times New Roman" w:hAnsi="Times New Roman" w:cs="Times New Roman"/>
          <w:sz w:val="24"/>
          <w:szCs w:val="24"/>
        </w:rPr>
        <w:t>Termack</w:t>
      </w:r>
      <w:proofErr w:type="spellEnd"/>
      <w:r w:rsidRPr="009A1D35">
        <w:rPr>
          <w:rFonts w:ascii="Times New Roman" w:eastAsia="Times New Roman" w:hAnsi="Times New Roman" w:cs="Times New Roman"/>
          <w:sz w:val="24"/>
          <w:szCs w:val="24"/>
        </w:rPr>
        <w:t xml:space="preserve">, B. (2019). </w:t>
      </w:r>
      <w:r w:rsidRPr="009A1D35">
        <w:rPr>
          <w:rFonts w:ascii="Times New Roman" w:eastAsia="Times New Roman" w:hAnsi="Times New Roman" w:cs="Times New Roman"/>
          <w:i/>
          <w:sz w:val="24"/>
          <w:szCs w:val="24"/>
        </w:rPr>
        <w:t>Boards at work: How directors view their roles and responsibilities.</w:t>
      </w:r>
      <w:r w:rsidRPr="009A1D35">
        <w:rPr>
          <w:rFonts w:ascii="Times New Roman" w:eastAsia="Times New Roman" w:hAnsi="Times New Roman" w:cs="Times New Roman"/>
          <w:i/>
          <w:sz w:val="24"/>
          <w:szCs w:val="24"/>
        </w:rPr>
        <w:tab/>
      </w:r>
      <w:r w:rsidRPr="009A1D35">
        <w:rPr>
          <w:rFonts w:ascii="Times New Roman" w:eastAsia="Times New Roman" w:hAnsi="Times New Roman" w:cs="Times New Roman"/>
          <w:i/>
          <w:sz w:val="24"/>
          <w:szCs w:val="24"/>
        </w:rPr>
        <w:tab/>
      </w:r>
      <w:r w:rsidRPr="009A1D35">
        <w:rPr>
          <w:rFonts w:ascii="Times New Roman" w:eastAsia="Times New Roman" w:hAnsi="Times New Roman" w:cs="Times New Roman"/>
          <w:sz w:val="24"/>
          <w:szCs w:val="24"/>
        </w:rPr>
        <w:t>Oxford: Oxford University Press.</w:t>
      </w:r>
    </w:p>
    <w:p w14:paraId="376191FE" w14:textId="77777777" w:rsidR="00EF340D" w:rsidRPr="009A1D35" w:rsidRDefault="00EF340D" w:rsidP="007E5840">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Thomas O. (2018) Effects of Selected Corporate Gove</w:t>
      </w:r>
      <w:r w:rsidR="007E5840">
        <w:rPr>
          <w:rFonts w:ascii="Times New Roman" w:eastAsia="Times New Roman" w:hAnsi="Times New Roman" w:cs="Times New Roman"/>
          <w:sz w:val="24"/>
          <w:szCs w:val="24"/>
        </w:rPr>
        <w:t xml:space="preserve">rnance Characteristics on Firm </w:t>
      </w:r>
      <w:r w:rsidRPr="009A1D35">
        <w:rPr>
          <w:rFonts w:ascii="Times New Roman" w:eastAsia="Times New Roman" w:hAnsi="Times New Roman" w:cs="Times New Roman"/>
          <w:sz w:val="24"/>
          <w:szCs w:val="24"/>
        </w:rPr>
        <w:t xml:space="preserve">Performance: Empirical Evidence from Kenya, </w:t>
      </w:r>
      <w:r w:rsidRPr="009A1D35">
        <w:rPr>
          <w:rFonts w:ascii="Times New Roman" w:eastAsia="Times New Roman" w:hAnsi="Times New Roman" w:cs="Times New Roman"/>
          <w:i/>
          <w:sz w:val="24"/>
          <w:szCs w:val="24"/>
        </w:rPr>
        <w:t>International Journal of</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i/>
          <w:sz w:val="24"/>
          <w:szCs w:val="24"/>
        </w:rPr>
        <w:t xml:space="preserve">Economics </w:t>
      </w:r>
      <w:r w:rsidRPr="009A1D35">
        <w:rPr>
          <w:rFonts w:ascii="Times New Roman" w:eastAsia="Times New Roman" w:hAnsi="Times New Roman" w:cs="Times New Roman"/>
          <w:i/>
          <w:sz w:val="24"/>
          <w:szCs w:val="24"/>
        </w:rPr>
        <w:tab/>
        <w:t>and Financial Issues</w:t>
      </w:r>
      <w:r w:rsidRPr="009A1D35">
        <w:rPr>
          <w:rFonts w:ascii="Times New Roman" w:eastAsia="Times New Roman" w:hAnsi="Times New Roman" w:cs="Times New Roman"/>
          <w:sz w:val="24"/>
          <w:szCs w:val="24"/>
        </w:rPr>
        <w:t>, 1(3), 99 - 122.</w:t>
      </w:r>
    </w:p>
    <w:p w14:paraId="352A8176" w14:textId="77777777" w:rsidR="00EF340D" w:rsidRPr="009A1D35" w:rsidRDefault="007E5840" w:rsidP="00EA3982">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Tricker A.</w:t>
      </w:r>
      <w:r w:rsidR="00EF340D" w:rsidRPr="009A1D35">
        <w:rPr>
          <w:rFonts w:ascii="Times New Roman" w:eastAsia="Times New Roman" w:hAnsi="Times New Roman" w:cs="Times New Roman"/>
          <w:sz w:val="24"/>
          <w:szCs w:val="24"/>
        </w:rPr>
        <w:t xml:space="preserve">  (2019</w:t>
      </w:r>
      <w:r w:rsidRPr="009A1D35">
        <w:rPr>
          <w:rFonts w:ascii="Times New Roman" w:eastAsia="Times New Roman" w:hAnsi="Times New Roman" w:cs="Times New Roman"/>
          <w:sz w:val="24"/>
          <w:szCs w:val="24"/>
        </w:rPr>
        <w:t>) Board</w:t>
      </w:r>
      <w:r w:rsidR="00EF340D" w:rsidRPr="009A1D35">
        <w:rPr>
          <w:rFonts w:ascii="Times New Roman" w:eastAsia="Times New Roman" w:hAnsi="Times New Roman" w:cs="Times New Roman"/>
          <w:i/>
          <w:sz w:val="24"/>
          <w:szCs w:val="24"/>
        </w:rPr>
        <w:t xml:space="preserve"> Composition and Firm Performance in the Netherlands.</w:t>
      </w:r>
      <w:r w:rsidR="00EF340D" w:rsidRPr="009A1D35">
        <w:rPr>
          <w:rFonts w:ascii="Times New Roman" w:eastAsia="Times New Roman" w:hAnsi="Times New Roman" w:cs="Times New Roman"/>
          <w:i/>
          <w:sz w:val="24"/>
          <w:szCs w:val="24"/>
        </w:rPr>
        <w:tab/>
      </w:r>
      <w:r w:rsidR="00EF340D" w:rsidRPr="009A1D35">
        <w:rPr>
          <w:rFonts w:ascii="Times New Roman" w:eastAsia="Times New Roman" w:hAnsi="Times New Roman" w:cs="Times New Roman"/>
          <w:i/>
          <w:sz w:val="24"/>
          <w:szCs w:val="24"/>
        </w:rPr>
        <w:tab/>
      </w:r>
      <w:r w:rsidR="00EF340D" w:rsidRPr="009A1D35">
        <w:rPr>
          <w:rFonts w:ascii="Times New Roman" w:eastAsia="Times New Roman" w:hAnsi="Times New Roman" w:cs="Times New Roman"/>
          <w:sz w:val="24"/>
          <w:szCs w:val="24"/>
        </w:rPr>
        <w:t>Unpublished Report.</w:t>
      </w:r>
    </w:p>
    <w:p w14:paraId="3AB54A95" w14:textId="7AE6C032" w:rsidR="00EF340D" w:rsidRPr="009A1D35" w:rsidRDefault="00EF340D" w:rsidP="00314564">
      <w:pPr>
        <w:spacing w:line="480" w:lineRule="auto"/>
        <w:jc w:val="both"/>
        <w:rPr>
          <w:rFonts w:ascii="Times New Roman" w:eastAsia="Times New Roman" w:hAnsi="Times New Roman" w:cs="Times New Roman"/>
          <w:sz w:val="24"/>
          <w:szCs w:val="24"/>
        </w:rPr>
      </w:pPr>
      <w:proofErr w:type="spellStart"/>
      <w:r w:rsidRPr="009A1D35">
        <w:rPr>
          <w:rFonts w:ascii="Times New Roman" w:eastAsia="Times New Roman" w:hAnsi="Times New Roman" w:cs="Times New Roman"/>
          <w:sz w:val="24"/>
          <w:szCs w:val="24"/>
        </w:rPr>
        <w:t>Ujunwa</w:t>
      </w:r>
      <w:proofErr w:type="spellEnd"/>
      <w:r w:rsidRPr="009A1D35">
        <w:rPr>
          <w:rFonts w:ascii="Times New Roman" w:eastAsia="Times New Roman" w:hAnsi="Times New Roman" w:cs="Times New Roman"/>
          <w:sz w:val="24"/>
          <w:szCs w:val="24"/>
        </w:rPr>
        <w:t xml:space="preserve"> Z. (2019). Financial Distress and Corporate Leadership in Zimbabwean banks</w:t>
      </w:r>
      <w:r w:rsidRPr="009A1D35">
        <w:rPr>
          <w:rFonts w:ascii="Times New Roman" w:eastAsia="Times New Roman" w:hAnsi="Times New Roman" w:cs="Times New Roman"/>
          <w:i/>
          <w:sz w:val="24"/>
          <w:szCs w:val="24"/>
        </w:rPr>
        <w:t>,</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i/>
          <w:sz w:val="24"/>
          <w:szCs w:val="24"/>
        </w:rPr>
        <w:t>Corporate Governance</w:t>
      </w:r>
      <w:r w:rsidRPr="009A1D35">
        <w:rPr>
          <w:rFonts w:ascii="Times New Roman" w:eastAsia="Times New Roman" w:hAnsi="Times New Roman" w:cs="Times New Roman"/>
          <w:sz w:val="24"/>
          <w:szCs w:val="24"/>
        </w:rPr>
        <w:t xml:space="preserve">, 6(5), </w:t>
      </w:r>
      <w:r w:rsidR="008E6609">
        <w:rPr>
          <w:rFonts w:ascii="Times New Roman" w:eastAsia="Times New Roman" w:hAnsi="Times New Roman" w:cs="Times New Roman"/>
          <w:sz w:val="24"/>
          <w:szCs w:val="24"/>
        </w:rPr>
        <w:t>54</w:t>
      </w:r>
      <w:r w:rsidRPr="009A1D35">
        <w:rPr>
          <w:rFonts w:ascii="Times New Roman" w:eastAsia="Times New Roman" w:hAnsi="Times New Roman" w:cs="Times New Roman"/>
          <w:sz w:val="24"/>
          <w:szCs w:val="24"/>
        </w:rPr>
        <w:t>3 - 654.</w:t>
      </w:r>
    </w:p>
    <w:p w14:paraId="57FB113E" w14:textId="77777777" w:rsidR="00EF340D" w:rsidRPr="009A1D35" w:rsidRDefault="00EF340D" w:rsidP="007E5840">
      <w:pPr>
        <w:spacing w:line="480" w:lineRule="auto"/>
        <w:ind w:left="720" w:hanging="720"/>
        <w:jc w:val="both"/>
        <w:rPr>
          <w:rFonts w:ascii="Times New Roman" w:eastAsia="Times New Roman" w:hAnsi="Times New Roman" w:cs="Times New Roman"/>
          <w:sz w:val="24"/>
          <w:szCs w:val="24"/>
        </w:rPr>
      </w:pPr>
      <w:proofErr w:type="spellStart"/>
      <w:r w:rsidRPr="009A1D35">
        <w:rPr>
          <w:rFonts w:ascii="Times New Roman" w:eastAsia="Times New Roman" w:hAnsi="Times New Roman" w:cs="Times New Roman"/>
          <w:sz w:val="24"/>
          <w:szCs w:val="24"/>
        </w:rPr>
        <w:t>Vafeas</w:t>
      </w:r>
      <w:proofErr w:type="spellEnd"/>
      <w:r w:rsidRPr="009A1D35">
        <w:rPr>
          <w:rFonts w:ascii="Times New Roman" w:eastAsia="Times New Roman" w:hAnsi="Times New Roman" w:cs="Times New Roman"/>
          <w:sz w:val="24"/>
          <w:szCs w:val="24"/>
        </w:rPr>
        <w:t xml:space="preserve"> A. (2019). Audit committee performance: An inv</w:t>
      </w:r>
      <w:r w:rsidR="007E5840">
        <w:rPr>
          <w:rFonts w:ascii="Times New Roman" w:eastAsia="Times New Roman" w:hAnsi="Times New Roman" w:cs="Times New Roman"/>
          <w:sz w:val="24"/>
          <w:szCs w:val="24"/>
        </w:rPr>
        <w:t xml:space="preserve">estigation of the consequences </w:t>
      </w:r>
      <w:r w:rsidRPr="009A1D35">
        <w:rPr>
          <w:rFonts w:ascii="Times New Roman" w:eastAsia="Times New Roman" w:hAnsi="Times New Roman" w:cs="Times New Roman"/>
          <w:sz w:val="24"/>
          <w:szCs w:val="24"/>
        </w:rPr>
        <w:t xml:space="preserve">associated with Independent audit committees’, Auditing- </w:t>
      </w:r>
      <w:r w:rsidRPr="009A1D35">
        <w:rPr>
          <w:rFonts w:ascii="Times New Roman" w:eastAsia="Times New Roman" w:hAnsi="Times New Roman" w:cs="Times New Roman"/>
          <w:i/>
          <w:sz w:val="24"/>
          <w:szCs w:val="24"/>
        </w:rPr>
        <w:t xml:space="preserve">A Journal of Practice &amp; </w:t>
      </w:r>
      <w:r w:rsidRPr="009A1D35">
        <w:rPr>
          <w:rFonts w:ascii="Times New Roman" w:eastAsia="Times New Roman" w:hAnsi="Times New Roman" w:cs="Times New Roman"/>
          <w:i/>
          <w:sz w:val="24"/>
          <w:szCs w:val="24"/>
        </w:rPr>
        <w:tab/>
        <w:t>Theory</w:t>
      </w:r>
      <w:r w:rsidRPr="009A1D35">
        <w:rPr>
          <w:rFonts w:ascii="Times New Roman" w:eastAsia="Times New Roman" w:hAnsi="Times New Roman" w:cs="Times New Roman"/>
          <w:sz w:val="24"/>
          <w:szCs w:val="24"/>
        </w:rPr>
        <w:t>, 5(1), 87–103.</w:t>
      </w:r>
    </w:p>
    <w:p w14:paraId="55D14C91" w14:textId="77777777" w:rsidR="00EF340D" w:rsidRPr="009A1D35" w:rsidRDefault="00EF340D" w:rsidP="007E5840">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Wallen A. (2018). </w:t>
      </w:r>
      <w:r w:rsidRPr="009A1D35">
        <w:rPr>
          <w:rFonts w:ascii="Times New Roman" w:eastAsia="Times New Roman" w:hAnsi="Times New Roman" w:cs="Times New Roman"/>
          <w:i/>
          <w:sz w:val="24"/>
          <w:szCs w:val="24"/>
        </w:rPr>
        <w:t>Foundations of Mixed Methods Research: Integrating Quantitative</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i/>
          <w:sz w:val="24"/>
          <w:szCs w:val="24"/>
        </w:rPr>
        <w:t>and</w:t>
      </w:r>
      <w:r w:rsidRPr="009A1D35">
        <w:rPr>
          <w:rFonts w:ascii="Times New Roman" w:eastAsia="Times New Roman" w:hAnsi="Times New Roman" w:cs="Times New Roman"/>
          <w:i/>
          <w:sz w:val="24"/>
          <w:szCs w:val="24"/>
        </w:rPr>
        <w:tab/>
        <w:t xml:space="preserve"> Qualitative Approaches in the Social and Behavioral Sciences. </w:t>
      </w:r>
      <w:r w:rsidRPr="009A1D35">
        <w:rPr>
          <w:rFonts w:ascii="Times New Roman" w:eastAsia="Times New Roman" w:hAnsi="Times New Roman" w:cs="Times New Roman"/>
          <w:sz w:val="24"/>
          <w:szCs w:val="24"/>
        </w:rPr>
        <w:t>Thousand</w:t>
      </w:r>
      <w:r w:rsidRPr="009A1D35">
        <w:rPr>
          <w:rFonts w:ascii="Times New Roman" w:eastAsia="Times New Roman" w:hAnsi="Times New Roman" w:cs="Times New Roman"/>
          <w:i/>
          <w:sz w:val="24"/>
          <w:szCs w:val="24"/>
        </w:rPr>
        <w:t xml:space="preserve"> </w:t>
      </w:r>
      <w:r w:rsidRPr="009A1D35">
        <w:rPr>
          <w:rFonts w:ascii="Times New Roman" w:eastAsia="Times New Roman" w:hAnsi="Times New Roman" w:cs="Times New Roman"/>
          <w:sz w:val="24"/>
          <w:szCs w:val="24"/>
        </w:rPr>
        <w:t xml:space="preserve">Oaks, </w:t>
      </w:r>
      <w:r w:rsidRPr="009A1D35">
        <w:rPr>
          <w:rFonts w:ascii="Times New Roman" w:eastAsia="Times New Roman" w:hAnsi="Times New Roman" w:cs="Times New Roman"/>
          <w:sz w:val="24"/>
          <w:szCs w:val="24"/>
        </w:rPr>
        <w:tab/>
        <w:t>CA: Sage.</w:t>
      </w:r>
    </w:p>
    <w:p w14:paraId="597336BC" w14:textId="77777777" w:rsidR="00EF340D" w:rsidRPr="009A1D35" w:rsidRDefault="00EF340D" w:rsidP="0091060C">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lastRenderedPageBreak/>
        <w:t xml:space="preserve">Wegge, M. (2019) Outside directors and CEO turnover. </w:t>
      </w:r>
      <w:r w:rsidRPr="009A1D35">
        <w:rPr>
          <w:rFonts w:ascii="Times New Roman" w:eastAsia="Times New Roman" w:hAnsi="Times New Roman" w:cs="Times New Roman"/>
          <w:i/>
          <w:sz w:val="24"/>
          <w:szCs w:val="24"/>
        </w:rPr>
        <w:t>Journal of Financial Economics,</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ab/>
        <w:t>2 (2)0 431 – 460.</w:t>
      </w:r>
    </w:p>
    <w:p w14:paraId="34079EE4" w14:textId="77777777" w:rsidR="00EF340D" w:rsidRPr="009A1D35" w:rsidRDefault="00EF340D" w:rsidP="00303A1D">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Williamson. L. (1981), Updating the Corporate Board. </w:t>
      </w:r>
      <w:r w:rsidRPr="009A1D35">
        <w:rPr>
          <w:rFonts w:ascii="Times New Roman" w:eastAsia="Times New Roman" w:hAnsi="Times New Roman" w:cs="Times New Roman"/>
          <w:i/>
          <w:sz w:val="24"/>
          <w:szCs w:val="24"/>
        </w:rPr>
        <w:t>Journal of Business Strategy</w:t>
      </w:r>
      <w:r w:rsidRPr="009A1D35">
        <w:rPr>
          <w:rFonts w:ascii="Times New Roman" w:eastAsia="Times New Roman" w:hAnsi="Times New Roman" w:cs="Times New Roman"/>
          <w:sz w:val="24"/>
          <w:szCs w:val="24"/>
        </w:rPr>
        <w:t>, 7</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t>(1) 77 - 83.</w:t>
      </w:r>
    </w:p>
    <w:p w14:paraId="23676D71" w14:textId="77777777" w:rsidR="00EF340D" w:rsidRPr="009A1D35" w:rsidRDefault="00EF340D" w:rsidP="00EF1CAA">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World Bank S. (2019). </w:t>
      </w:r>
      <w:r w:rsidRPr="009A1D35">
        <w:rPr>
          <w:rFonts w:ascii="Times New Roman" w:eastAsia="Times New Roman" w:hAnsi="Times New Roman" w:cs="Times New Roman"/>
          <w:i/>
          <w:sz w:val="24"/>
          <w:szCs w:val="24"/>
        </w:rPr>
        <w:t>Effective Corporate Boards for Development.</w:t>
      </w:r>
      <w:r w:rsidRPr="009A1D35">
        <w:rPr>
          <w:rFonts w:ascii="Times New Roman" w:eastAsia="Times New Roman" w:hAnsi="Times New Roman" w:cs="Times New Roman"/>
          <w:sz w:val="24"/>
          <w:szCs w:val="24"/>
        </w:rPr>
        <w:t xml:space="preserve"> The International </w:t>
      </w:r>
      <w:r w:rsidRPr="009A1D35">
        <w:rPr>
          <w:rFonts w:ascii="Times New Roman" w:eastAsia="Times New Roman" w:hAnsi="Times New Roman" w:cs="Times New Roman"/>
          <w:sz w:val="24"/>
          <w:szCs w:val="24"/>
        </w:rPr>
        <w:tab/>
        <w:t>Bank of Reconstruction and Development, Washington DC: World Bank.</w:t>
      </w:r>
    </w:p>
    <w:p w14:paraId="51DE4F02" w14:textId="77777777" w:rsidR="00EF340D" w:rsidRPr="009A1D35" w:rsidRDefault="00EF340D" w:rsidP="00EF340D">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 Xie, B., Davidson, W. N., &amp; DaDalt, P. J. (2003). Earnings management and corporate governance: The role of the board and the audit committee. Journal of Corporate Finance, 9(3), 295-316.</w:t>
      </w:r>
    </w:p>
    <w:p w14:paraId="5889DA17" w14:textId="77777777" w:rsidR="00EF340D" w:rsidRPr="009A1D35" w:rsidRDefault="00EF340D" w:rsidP="00C10EFE">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Yermack, D. (2019). "Higher market valuation of companies with a small board of directors." Journal of Financial Economics, 40 (2):185-211.</w:t>
      </w:r>
    </w:p>
    <w:p w14:paraId="3B808071" w14:textId="77777777" w:rsidR="00EF340D" w:rsidRPr="009A1D35" w:rsidRDefault="00EF340D" w:rsidP="00EF1CAA">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Yermack, D. (2019). Remuneration, Retention, and Reputation Incentives for outside</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t xml:space="preserve">Directors, </w:t>
      </w:r>
      <w:r w:rsidRPr="009A1D35">
        <w:rPr>
          <w:rFonts w:ascii="Times New Roman" w:eastAsia="Times New Roman" w:hAnsi="Times New Roman" w:cs="Times New Roman"/>
          <w:i/>
          <w:sz w:val="24"/>
          <w:szCs w:val="24"/>
        </w:rPr>
        <w:t>The Journal of Finance</w:t>
      </w:r>
      <w:r w:rsidRPr="009A1D35">
        <w:rPr>
          <w:rFonts w:ascii="Times New Roman" w:eastAsia="Times New Roman" w:hAnsi="Times New Roman" w:cs="Times New Roman"/>
          <w:sz w:val="24"/>
          <w:szCs w:val="24"/>
        </w:rPr>
        <w:t>, 9(5), 2281-2308.</w:t>
      </w:r>
    </w:p>
    <w:p w14:paraId="4BCC51F5" w14:textId="77777777" w:rsidR="00EF340D" w:rsidRPr="009A1D35" w:rsidRDefault="00EF340D" w:rsidP="00B347B3">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Zaid, M.N. (2017) ―Urban differentiation, characteristics of boards of directors, and organizational effectiveness‖, American Journal of Sociology, 73:261-272.</w:t>
      </w:r>
    </w:p>
    <w:p w14:paraId="7870F4D9" w14:textId="77777777" w:rsidR="00EF340D" w:rsidRPr="009A1D35" w:rsidRDefault="00EF340D" w:rsidP="005507C1">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Zajack, G. (2001). Enron, Board Governance and Moral Failings, </w:t>
      </w:r>
      <w:r w:rsidRPr="009A1D35">
        <w:rPr>
          <w:rFonts w:ascii="Times New Roman" w:eastAsia="Times New Roman" w:hAnsi="Times New Roman" w:cs="Times New Roman"/>
          <w:i/>
          <w:sz w:val="24"/>
          <w:szCs w:val="24"/>
        </w:rPr>
        <w:t>Corporate Governance,</w:t>
      </w:r>
      <w:r w:rsidRPr="009A1D35">
        <w:rPr>
          <w:rFonts w:ascii="Times New Roman" w:eastAsia="Times New Roman" w:hAnsi="Times New Roman" w:cs="Times New Roman"/>
          <w:sz w:val="24"/>
          <w:szCs w:val="24"/>
        </w:rPr>
        <w:t xml:space="preserve"> </w:t>
      </w:r>
      <w:r w:rsidRPr="009A1D35">
        <w:rPr>
          <w:rFonts w:ascii="Times New Roman" w:eastAsia="Times New Roman" w:hAnsi="Times New Roman" w:cs="Times New Roman"/>
          <w:sz w:val="24"/>
          <w:szCs w:val="24"/>
        </w:rPr>
        <w:tab/>
        <w:t>2(2), 16-19.</w:t>
      </w:r>
      <w:bookmarkStart w:id="429" w:name="page58"/>
      <w:bookmarkEnd w:id="429"/>
    </w:p>
    <w:p w14:paraId="206E28A9" w14:textId="77777777" w:rsidR="00EF340D" w:rsidRPr="009A1D35" w:rsidRDefault="00EF340D" w:rsidP="005507C1">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Zakaria T. (2018). Corporate governance and firm performance: Evidence from the</w:t>
      </w:r>
      <w:r w:rsidRPr="009A1D35">
        <w:rPr>
          <w:rFonts w:ascii="Times New Roman" w:eastAsia="Times New Roman" w:hAnsi="Times New Roman" w:cs="Times New Roman"/>
          <w:sz w:val="24"/>
          <w:szCs w:val="24"/>
        </w:rPr>
        <w:tab/>
      </w:r>
      <w:r w:rsidRPr="009A1D35">
        <w:rPr>
          <w:rFonts w:ascii="Times New Roman" w:eastAsia="Times New Roman" w:hAnsi="Times New Roman" w:cs="Times New Roman"/>
          <w:sz w:val="24"/>
          <w:szCs w:val="24"/>
        </w:rPr>
        <w:tab/>
        <w:t xml:space="preserve"> insurance sector of Ghana, </w:t>
      </w:r>
      <w:r w:rsidRPr="009A1D35">
        <w:rPr>
          <w:rFonts w:ascii="Times New Roman" w:eastAsia="Times New Roman" w:hAnsi="Times New Roman" w:cs="Times New Roman"/>
          <w:i/>
          <w:sz w:val="24"/>
          <w:szCs w:val="24"/>
        </w:rPr>
        <w:t>European Journal of Business and Management</w:t>
      </w:r>
      <w:r w:rsidRPr="009A1D35">
        <w:rPr>
          <w:rFonts w:ascii="Times New Roman" w:eastAsia="Times New Roman" w:hAnsi="Times New Roman" w:cs="Times New Roman"/>
          <w:sz w:val="24"/>
          <w:szCs w:val="24"/>
        </w:rPr>
        <w:t xml:space="preserve">, 4(3), </w:t>
      </w:r>
      <w:r w:rsidRPr="009A1D35">
        <w:rPr>
          <w:rFonts w:ascii="Times New Roman" w:eastAsia="Times New Roman" w:hAnsi="Times New Roman" w:cs="Times New Roman"/>
          <w:sz w:val="24"/>
          <w:szCs w:val="24"/>
        </w:rPr>
        <w:tab/>
        <w:t>95– 112.</w:t>
      </w:r>
      <w:bookmarkStart w:id="430" w:name="page59"/>
      <w:bookmarkEnd w:id="430"/>
    </w:p>
    <w:p w14:paraId="3D1AB0BD" w14:textId="1721EE6A" w:rsidR="00EF340D" w:rsidRPr="009A1D35" w:rsidRDefault="00EF340D" w:rsidP="009666D8">
      <w:pPr>
        <w:spacing w:line="480" w:lineRule="auto"/>
        <w:ind w:left="720" w:hanging="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Zona, F. and </w:t>
      </w:r>
      <w:proofErr w:type="spellStart"/>
      <w:r w:rsidRPr="009A1D35">
        <w:rPr>
          <w:rFonts w:ascii="Times New Roman" w:eastAsia="Times New Roman" w:hAnsi="Times New Roman" w:cs="Times New Roman"/>
          <w:sz w:val="24"/>
          <w:szCs w:val="24"/>
        </w:rPr>
        <w:t>Zattoni</w:t>
      </w:r>
      <w:proofErr w:type="spellEnd"/>
      <w:r w:rsidRPr="009A1D35">
        <w:rPr>
          <w:rFonts w:ascii="Times New Roman" w:eastAsia="Times New Roman" w:hAnsi="Times New Roman" w:cs="Times New Roman"/>
          <w:sz w:val="24"/>
          <w:szCs w:val="24"/>
        </w:rPr>
        <w:t>, A. (2007) ―Beyond the black box of demography: Board processes and task effectiveness within Italian firms‖, Corporate Governance: An International Review, 15 (5): 852-8</w:t>
      </w:r>
      <w:r w:rsidR="008E6609">
        <w:rPr>
          <w:rFonts w:ascii="Times New Roman" w:eastAsia="Times New Roman" w:hAnsi="Times New Roman" w:cs="Times New Roman"/>
          <w:sz w:val="24"/>
          <w:szCs w:val="24"/>
        </w:rPr>
        <w:t>54</w:t>
      </w:r>
      <w:r w:rsidRPr="009A1D35">
        <w:rPr>
          <w:rFonts w:ascii="Times New Roman" w:eastAsia="Times New Roman" w:hAnsi="Times New Roman" w:cs="Times New Roman"/>
          <w:sz w:val="24"/>
          <w:szCs w:val="24"/>
        </w:rPr>
        <w:t>.</w:t>
      </w:r>
    </w:p>
    <w:p w14:paraId="43FB183A" w14:textId="77777777" w:rsidR="00851E81" w:rsidRPr="009A1D35" w:rsidRDefault="00851E81" w:rsidP="007C73FE">
      <w:pPr>
        <w:pStyle w:val="Heading1"/>
        <w:sectPr w:rsidR="00851E81" w:rsidRPr="009A1D35" w:rsidSect="006815F2">
          <w:pgSz w:w="12240" w:h="15840"/>
          <w:pgMar w:top="1560" w:right="1440" w:bottom="1440" w:left="2160" w:header="0" w:footer="0" w:gutter="0"/>
          <w:pgNumType w:start="1"/>
          <w:cols w:space="0" w:equalWidth="0">
            <w:col w:w="8640"/>
          </w:cols>
          <w:docGrid w:linePitch="360"/>
        </w:sectPr>
      </w:pPr>
    </w:p>
    <w:p w14:paraId="12DD538C" w14:textId="77777777" w:rsidR="00A14A6A" w:rsidRPr="009A1D35" w:rsidRDefault="00A14A6A" w:rsidP="007C73FE">
      <w:pPr>
        <w:pStyle w:val="Heading1"/>
      </w:pPr>
      <w:bookmarkStart w:id="431" w:name="_Toc83626798"/>
      <w:bookmarkStart w:id="432" w:name="_Toc181783727"/>
      <w:bookmarkStart w:id="433" w:name="_Toc181785346"/>
      <w:r w:rsidRPr="009A1D35">
        <w:lastRenderedPageBreak/>
        <w:t>APPENDICES</w:t>
      </w:r>
      <w:bookmarkEnd w:id="431"/>
      <w:bookmarkEnd w:id="432"/>
      <w:bookmarkEnd w:id="433"/>
    </w:p>
    <w:p w14:paraId="4FDAD99B"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19DAEE8C" w14:textId="77777777" w:rsidR="00A14A6A" w:rsidRPr="009A1D35" w:rsidRDefault="00A14A6A" w:rsidP="007C73FE">
      <w:pPr>
        <w:pStyle w:val="Heading1"/>
      </w:pPr>
      <w:bookmarkStart w:id="434" w:name="_Toc83626799"/>
      <w:bookmarkStart w:id="435" w:name="_Toc181783728"/>
      <w:bookmarkStart w:id="436" w:name="_Toc181785347"/>
      <w:r w:rsidRPr="009A1D35">
        <w:t>APPENDIX 1: INTRODUCTION LETTER</w:t>
      </w:r>
      <w:bookmarkEnd w:id="434"/>
      <w:bookmarkEnd w:id="435"/>
      <w:bookmarkEnd w:id="436"/>
    </w:p>
    <w:p w14:paraId="7EFE1F29"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75FE71D6" w14:textId="77777777" w:rsidR="00A14A6A" w:rsidRPr="009A1D35" w:rsidRDefault="00A14A6A" w:rsidP="00517F84">
      <w:pPr>
        <w:spacing w:line="480" w:lineRule="auto"/>
        <w:ind w:left="720"/>
        <w:jc w:val="both"/>
        <w:rPr>
          <w:rFonts w:ascii="Times New Roman" w:eastAsia="Times New Roman" w:hAnsi="Times New Roman" w:cs="Times New Roman"/>
          <w:b/>
          <w:sz w:val="24"/>
          <w:szCs w:val="24"/>
        </w:rPr>
      </w:pPr>
      <w:r w:rsidRPr="009A1D35">
        <w:rPr>
          <w:rFonts w:ascii="Times New Roman" w:eastAsia="Times New Roman" w:hAnsi="Times New Roman" w:cs="Times New Roman"/>
          <w:b/>
          <w:sz w:val="24"/>
          <w:szCs w:val="24"/>
        </w:rPr>
        <w:t>REF: REQUEST FOR PARTICIPATION IN RESEARCH STUDY</w:t>
      </w:r>
    </w:p>
    <w:p w14:paraId="3D620804"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74DA633B" w14:textId="77777777" w:rsidR="00A14A6A" w:rsidRPr="009A1D35" w:rsidRDefault="00A14A6A" w:rsidP="00517F84">
      <w:pPr>
        <w:spacing w:line="480" w:lineRule="auto"/>
        <w:ind w:left="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I am a student at Management University of Africa pursuing Master of Management and Leadership. I am currently undertaking</w:t>
      </w:r>
      <w:r w:rsidR="00422631" w:rsidRPr="009A1D35">
        <w:rPr>
          <w:rFonts w:ascii="Times New Roman" w:eastAsia="Times New Roman" w:hAnsi="Times New Roman" w:cs="Times New Roman"/>
          <w:sz w:val="24"/>
          <w:szCs w:val="24"/>
        </w:rPr>
        <w:t xml:space="preserve"> a research study on the determinants</w:t>
      </w:r>
      <w:r w:rsidRPr="009A1D35">
        <w:rPr>
          <w:rFonts w:ascii="Times New Roman" w:eastAsia="Times New Roman" w:hAnsi="Times New Roman" w:cs="Times New Roman"/>
          <w:sz w:val="24"/>
          <w:szCs w:val="24"/>
        </w:rPr>
        <w:t xml:space="preserve"> affecting the effectiveness of Board of Directors in Kenya’s </w:t>
      </w:r>
      <w:r w:rsidR="00D622A9" w:rsidRPr="009A1D35">
        <w:rPr>
          <w:rFonts w:ascii="Times New Roman" w:eastAsia="Times New Roman" w:hAnsi="Times New Roman" w:cs="Times New Roman"/>
          <w:sz w:val="24"/>
          <w:szCs w:val="24"/>
        </w:rPr>
        <w:t xml:space="preserve">State </w:t>
      </w:r>
      <w:r w:rsidR="006873D6" w:rsidRPr="009A1D35">
        <w:rPr>
          <w:rFonts w:ascii="Times New Roman" w:eastAsia="Times New Roman" w:hAnsi="Times New Roman" w:cs="Times New Roman"/>
          <w:sz w:val="24"/>
          <w:szCs w:val="24"/>
        </w:rPr>
        <w:t xml:space="preserve">corporations: A case study of selected </w:t>
      </w:r>
      <w:r w:rsidR="00A6013D" w:rsidRPr="009A1D35">
        <w:rPr>
          <w:rFonts w:ascii="Times New Roman" w:eastAsia="Times New Roman" w:hAnsi="Times New Roman" w:cs="Times New Roman"/>
          <w:sz w:val="24"/>
          <w:szCs w:val="24"/>
        </w:rPr>
        <w:t xml:space="preserve">state </w:t>
      </w:r>
      <w:r w:rsidR="006873D6" w:rsidRPr="009A1D35">
        <w:rPr>
          <w:rFonts w:ascii="Times New Roman" w:eastAsia="Times New Roman" w:hAnsi="Times New Roman" w:cs="Times New Roman"/>
          <w:sz w:val="24"/>
          <w:szCs w:val="24"/>
        </w:rPr>
        <w:t>corporations in</w:t>
      </w:r>
      <w:r w:rsidRPr="009A1D35">
        <w:rPr>
          <w:rFonts w:ascii="Times New Roman" w:eastAsia="Times New Roman" w:hAnsi="Times New Roman" w:cs="Times New Roman"/>
          <w:sz w:val="24"/>
          <w:szCs w:val="24"/>
        </w:rPr>
        <w:t xml:space="preserve"> Kenya. I will appreciate if you could find time from your busy schedule and complete the enclosed questionnaire(s). All the information provided </w:t>
      </w:r>
      <w:r w:rsidR="007C35A3">
        <w:rPr>
          <w:rFonts w:ascii="Times New Roman" w:eastAsia="Times New Roman" w:hAnsi="Times New Roman" w:cs="Times New Roman"/>
          <w:sz w:val="24"/>
          <w:szCs w:val="24"/>
        </w:rPr>
        <w:t>was</w:t>
      </w:r>
      <w:r w:rsidRPr="009A1D35">
        <w:rPr>
          <w:rFonts w:ascii="Times New Roman" w:eastAsia="Times New Roman" w:hAnsi="Times New Roman" w:cs="Times New Roman"/>
          <w:sz w:val="24"/>
          <w:szCs w:val="24"/>
        </w:rPr>
        <w:t xml:space="preserve"> treated with a lot of privacy and confidentiality. The views that you will express are your own personal views and not that of the organization.</w:t>
      </w:r>
    </w:p>
    <w:p w14:paraId="791DD035"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07C9722D" w14:textId="77777777" w:rsidR="00A14A6A" w:rsidRPr="009A1D35" w:rsidRDefault="00A14A6A" w:rsidP="009F242D">
      <w:pPr>
        <w:spacing w:line="480" w:lineRule="auto"/>
        <w:ind w:left="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A copy of the final report </w:t>
      </w:r>
      <w:r w:rsidR="007C35A3">
        <w:rPr>
          <w:rFonts w:ascii="Times New Roman" w:eastAsia="Times New Roman" w:hAnsi="Times New Roman" w:cs="Times New Roman"/>
          <w:sz w:val="24"/>
          <w:szCs w:val="24"/>
        </w:rPr>
        <w:t>was</w:t>
      </w:r>
      <w:r w:rsidRPr="009A1D35">
        <w:rPr>
          <w:rFonts w:ascii="Times New Roman" w:eastAsia="Times New Roman" w:hAnsi="Times New Roman" w:cs="Times New Roman"/>
          <w:sz w:val="24"/>
          <w:szCs w:val="24"/>
        </w:rPr>
        <w:t xml:space="preserve"> made available to you on your request. Your timely response and corporation </w:t>
      </w:r>
      <w:proofErr w:type="gramStart"/>
      <w:r w:rsidR="007C35A3">
        <w:rPr>
          <w:rFonts w:ascii="Times New Roman" w:eastAsia="Times New Roman" w:hAnsi="Times New Roman" w:cs="Times New Roman"/>
          <w:sz w:val="24"/>
          <w:szCs w:val="24"/>
        </w:rPr>
        <w:t>was</w:t>
      </w:r>
      <w:proofErr w:type="gramEnd"/>
      <w:r w:rsidRPr="009A1D35">
        <w:rPr>
          <w:rFonts w:ascii="Times New Roman" w:eastAsia="Times New Roman" w:hAnsi="Times New Roman" w:cs="Times New Roman"/>
          <w:sz w:val="24"/>
          <w:szCs w:val="24"/>
        </w:rPr>
        <w:t xml:space="preserve"> highly appreciated.</w:t>
      </w:r>
    </w:p>
    <w:p w14:paraId="562DD1A2"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36D010EA"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6725AB69" w14:textId="77777777" w:rsidR="00A14A6A" w:rsidRPr="009A1D35" w:rsidRDefault="00A14A6A" w:rsidP="00517F84">
      <w:pPr>
        <w:spacing w:line="480" w:lineRule="auto"/>
        <w:ind w:left="7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Yours faithfully,</w:t>
      </w:r>
    </w:p>
    <w:p w14:paraId="2B2DC326" w14:textId="77777777" w:rsidR="00787766" w:rsidRPr="009A1D35" w:rsidRDefault="006873D6" w:rsidP="00517F84">
      <w:pPr>
        <w:spacing w:line="480" w:lineRule="auto"/>
        <w:ind w:left="720"/>
        <w:jc w:val="both"/>
        <w:rPr>
          <w:rFonts w:ascii="Times New Roman" w:eastAsia="Times New Roman" w:hAnsi="Times New Roman" w:cs="Times New Roman"/>
          <w:sz w:val="24"/>
          <w:szCs w:val="24"/>
        </w:rPr>
      </w:pPr>
      <w:bookmarkStart w:id="437" w:name="page60"/>
      <w:bookmarkEnd w:id="437"/>
      <w:r w:rsidRPr="009A1D35">
        <w:rPr>
          <w:rFonts w:ascii="Times New Roman" w:eastAsia="Times New Roman" w:hAnsi="Times New Roman" w:cs="Times New Roman"/>
          <w:sz w:val="24"/>
          <w:szCs w:val="24"/>
        </w:rPr>
        <w:t xml:space="preserve">Benson </w:t>
      </w:r>
      <w:proofErr w:type="spellStart"/>
      <w:r w:rsidRPr="009A1D35">
        <w:rPr>
          <w:rFonts w:ascii="Times New Roman" w:eastAsia="Times New Roman" w:hAnsi="Times New Roman" w:cs="Times New Roman"/>
          <w:sz w:val="24"/>
          <w:szCs w:val="24"/>
        </w:rPr>
        <w:t>Emuget</w:t>
      </w:r>
      <w:proofErr w:type="spellEnd"/>
      <w:r w:rsidRPr="009A1D35">
        <w:rPr>
          <w:rFonts w:ascii="Times New Roman" w:eastAsia="Times New Roman" w:hAnsi="Times New Roman" w:cs="Times New Roman"/>
          <w:sz w:val="24"/>
          <w:szCs w:val="24"/>
        </w:rPr>
        <w:t xml:space="preserve"> </w:t>
      </w:r>
      <w:proofErr w:type="spellStart"/>
      <w:r w:rsidRPr="009A1D35">
        <w:rPr>
          <w:rFonts w:ascii="Times New Roman" w:eastAsia="Times New Roman" w:hAnsi="Times New Roman" w:cs="Times New Roman"/>
          <w:sz w:val="24"/>
          <w:szCs w:val="24"/>
        </w:rPr>
        <w:t>Imonyat</w:t>
      </w:r>
      <w:proofErr w:type="spellEnd"/>
    </w:p>
    <w:p w14:paraId="15A440C7" w14:textId="77777777" w:rsidR="00A14A6A" w:rsidRPr="009A1D35" w:rsidRDefault="00787766" w:rsidP="00A6013D">
      <w:pPr>
        <w:spacing w:line="480" w:lineRule="auto"/>
        <w:jc w:val="center"/>
        <w:rPr>
          <w:rFonts w:ascii="Times New Roman" w:hAnsi="Times New Roman" w:cs="Times New Roman"/>
          <w:b/>
          <w:sz w:val="24"/>
          <w:szCs w:val="24"/>
        </w:rPr>
      </w:pPr>
      <w:r w:rsidRPr="009A1D35">
        <w:rPr>
          <w:rFonts w:ascii="Times New Roman" w:eastAsia="Times New Roman" w:hAnsi="Times New Roman" w:cs="Times New Roman"/>
          <w:sz w:val="24"/>
          <w:szCs w:val="24"/>
        </w:rPr>
        <w:br w:type="page"/>
      </w:r>
      <w:bookmarkStart w:id="438" w:name="_Toc83626800"/>
      <w:r w:rsidR="00A14A6A" w:rsidRPr="009A1D35">
        <w:rPr>
          <w:rFonts w:ascii="Times New Roman" w:hAnsi="Times New Roman" w:cs="Times New Roman"/>
          <w:b/>
          <w:sz w:val="24"/>
          <w:szCs w:val="24"/>
        </w:rPr>
        <w:lastRenderedPageBreak/>
        <w:t>APPENDIX II</w:t>
      </w:r>
      <w:r w:rsidR="00876637" w:rsidRPr="009A1D35">
        <w:rPr>
          <w:rFonts w:ascii="Times New Roman" w:hAnsi="Times New Roman" w:cs="Times New Roman"/>
          <w:b/>
          <w:sz w:val="24"/>
          <w:szCs w:val="24"/>
        </w:rPr>
        <w:t xml:space="preserve">: </w:t>
      </w:r>
      <w:r w:rsidR="00A14A6A" w:rsidRPr="009A1D35">
        <w:rPr>
          <w:rFonts w:ascii="Times New Roman" w:hAnsi="Times New Roman" w:cs="Times New Roman"/>
          <w:b/>
          <w:sz w:val="24"/>
          <w:szCs w:val="24"/>
        </w:rPr>
        <w:t>QUESTIONNAIRE</w:t>
      </w:r>
      <w:bookmarkEnd w:id="438"/>
    </w:p>
    <w:p w14:paraId="5955E011" w14:textId="77777777" w:rsidR="00A14A6A" w:rsidRPr="009A1D35" w:rsidRDefault="00A14A6A" w:rsidP="00517F84">
      <w:pPr>
        <w:spacing w:line="480" w:lineRule="auto"/>
        <w:jc w:val="both"/>
        <w:rPr>
          <w:rFonts w:ascii="Times New Roman" w:eastAsia="Times New Roman" w:hAnsi="Times New Roman" w:cs="Times New Roman"/>
          <w:sz w:val="24"/>
          <w:szCs w:val="24"/>
        </w:rPr>
      </w:pPr>
    </w:p>
    <w:p w14:paraId="4E81DAD8" w14:textId="77777777" w:rsidR="00A14A6A" w:rsidRPr="009A1D35" w:rsidRDefault="00F204A4" w:rsidP="00517F84">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This research is a requirement for fulfilment of the Degree in Master of Management and Leadership at Management University of Africa. The questionnaire </w:t>
      </w:r>
      <w:r w:rsidR="007C35A3">
        <w:rPr>
          <w:rFonts w:ascii="Times New Roman" w:eastAsia="Times New Roman" w:hAnsi="Times New Roman" w:cs="Times New Roman"/>
          <w:sz w:val="24"/>
          <w:szCs w:val="24"/>
        </w:rPr>
        <w:t>was</w:t>
      </w:r>
      <w:r w:rsidRPr="009A1D35">
        <w:rPr>
          <w:rFonts w:ascii="Times New Roman" w:eastAsia="Times New Roman" w:hAnsi="Times New Roman" w:cs="Times New Roman"/>
          <w:sz w:val="24"/>
          <w:szCs w:val="24"/>
        </w:rPr>
        <w:t xml:space="preserve"> aimed at determining the effectiveness of board of directors in Kenya’s </w:t>
      </w:r>
      <w:r w:rsidR="00D622A9" w:rsidRPr="009A1D35">
        <w:rPr>
          <w:rFonts w:ascii="Times New Roman" w:eastAsia="Times New Roman" w:hAnsi="Times New Roman" w:cs="Times New Roman"/>
          <w:sz w:val="24"/>
          <w:szCs w:val="24"/>
        </w:rPr>
        <w:t xml:space="preserve">state </w:t>
      </w:r>
      <w:r w:rsidR="006873D6" w:rsidRPr="009A1D35">
        <w:rPr>
          <w:rFonts w:ascii="Times New Roman" w:eastAsia="Times New Roman" w:hAnsi="Times New Roman" w:cs="Times New Roman"/>
          <w:sz w:val="24"/>
          <w:szCs w:val="24"/>
        </w:rPr>
        <w:t xml:space="preserve">corporations. </w:t>
      </w:r>
      <w:r w:rsidRPr="009A1D35">
        <w:rPr>
          <w:rFonts w:ascii="Times New Roman" w:eastAsia="Times New Roman" w:hAnsi="Times New Roman" w:cs="Times New Roman"/>
          <w:sz w:val="24"/>
          <w:szCs w:val="24"/>
        </w:rPr>
        <w:t>The feedback to these questions shall be handled confidentially and purely used for academic purpose. Please tick where appropriate or fill in the required information on the spaces provided.</w:t>
      </w:r>
    </w:p>
    <w:p w14:paraId="66B5752C" w14:textId="77777777" w:rsidR="00F204A4" w:rsidRPr="009A1D35" w:rsidRDefault="00A14A6A" w:rsidP="00517F84">
      <w:pPr>
        <w:spacing w:line="480" w:lineRule="auto"/>
        <w:jc w:val="both"/>
        <w:rPr>
          <w:rFonts w:ascii="Times New Roman" w:eastAsia="Times New Roman" w:hAnsi="Times New Roman" w:cs="Times New Roman"/>
          <w:b/>
          <w:sz w:val="24"/>
          <w:szCs w:val="24"/>
        </w:rPr>
      </w:pPr>
      <w:r w:rsidRPr="009A1D35">
        <w:rPr>
          <w:rFonts w:ascii="Times New Roman" w:eastAsia="Times New Roman" w:hAnsi="Times New Roman" w:cs="Times New Roman"/>
          <w:b/>
          <w:sz w:val="24"/>
          <w:szCs w:val="24"/>
        </w:rPr>
        <w:t xml:space="preserve">SECTION 1: </w:t>
      </w:r>
      <w:r w:rsidR="00F204A4" w:rsidRPr="009A1D35">
        <w:rPr>
          <w:rFonts w:ascii="Times New Roman" w:eastAsia="Times New Roman" w:hAnsi="Times New Roman" w:cs="Times New Roman"/>
          <w:b/>
          <w:sz w:val="24"/>
          <w:szCs w:val="24"/>
        </w:rPr>
        <w:t>GENERAL INFORMATION</w:t>
      </w:r>
    </w:p>
    <w:p w14:paraId="5A5CF79E" w14:textId="77777777" w:rsidR="00F204A4" w:rsidRPr="009A1D35" w:rsidRDefault="008C70C6" w:rsidP="00517F84">
      <w:pPr>
        <w:pStyle w:val="ListParagraph"/>
        <w:numPr>
          <w:ilvl w:val="0"/>
          <w:numId w:val="20"/>
        </w:num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Gender:</w:t>
      </w:r>
      <w:r>
        <w:rPr>
          <w:rFonts w:ascii="Times New Roman" w:eastAsia="Times New Roman" w:hAnsi="Times New Roman" w:cs="Times New Roman"/>
          <w:sz w:val="24"/>
          <w:szCs w:val="24"/>
        </w:rPr>
        <w:tab/>
        <w:t>Male</w:t>
      </w:r>
      <w:r>
        <w:rPr>
          <w:rFonts w:ascii="Times New Roman" w:eastAsia="Times New Roman" w:hAnsi="Times New Roman" w:cs="Times New Roman"/>
          <w:sz w:val="24"/>
          <w:szCs w:val="24"/>
        </w:rPr>
        <w:tab/>
      </w:r>
      <w:r w:rsidR="00F204A4" w:rsidRPr="009A1D35">
        <w:rPr>
          <w:rFonts w:ascii="Times New Roman" w:eastAsia="Times New Roman" w:hAnsi="Times New Roman" w:cs="Times New Roman"/>
          <w:sz w:val="24"/>
          <w:szCs w:val="24"/>
        </w:rPr>
        <w:tab/>
        <w:t>Female</w:t>
      </w:r>
      <w:r w:rsidR="00F204A4" w:rsidRPr="009A1D35">
        <w:rPr>
          <w:rFonts w:ascii="Times New Roman" w:eastAsia="Times New Roman" w:hAnsi="Times New Roman" w:cs="Times New Roman"/>
          <w:sz w:val="24"/>
          <w:szCs w:val="24"/>
        </w:rPr>
        <w:tab/>
      </w:r>
      <w:r w:rsidR="00B26FFB" w:rsidRPr="009A1D35">
        <w:rPr>
          <w:rFonts w:ascii="Times New Roman" w:eastAsia="Times New Roman" w:hAnsi="Times New Roman" w:cs="Times New Roman"/>
          <w:sz w:val="24"/>
          <w:szCs w:val="24"/>
        </w:rPr>
        <w:t xml:space="preserve">         </w:t>
      </w:r>
      <w:r w:rsidR="00F204A4" w:rsidRPr="009A1D35">
        <w:rPr>
          <w:rFonts w:ascii="Times New Roman" w:eastAsia="Times New Roman" w:hAnsi="Times New Roman" w:cs="Times New Roman"/>
          <w:sz w:val="24"/>
          <w:szCs w:val="24"/>
        </w:rPr>
        <w:t xml:space="preserve">[  </w:t>
      </w:r>
      <w:r w:rsidR="00B26FFB" w:rsidRPr="009A1D35">
        <w:rPr>
          <w:rFonts w:ascii="Times New Roman" w:eastAsia="Times New Roman" w:hAnsi="Times New Roman" w:cs="Times New Roman"/>
          <w:sz w:val="24"/>
          <w:szCs w:val="24"/>
        </w:rPr>
        <w:t xml:space="preserve">  </w:t>
      </w:r>
      <w:r w:rsidR="00F204A4" w:rsidRPr="009A1D35">
        <w:rPr>
          <w:rFonts w:ascii="Times New Roman" w:eastAsia="Times New Roman" w:hAnsi="Times New Roman" w:cs="Times New Roman"/>
          <w:sz w:val="24"/>
          <w:szCs w:val="24"/>
        </w:rPr>
        <w:t xml:space="preserve"> ]</w:t>
      </w:r>
    </w:p>
    <w:p w14:paraId="3B94520C" w14:textId="77777777" w:rsidR="00B26FFB" w:rsidRPr="009A1D35" w:rsidRDefault="001C1F1A" w:rsidP="00B26FFB">
      <w:pPr>
        <w:pStyle w:val="ListParagraph"/>
        <w:numPr>
          <w:ilvl w:val="0"/>
          <w:numId w:val="20"/>
        </w:num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Age:</w:t>
      </w:r>
      <w:r w:rsidR="00F204A4" w:rsidRPr="009A1D35">
        <w:rPr>
          <w:rFonts w:ascii="Times New Roman" w:eastAsia="Times New Roman" w:hAnsi="Times New Roman" w:cs="Times New Roman"/>
          <w:sz w:val="24"/>
          <w:szCs w:val="24"/>
        </w:rPr>
        <w:t xml:space="preserve"> 21 – 30 years</w:t>
      </w:r>
      <w:r w:rsidR="00F204A4" w:rsidRPr="009A1D35">
        <w:rPr>
          <w:rFonts w:ascii="Times New Roman" w:eastAsia="Times New Roman" w:hAnsi="Times New Roman" w:cs="Times New Roman"/>
          <w:sz w:val="24"/>
          <w:szCs w:val="24"/>
        </w:rPr>
        <w:tab/>
        <w:t xml:space="preserve">[  </w:t>
      </w:r>
      <w:r w:rsidR="00B26FFB" w:rsidRPr="009A1D35">
        <w:rPr>
          <w:rFonts w:ascii="Times New Roman" w:eastAsia="Times New Roman" w:hAnsi="Times New Roman" w:cs="Times New Roman"/>
          <w:sz w:val="24"/>
          <w:szCs w:val="24"/>
        </w:rPr>
        <w:t xml:space="preserve">   </w:t>
      </w:r>
      <w:r w:rsidR="00F204A4" w:rsidRPr="009A1D35">
        <w:rPr>
          <w:rFonts w:ascii="Times New Roman" w:eastAsia="Times New Roman" w:hAnsi="Times New Roman" w:cs="Times New Roman"/>
          <w:sz w:val="24"/>
          <w:szCs w:val="24"/>
        </w:rPr>
        <w:t xml:space="preserve">]   31 – 40 years [   </w:t>
      </w:r>
      <w:r w:rsidR="00B26FFB" w:rsidRPr="009A1D35">
        <w:rPr>
          <w:rFonts w:ascii="Times New Roman" w:eastAsia="Times New Roman" w:hAnsi="Times New Roman" w:cs="Times New Roman"/>
          <w:sz w:val="24"/>
          <w:szCs w:val="24"/>
        </w:rPr>
        <w:t xml:space="preserve">  </w:t>
      </w:r>
      <w:r w:rsidR="00F204A4" w:rsidRPr="009A1D35">
        <w:rPr>
          <w:rFonts w:ascii="Times New Roman" w:eastAsia="Times New Roman" w:hAnsi="Times New Roman" w:cs="Times New Roman"/>
          <w:sz w:val="24"/>
          <w:szCs w:val="24"/>
        </w:rPr>
        <w:t xml:space="preserve">]     41 – 50 years [ </w:t>
      </w:r>
      <w:r w:rsidR="00B26FFB" w:rsidRPr="009A1D35">
        <w:rPr>
          <w:rFonts w:ascii="Times New Roman" w:eastAsia="Times New Roman" w:hAnsi="Times New Roman" w:cs="Times New Roman"/>
          <w:sz w:val="24"/>
          <w:szCs w:val="24"/>
        </w:rPr>
        <w:t xml:space="preserve">  </w:t>
      </w:r>
      <w:r w:rsidR="00F204A4" w:rsidRPr="009A1D35">
        <w:rPr>
          <w:rFonts w:ascii="Times New Roman" w:eastAsia="Times New Roman" w:hAnsi="Times New Roman" w:cs="Times New Roman"/>
          <w:sz w:val="24"/>
          <w:szCs w:val="24"/>
        </w:rPr>
        <w:t xml:space="preserve"> ]</w:t>
      </w:r>
      <w:r w:rsidR="00F204A4" w:rsidRPr="009A1D35">
        <w:rPr>
          <w:rFonts w:ascii="Times New Roman" w:eastAsia="Times New Roman" w:hAnsi="Times New Roman" w:cs="Times New Roman"/>
          <w:sz w:val="24"/>
          <w:szCs w:val="24"/>
        </w:rPr>
        <w:tab/>
        <w:t xml:space="preserve"> </w:t>
      </w:r>
    </w:p>
    <w:p w14:paraId="441C748B" w14:textId="77777777" w:rsidR="00B26FFB" w:rsidRPr="009A1D35" w:rsidRDefault="00B26FFB" w:rsidP="00B26FFB">
      <w:pPr>
        <w:pStyle w:val="ListParagraph"/>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Above 50 years </w:t>
      </w:r>
      <w:r w:rsidRPr="009A1D35">
        <w:rPr>
          <w:rFonts w:ascii="Times New Roman" w:eastAsia="Times New Roman" w:hAnsi="Times New Roman" w:cs="Times New Roman"/>
          <w:sz w:val="24"/>
          <w:szCs w:val="24"/>
        </w:rPr>
        <w:tab/>
        <w:t>[     ]</w:t>
      </w:r>
    </w:p>
    <w:p w14:paraId="12AFDEB4" w14:textId="77777777" w:rsidR="00B26FFB" w:rsidRPr="009A1D35" w:rsidRDefault="00B26FFB" w:rsidP="00B26FFB">
      <w:pPr>
        <w:pStyle w:val="ListParagraph"/>
        <w:numPr>
          <w:ilvl w:val="0"/>
          <w:numId w:val="20"/>
        </w:num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Work Experience</w:t>
      </w:r>
    </w:p>
    <w:tbl>
      <w:tblPr>
        <w:tblW w:w="0" w:type="auto"/>
        <w:tblInd w:w="1150" w:type="dxa"/>
        <w:tblLayout w:type="fixed"/>
        <w:tblCellMar>
          <w:left w:w="0" w:type="dxa"/>
          <w:right w:w="0" w:type="dxa"/>
        </w:tblCellMar>
        <w:tblLook w:val="01E0" w:firstRow="1" w:lastRow="1" w:firstColumn="1" w:lastColumn="1" w:noHBand="0" w:noVBand="0"/>
      </w:tblPr>
      <w:tblGrid>
        <w:gridCol w:w="1813"/>
        <w:gridCol w:w="598"/>
        <w:gridCol w:w="360"/>
        <w:gridCol w:w="1994"/>
        <w:gridCol w:w="527"/>
        <w:gridCol w:w="251"/>
      </w:tblGrid>
      <w:tr w:rsidR="00B26FFB" w:rsidRPr="009A1D35" w14:paraId="06F32B75" w14:textId="77777777" w:rsidTr="00F956C1">
        <w:trPr>
          <w:trHeight w:val="408"/>
        </w:trPr>
        <w:tc>
          <w:tcPr>
            <w:tcW w:w="1813" w:type="dxa"/>
          </w:tcPr>
          <w:p w14:paraId="7FFF4992" w14:textId="77777777" w:rsidR="00B26FFB" w:rsidRPr="009A1D35" w:rsidRDefault="00B26FFB" w:rsidP="00F956C1">
            <w:pPr>
              <w:widowControl w:val="0"/>
              <w:autoSpaceDE w:val="0"/>
              <w:autoSpaceDN w:val="0"/>
              <w:spacing w:line="480" w:lineRule="auto"/>
              <w:rPr>
                <w:rFonts w:ascii="Times New Roman" w:eastAsiaTheme="minorHAnsi" w:hAnsi="Times New Roman" w:cs="Times New Roman"/>
                <w:sz w:val="24"/>
                <w:szCs w:val="24"/>
              </w:rPr>
            </w:pPr>
            <w:r w:rsidRPr="009A1D35">
              <w:rPr>
                <w:rFonts w:ascii="Times New Roman" w:eastAsiaTheme="minorHAnsi" w:hAnsi="Times New Roman" w:cs="Times New Roman"/>
                <w:sz w:val="24"/>
                <w:szCs w:val="24"/>
              </w:rPr>
              <w:t>Less than 5 years</w:t>
            </w:r>
          </w:p>
        </w:tc>
        <w:tc>
          <w:tcPr>
            <w:tcW w:w="598" w:type="dxa"/>
          </w:tcPr>
          <w:p w14:paraId="7FB6705A" w14:textId="77777777" w:rsidR="00B26FFB" w:rsidRPr="009A1D35" w:rsidRDefault="00B26FFB" w:rsidP="00F956C1">
            <w:pPr>
              <w:widowControl w:val="0"/>
              <w:autoSpaceDE w:val="0"/>
              <w:autoSpaceDN w:val="0"/>
              <w:spacing w:line="480" w:lineRule="auto"/>
              <w:rPr>
                <w:rFonts w:ascii="Times New Roman" w:eastAsiaTheme="minorHAnsi" w:hAnsi="Times New Roman" w:cs="Times New Roman"/>
                <w:sz w:val="24"/>
                <w:szCs w:val="24"/>
              </w:rPr>
            </w:pPr>
            <w:r w:rsidRPr="009A1D35">
              <w:rPr>
                <w:rFonts w:ascii="Times New Roman" w:eastAsiaTheme="minorHAnsi" w:hAnsi="Times New Roman" w:cs="Times New Roman"/>
                <w:sz w:val="24"/>
                <w:szCs w:val="24"/>
              </w:rPr>
              <w:t>[</w:t>
            </w:r>
          </w:p>
        </w:tc>
        <w:tc>
          <w:tcPr>
            <w:tcW w:w="360" w:type="dxa"/>
          </w:tcPr>
          <w:p w14:paraId="150138E4" w14:textId="77777777" w:rsidR="00B26FFB" w:rsidRPr="009A1D35" w:rsidRDefault="00B26FFB" w:rsidP="00F956C1">
            <w:pPr>
              <w:widowControl w:val="0"/>
              <w:autoSpaceDE w:val="0"/>
              <w:autoSpaceDN w:val="0"/>
              <w:spacing w:line="480" w:lineRule="auto"/>
              <w:rPr>
                <w:rFonts w:ascii="Times New Roman" w:eastAsiaTheme="minorHAnsi" w:hAnsi="Times New Roman" w:cs="Times New Roman"/>
                <w:sz w:val="24"/>
                <w:szCs w:val="24"/>
              </w:rPr>
            </w:pPr>
            <w:r w:rsidRPr="009A1D35">
              <w:rPr>
                <w:rFonts w:ascii="Times New Roman" w:eastAsiaTheme="minorHAnsi" w:hAnsi="Times New Roman" w:cs="Times New Roman"/>
                <w:sz w:val="24"/>
                <w:szCs w:val="24"/>
              </w:rPr>
              <w:t>]</w:t>
            </w:r>
          </w:p>
        </w:tc>
        <w:tc>
          <w:tcPr>
            <w:tcW w:w="1994" w:type="dxa"/>
          </w:tcPr>
          <w:p w14:paraId="6AF0309B" w14:textId="77777777" w:rsidR="00B26FFB" w:rsidRPr="009A1D35" w:rsidRDefault="00B26FFB" w:rsidP="00F956C1">
            <w:pPr>
              <w:widowControl w:val="0"/>
              <w:autoSpaceDE w:val="0"/>
              <w:autoSpaceDN w:val="0"/>
              <w:spacing w:line="480" w:lineRule="auto"/>
              <w:rPr>
                <w:rFonts w:ascii="Times New Roman" w:eastAsiaTheme="minorHAnsi" w:hAnsi="Times New Roman" w:cs="Times New Roman"/>
                <w:sz w:val="24"/>
                <w:szCs w:val="24"/>
              </w:rPr>
            </w:pPr>
            <w:r w:rsidRPr="009A1D35">
              <w:rPr>
                <w:rFonts w:ascii="Times New Roman" w:eastAsiaTheme="minorHAnsi" w:hAnsi="Times New Roman" w:cs="Times New Roman"/>
                <w:sz w:val="24"/>
                <w:szCs w:val="24"/>
              </w:rPr>
              <w:t xml:space="preserve">            5-10 years</w:t>
            </w:r>
          </w:p>
        </w:tc>
        <w:tc>
          <w:tcPr>
            <w:tcW w:w="527" w:type="dxa"/>
          </w:tcPr>
          <w:p w14:paraId="1B85A9D7" w14:textId="77777777" w:rsidR="00B26FFB" w:rsidRPr="009A1D35" w:rsidRDefault="00B26FFB" w:rsidP="00F956C1">
            <w:pPr>
              <w:widowControl w:val="0"/>
              <w:autoSpaceDE w:val="0"/>
              <w:autoSpaceDN w:val="0"/>
              <w:spacing w:line="480" w:lineRule="auto"/>
              <w:rPr>
                <w:rFonts w:ascii="Times New Roman" w:eastAsiaTheme="minorHAnsi" w:hAnsi="Times New Roman" w:cs="Times New Roman"/>
                <w:sz w:val="24"/>
                <w:szCs w:val="24"/>
              </w:rPr>
            </w:pPr>
            <w:r w:rsidRPr="009A1D35">
              <w:rPr>
                <w:rFonts w:ascii="Times New Roman" w:eastAsiaTheme="minorHAnsi" w:hAnsi="Times New Roman" w:cs="Times New Roman"/>
                <w:sz w:val="24"/>
                <w:szCs w:val="24"/>
              </w:rPr>
              <w:t>[</w:t>
            </w:r>
          </w:p>
        </w:tc>
        <w:tc>
          <w:tcPr>
            <w:tcW w:w="251" w:type="dxa"/>
          </w:tcPr>
          <w:p w14:paraId="71D15693" w14:textId="77777777" w:rsidR="00B26FFB" w:rsidRPr="009A1D35" w:rsidRDefault="00B26FFB" w:rsidP="00F956C1">
            <w:pPr>
              <w:widowControl w:val="0"/>
              <w:autoSpaceDE w:val="0"/>
              <w:autoSpaceDN w:val="0"/>
              <w:spacing w:line="480" w:lineRule="auto"/>
              <w:rPr>
                <w:rFonts w:ascii="Times New Roman" w:eastAsiaTheme="minorHAnsi" w:hAnsi="Times New Roman" w:cs="Times New Roman"/>
                <w:sz w:val="24"/>
                <w:szCs w:val="24"/>
              </w:rPr>
            </w:pPr>
            <w:r w:rsidRPr="009A1D35">
              <w:rPr>
                <w:rFonts w:ascii="Times New Roman" w:eastAsiaTheme="minorHAnsi" w:hAnsi="Times New Roman" w:cs="Times New Roman"/>
                <w:sz w:val="24"/>
                <w:szCs w:val="24"/>
              </w:rPr>
              <w:t>]</w:t>
            </w:r>
          </w:p>
        </w:tc>
      </w:tr>
      <w:tr w:rsidR="00B26FFB" w:rsidRPr="009A1D35" w14:paraId="40AA7A6B" w14:textId="77777777" w:rsidTr="00F956C1">
        <w:trPr>
          <w:trHeight w:val="408"/>
        </w:trPr>
        <w:tc>
          <w:tcPr>
            <w:tcW w:w="1813" w:type="dxa"/>
          </w:tcPr>
          <w:p w14:paraId="39D6EA44" w14:textId="77777777" w:rsidR="00B26FFB" w:rsidRPr="009A1D35" w:rsidRDefault="00B26FFB" w:rsidP="00F956C1">
            <w:pPr>
              <w:widowControl w:val="0"/>
              <w:autoSpaceDE w:val="0"/>
              <w:autoSpaceDN w:val="0"/>
              <w:spacing w:line="480" w:lineRule="auto"/>
              <w:rPr>
                <w:rFonts w:ascii="Times New Roman" w:eastAsiaTheme="minorHAnsi" w:hAnsi="Times New Roman" w:cs="Times New Roman"/>
                <w:sz w:val="24"/>
                <w:szCs w:val="24"/>
              </w:rPr>
            </w:pPr>
            <w:r w:rsidRPr="009A1D35">
              <w:rPr>
                <w:rFonts w:ascii="Times New Roman" w:eastAsiaTheme="minorHAnsi" w:hAnsi="Times New Roman" w:cs="Times New Roman"/>
                <w:sz w:val="24"/>
                <w:szCs w:val="24"/>
              </w:rPr>
              <w:t>11-15 years</w:t>
            </w:r>
          </w:p>
        </w:tc>
        <w:tc>
          <w:tcPr>
            <w:tcW w:w="598" w:type="dxa"/>
          </w:tcPr>
          <w:p w14:paraId="04E6067A" w14:textId="77777777" w:rsidR="00B26FFB" w:rsidRPr="009A1D35" w:rsidRDefault="00B26FFB" w:rsidP="00F956C1">
            <w:pPr>
              <w:widowControl w:val="0"/>
              <w:autoSpaceDE w:val="0"/>
              <w:autoSpaceDN w:val="0"/>
              <w:spacing w:line="480" w:lineRule="auto"/>
              <w:rPr>
                <w:rFonts w:ascii="Times New Roman" w:eastAsiaTheme="minorHAnsi" w:hAnsi="Times New Roman" w:cs="Times New Roman"/>
                <w:sz w:val="24"/>
                <w:szCs w:val="24"/>
              </w:rPr>
            </w:pPr>
            <w:r w:rsidRPr="009A1D35">
              <w:rPr>
                <w:rFonts w:ascii="Times New Roman" w:eastAsiaTheme="minorHAnsi" w:hAnsi="Times New Roman" w:cs="Times New Roman"/>
                <w:sz w:val="24"/>
                <w:szCs w:val="24"/>
              </w:rPr>
              <w:t>[</w:t>
            </w:r>
          </w:p>
        </w:tc>
        <w:tc>
          <w:tcPr>
            <w:tcW w:w="360" w:type="dxa"/>
          </w:tcPr>
          <w:p w14:paraId="07932CA6" w14:textId="77777777" w:rsidR="00B26FFB" w:rsidRPr="009A1D35" w:rsidRDefault="00B26FFB" w:rsidP="00F956C1">
            <w:pPr>
              <w:widowControl w:val="0"/>
              <w:autoSpaceDE w:val="0"/>
              <w:autoSpaceDN w:val="0"/>
              <w:spacing w:line="480" w:lineRule="auto"/>
              <w:rPr>
                <w:rFonts w:ascii="Times New Roman" w:eastAsiaTheme="minorHAnsi" w:hAnsi="Times New Roman" w:cs="Times New Roman"/>
                <w:sz w:val="24"/>
                <w:szCs w:val="24"/>
              </w:rPr>
            </w:pPr>
            <w:r w:rsidRPr="009A1D35">
              <w:rPr>
                <w:rFonts w:ascii="Times New Roman" w:eastAsiaTheme="minorHAnsi" w:hAnsi="Times New Roman" w:cs="Times New Roman"/>
                <w:sz w:val="24"/>
                <w:szCs w:val="24"/>
              </w:rPr>
              <w:t>]</w:t>
            </w:r>
          </w:p>
        </w:tc>
        <w:tc>
          <w:tcPr>
            <w:tcW w:w="1994" w:type="dxa"/>
          </w:tcPr>
          <w:p w14:paraId="342483DE" w14:textId="77777777" w:rsidR="00B26FFB" w:rsidRPr="009A1D35" w:rsidRDefault="00B26FFB" w:rsidP="00F956C1">
            <w:pPr>
              <w:widowControl w:val="0"/>
              <w:autoSpaceDE w:val="0"/>
              <w:autoSpaceDN w:val="0"/>
              <w:spacing w:line="480" w:lineRule="auto"/>
              <w:rPr>
                <w:rFonts w:ascii="Times New Roman" w:eastAsiaTheme="minorHAnsi" w:hAnsi="Times New Roman" w:cs="Times New Roman"/>
                <w:sz w:val="24"/>
                <w:szCs w:val="24"/>
              </w:rPr>
            </w:pPr>
            <w:r w:rsidRPr="009A1D35">
              <w:rPr>
                <w:rFonts w:ascii="Times New Roman" w:eastAsiaTheme="minorHAnsi" w:hAnsi="Times New Roman" w:cs="Times New Roman"/>
                <w:sz w:val="24"/>
                <w:szCs w:val="24"/>
              </w:rPr>
              <w:t xml:space="preserve">      Above 15 years</w:t>
            </w:r>
          </w:p>
        </w:tc>
        <w:tc>
          <w:tcPr>
            <w:tcW w:w="527" w:type="dxa"/>
          </w:tcPr>
          <w:p w14:paraId="77E3B1E3" w14:textId="77777777" w:rsidR="00B26FFB" w:rsidRPr="009A1D35" w:rsidRDefault="00B26FFB" w:rsidP="00F956C1">
            <w:pPr>
              <w:widowControl w:val="0"/>
              <w:autoSpaceDE w:val="0"/>
              <w:autoSpaceDN w:val="0"/>
              <w:spacing w:line="480" w:lineRule="auto"/>
              <w:rPr>
                <w:rFonts w:ascii="Times New Roman" w:eastAsiaTheme="minorHAnsi" w:hAnsi="Times New Roman" w:cs="Times New Roman"/>
                <w:sz w:val="24"/>
                <w:szCs w:val="24"/>
              </w:rPr>
            </w:pPr>
            <w:r w:rsidRPr="009A1D35">
              <w:rPr>
                <w:rFonts w:ascii="Times New Roman" w:eastAsiaTheme="minorHAnsi" w:hAnsi="Times New Roman" w:cs="Times New Roman"/>
                <w:sz w:val="24"/>
                <w:szCs w:val="24"/>
              </w:rPr>
              <w:t>[</w:t>
            </w:r>
          </w:p>
        </w:tc>
        <w:tc>
          <w:tcPr>
            <w:tcW w:w="251" w:type="dxa"/>
          </w:tcPr>
          <w:p w14:paraId="752C5449" w14:textId="77777777" w:rsidR="00B26FFB" w:rsidRPr="009A1D35" w:rsidRDefault="00B26FFB" w:rsidP="00F956C1">
            <w:pPr>
              <w:widowControl w:val="0"/>
              <w:autoSpaceDE w:val="0"/>
              <w:autoSpaceDN w:val="0"/>
              <w:spacing w:line="480" w:lineRule="auto"/>
              <w:rPr>
                <w:rFonts w:ascii="Times New Roman" w:eastAsiaTheme="minorHAnsi" w:hAnsi="Times New Roman" w:cs="Times New Roman"/>
                <w:sz w:val="24"/>
                <w:szCs w:val="24"/>
              </w:rPr>
            </w:pPr>
            <w:r w:rsidRPr="009A1D35">
              <w:rPr>
                <w:rFonts w:ascii="Times New Roman" w:eastAsiaTheme="minorHAnsi" w:hAnsi="Times New Roman" w:cs="Times New Roman"/>
                <w:sz w:val="24"/>
                <w:szCs w:val="24"/>
              </w:rPr>
              <w:t>]</w:t>
            </w:r>
          </w:p>
        </w:tc>
      </w:tr>
    </w:tbl>
    <w:p w14:paraId="6727251F" w14:textId="77777777" w:rsidR="00B60B6A" w:rsidRPr="008C70C6" w:rsidRDefault="00B60B6A" w:rsidP="00B26FFB">
      <w:pPr>
        <w:pStyle w:val="ListParagraph"/>
        <w:numPr>
          <w:ilvl w:val="0"/>
          <w:numId w:val="20"/>
        </w:numPr>
        <w:spacing w:line="480" w:lineRule="auto"/>
        <w:jc w:val="both"/>
        <w:rPr>
          <w:rFonts w:ascii="Times New Roman" w:eastAsia="Times New Roman" w:hAnsi="Times New Roman" w:cs="Times New Roman"/>
          <w:sz w:val="24"/>
          <w:szCs w:val="24"/>
        </w:rPr>
      </w:pPr>
      <w:r w:rsidRPr="008C70C6">
        <w:rPr>
          <w:rFonts w:ascii="Times New Roman" w:eastAsia="Times New Roman" w:hAnsi="Times New Roman" w:cs="Times New Roman"/>
          <w:sz w:val="24"/>
          <w:szCs w:val="24"/>
        </w:rPr>
        <w:t>Highest level of Education</w:t>
      </w:r>
    </w:p>
    <w:tbl>
      <w:tblPr>
        <w:tblW w:w="0" w:type="auto"/>
        <w:tblInd w:w="1150" w:type="dxa"/>
        <w:tblLayout w:type="fixed"/>
        <w:tblCellMar>
          <w:left w:w="0" w:type="dxa"/>
          <w:right w:w="0" w:type="dxa"/>
        </w:tblCellMar>
        <w:tblLook w:val="01E0" w:firstRow="1" w:lastRow="1" w:firstColumn="1" w:lastColumn="1" w:noHBand="0" w:noVBand="0"/>
      </w:tblPr>
      <w:tblGrid>
        <w:gridCol w:w="1843"/>
        <w:gridCol w:w="568"/>
        <w:gridCol w:w="720"/>
        <w:gridCol w:w="2221"/>
        <w:gridCol w:w="659"/>
        <w:gridCol w:w="251"/>
      </w:tblGrid>
      <w:tr w:rsidR="00B60B6A" w:rsidRPr="008C70C6" w14:paraId="6DAF2A54" w14:textId="77777777" w:rsidTr="00F956C1">
        <w:trPr>
          <w:trHeight w:val="408"/>
        </w:trPr>
        <w:tc>
          <w:tcPr>
            <w:tcW w:w="1843" w:type="dxa"/>
          </w:tcPr>
          <w:p w14:paraId="63C816B0" w14:textId="77777777" w:rsidR="00B60B6A" w:rsidRPr="008C70C6" w:rsidRDefault="00B60B6A" w:rsidP="00B60B6A">
            <w:pPr>
              <w:widowControl w:val="0"/>
              <w:autoSpaceDE w:val="0"/>
              <w:autoSpaceDN w:val="0"/>
              <w:spacing w:line="480" w:lineRule="auto"/>
              <w:rPr>
                <w:rFonts w:ascii="Times New Roman" w:eastAsiaTheme="minorHAnsi" w:hAnsi="Times New Roman" w:cs="Times New Roman"/>
                <w:sz w:val="24"/>
                <w:szCs w:val="24"/>
              </w:rPr>
            </w:pPr>
            <w:r w:rsidRPr="008C70C6">
              <w:rPr>
                <w:rFonts w:ascii="Times New Roman" w:eastAsiaTheme="minorHAnsi" w:hAnsi="Times New Roman" w:cs="Times New Roman"/>
                <w:sz w:val="24"/>
                <w:szCs w:val="24"/>
              </w:rPr>
              <w:t>Certificate</w:t>
            </w:r>
          </w:p>
        </w:tc>
        <w:tc>
          <w:tcPr>
            <w:tcW w:w="568" w:type="dxa"/>
          </w:tcPr>
          <w:p w14:paraId="0E1B4485" w14:textId="77777777" w:rsidR="00B60B6A" w:rsidRPr="008C70C6" w:rsidRDefault="00B60B6A" w:rsidP="00F956C1">
            <w:pPr>
              <w:widowControl w:val="0"/>
              <w:autoSpaceDE w:val="0"/>
              <w:autoSpaceDN w:val="0"/>
              <w:spacing w:line="480" w:lineRule="auto"/>
              <w:rPr>
                <w:rFonts w:ascii="Times New Roman" w:eastAsiaTheme="minorHAnsi" w:hAnsi="Times New Roman" w:cs="Times New Roman"/>
                <w:sz w:val="24"/>
                <w:szCs w:val="24"/>
              </w:rPr>
            </w:pPr>
            <w:r w:rsidRPr="008C70C6">
              <w:rPr>
                <w:rFonts w:ascii="Times New Roman" w:eastAsiaTheme="minorHAnsi" w:hAnsi="Times New Roman" w:cs="Times New Roman"/>
                <w:sz w:val="24"/>
                <w:szCs w:val="24"/>
              </w:rPr>
              <w:t>[</w:t>
            </w:r>
          </w:p>
        </w:tc>
        <w:tc>
          <w:tcPr>
            <w:tcW w:w="720" w:type="dxa"/>
          </w:tcPr>
          <w:p w14:paraId="472048FB" w14:textId="77777777" w:rsidR="00B60B6A" w:rsidRPr="008C70C6" w:rsidRDefault="00B60B6A" w:rsidP="00F956C1">
            <w:pPr>
              <w:widowControl w:val="0"/>
              <w:autoSpaceDE w:val="0"/>
              <w:autoSpaceDN w:val="0"/>
              <w:spacing w:line="480" w:lineRule="auto"/>
              <w:rPr>
                <w:rFonts w:ascii="Times New Roman" w:eastAsiaTheme="minorHAnsi" w:hAnsi="Times New Roman" w:cs="Times New Roman"/>
                <w:sz w:val="24"/>
                <w:szCs w:val="24"/>
              </w:rPr>
            </w:pPr>
            <w:r w:rsidRPr="008C70C6">
              <w:rPr>
                <w:rFonts w:ascii="Times New Roman" w:eastAsiaTheme="minorHAnsi" w:hAnsi="Times New Roman" w:cs="Times New Roman"/>
                <w:sz w:val="24"/>
                <w:szCs w:val="24"/>
              </w:rPr>
              <w:t>]</w:t>
            </w:r>
          </w:p>
        </w:tc>
        <w:tc>
          <w:tcPr>
            <w:tcW w:w="2221" w:type="dxa"/>
          </w:tcPr>
          <w:p w14:paraId="3C9C9488" w14:textId="77777777" w:rsidR="00B60B6A" w:rsidRPr="008C70C6" w:rsidRDefault="00B60B6A" w:rsidP="00F956C1">
            <w:pPr>
              <w:widowControl w:val="0"/>
              <w:autoSpaceDE w:val="0"/>
              <w:autoSpaceDN w:val="0"/>
              <w:spacing w:line="480" w:lineRule="auto"/>
              <w:rPr>
                <w:rFonts w:ascii="Times New Roman" w:eastAsiaTheme="minorHAnsi" w:hAnsi="Times New Roman" w:cs="Times New Roman"/>
                <w:sz w:val="24"/>
                <w:szCs w:val="24"/>
              </w:rPr>
            </w:pPr>
            <w:r w:rsidRPr="008C70C6">
              <w:rPr>
                <w:rFonts w:ascii="Times New Roman" w:eastAsiaTheme="minorHAnsi" w:hAnsi="Times New Roman" w:cs="Times New Roman"/>
                <w:sz w:val="24"/>
                <w:szCs w:val="24"/>
              </w:rPr>
              <w:t>Diploma</w:t>
            </w:r>
          </w:p>
        </w:tc>
        <w:tc>
          <w:tcPr>
            <w:tcW w:w="659" w:type="dxa"/>
          </w:tcPr>
          <w:p w14:paraId="5DFB0CF5" w14:textId="77777777" w:rsidR="00B60B6A" w:rsidRPr="008C70C6" w:rsidRDefault="00B60B6A" w:rsidP="00F956C1">
            <w:pPr>
              <w:widowControl w:val="0"/>
              <w:autoSpaceDE w:val="0"/>
              <w:autoSpaceDN w:val="0"/>
              <w:spacing w:line="480" w:lineRule="auto"/>
              <w:rPr>
                <w:rFonts w:ascii="Times New Roman" w:eastAsiaTheme="minorHAnsi" w:hAnsi="Times New Roman" w:cs="Times New Roman"/>
                <w:sz w:val="24"/>
                <w:szCs w:val="24"/>
              </w:rPr>
            </w:pPr>
            <w:r w:rsidRPr="008C70C6">
              <w:rPr>
                <w:rFonts w:ascii="Times New Roman" w:eastAsiaTheme="minorHAnsi" w:hAnsi="Times New Roman" w:cs="Times New Roman"/>
                <w:sz w:val="24"/>
                <w:szCs w:val="24"/>
              </w:rPr>
              <w:t>[</w:t>
            </w:r>
          </w:p>
        </w:tc>
        <w:tc>
          <w:tcPr>
            <w:tcW w:w="251" w:type="dxa"/>
          </w:tcPr>
          <w:p w14:paraId="032CEDE5" w14:textId="77777777" w:rsidR="00B60B6A" w:rsidRPr="008C70C6" w:rsidRDefault="00B60B6A" w:rsidP="00F956C1">
            <w:pPr>
              <w:widowControl w:val="0"/>
              <w:autoSpaceDE w:val="0"/>
              <w:autoSpaceDN w:val="0"/>
              <w:spacing w:line="480" w:lineRule="auto"/>
              <w:rPr>
                <w:rFonts w:ascii="Times New Roman" w:eastAsiaTheme="minorHAnsi" w:hAnsi="Times New Roman" w:cs="Times New Roman"/>
                <w:sz w:val="24"/>
                <w:szCs w:val="24"/>
              </w:rPr>
            </w:pPr>
            <w:r w:rsidRPr="008C70C6">
              <w:rPr>
                <w:rFonts w:ascii="Times New Roman" w:eastAsiaTheme="minorHAnsi" w:hAnsi="Times New Roman" w:cs="Times New Roman"/>
                <w:sz w:val="24"/>
                <w:szCs w:val="24"/>
              </w:rPr>
              <w:t>]</w:t>
            </w:r>
          </w:p>
        </w:tc>
      </w:tr>
      <w:tr w:rsidR="00B60B6A" w:rsidRPr="008C70C6" w14:paraId="2F490369" w14:textId="77777777" w:rsidTr="00F956C1">
        <w:trPr>
          <w:trHeight w:val="408"/>
        </w:trPr>
        <w:tc>
          <w:tcPr>
            <w:tcW w:w="1843" w:type="dxa"/>
          </w:tcPr>
          <w:p w14:paraId="73F7C4F0" w14:textId="77777777" w:rsidR="00B60B6A" w:rsidRPr="008C70C6" w:rsidRDefault="00B60B6A" w:rsidP="00F956C1">
            <w:pPr>
              <w:widowControl w:val="0"/>
              <w:autoSpaceDE w:val="0"/>
              <w:autoSpaceDN w:val="0"/>
              <w:spacing w:line="480" w:lineRule="auto"/>
              <w:jc w:val="both"/>
              <w:rPr>
                <w:rFonts w:ascii="Times New Roman" w:eastAsiaTheme="minorHAnsi" w:hAnsi="Times New Roman" w:cs="Times New Roman"/>
                <w:sz w:val="24"/>
                <w:szCs w:val="24"/>
              </w:rPr>
            </w:pPr>
            <w:r w:rsidRPr="008C70C6">
              <w:rPr>
                <w:rFonts w:ascii="Times New Roman" w:eastAsiaTheme="minorHAnsi" w:hAnsi="Times New Roman" w:cs="Times New Roman"/>
                <w:sz w:val="24"/>
                <w:szCs w:val="24"/>
              </w:rPr>
              <w:t>Undergraduate</w:t>
            </w:r>
          </w:p>
        </w:tc>
        <w:tc>
          <w:tcPr>
            <w:tcW w:w="568" w:type="dxa"/>
          </w:tcPr>
          <w:p w14:paraId="034B15AA" w14:textId="77777777" w:rsidR="00B60B6A" w:rsidRPr="008C70C6" w:rsidRDefault="00B60B6A" w:rsidP="00F956C1">
            <w:pPr>
              <w:widowControl w:val="0"/>
              <w:autoSpaceDE w:val="0"/>
              <w:autoSpaceDN w:val="0"/>
              <w:spacing w:line="480" w:lineRule="auto"/>
              <w:jc w:val="both"/>
              <w:rPr>
                <w:rFonts w:ascii="Times New Roman" w:eastAsiaTheme="minorHAnsi" w:hAnsi="Times New Roman" w:cs="Times New Roman"/>
                <w:sz w:val="24"/>
                <w:szCs w:val="24"/>
              </w:rPr>
            </w:pPr>
            <w:r w:rsidRPr="008C70C6">
              <w:rPr>
                <w:rFonts w:ascii="Times New Roman" w:eastAsiaTheme="minorHAnsi" w:hAnsi="Times New Roman" w:cs="Times New Roman"/>
                <w:sz w:val="24"/>
                <w:szCs w:val="24"/>
              </w:rPr>
              <w:t>[</w:t>
            </w:r>
          </w:p>
        </w:tc>
        <w:tc>
          <w:tcPr>
            <w:tcW w:w="720" w:type="dxa"/>
          </w:tcPr>
          <w:p w14:paraId="728AD294" w14:textId="77777777" w:rsidR="00B60B6A" w:rsidRPr="008C70C6" w:rsidRDefault="00B60B6A" w:rsidP="00F956C1">
            <w:pPr>
              <w:widowControl w:val="0"/>
              <w:autoSpaceDE w:val="0"/>
              <w:autoSpaceDN w:val="0"/>
              <w:spacing w:line="480" w:lineRule="auto"/>
              <w:jc w:val="both"/>
              <w:rPr>
                <w:rFonts w:ascii="Times New Roman" w:eastAsiaTheme="minorHAnsi" w:hAnsi="Times New Roman" w:cs="Times New Roman"/>
                <w:sz w:val="24"/>
                <w:szCs w:val="24"/>
              </w:rPr>
            </w:pPr>
            <w:r w:rsidRPr="008C70C6">
              <w:rPr>
                <w:rFonts w:ascii="Times New Roman" w:eastAsiaTheme="minorHAnsi" w:hAnsi="Times New Roman" w:cs="Times New Roman"/>
                <w:sz w:val="24"/>
                <w:szCs w:val="24"/>
              </w:rPr>
              <w:t>]</w:t>
            </w:r>
          </w:p>
        </w:tc>
        <w:tc>
          <w:tcPr>
            <w:tcW w:w="2221" w:type="dxa"/>
          </w:tcPr>
          <w:p w14:paraId="52BD5DF8" w14:textId="77777777" w:rsidR="00B60B6A" w:rsidRPr="008C70C6" w:rsidRDefault="001C1F1A" w:rsidP="00F956C1">
            <w:pPr>
              <w:widowControl w:val="0"/>
              <w:autoSpaceDE w:val="0"/>
              <w:autoSpaceDN w:val="0"/>
              <w:spacing w:line="480" w:lineRule="auto"/>
              <w:jc w:val="both"/>
              <w:rPr>
                <w:rFonts w:ascii="Times New Roman" w:eastAsiaTheme="minorHAnsi" w:hAnsi="Times New Roman" w:cs="Times New Roman"/>
                <w:sz w:val="24"/>
                <w:szCs w:val="24"/>
              </w:rPr>
            </w:pPr>
            <w:r w:rsidRPr="008C70C6">
              <w:rPr>
                <w:rFonts w:ascii="Times New Roman" w:eastAsiaTheme="minorHAnsi" w:hAnsi="Times New Roman" w:cs="Times New Roman"/>
                <w:sz w:val="24"/>
                <w:szCs w:val="24"/>
              </w:rPr>
              <w:t>Masters</w:t>
            </w:r>
          </w:p>
        </w:tc>
        <w:tc>
          <w:tcPr>
            <w:tcW w:w="659" w:type="dxa"/>
          </w:tcPr>
          <w:p w14:paraId="45CADAB8" w14:textId="77777777" w:rsidR="00B60B6A" w:rsidRPr="008C70C6" w:rsidRDefault="00B60B6A" w:rsidP="00F956C1">
            <w:pPr>
              <w:widowControl w:val="0"/>
              <w:autoSpaceDE w:val="0"/>
              <w:autoSpaceDN w:val="0"/>
              <w:spacing w:line="480" w:lineRule="auto"/>
              <w:jc w:val="both"/>
              <w:rPr>
                <w:rFonts w:ascii="Times New Roman" w:eastAsiaTheme="minorHAnsi" w:hAnsi="Times New Roman" w:cs="Times New Roman"/>
                <w:sz w:val="24"/>
                <w:szCs w:val="24"/>
              </w:rPr>
            </w:pPr>
            <w:r w:rsidRPr="008C70C6">
              <w:rPr>
                <w:rFonts w:ascii="Times New Roman" w:eastAsiaTheme="minorHAnsi" w:hAnsi="Times New Roman" w:cs="Times New Roman"/>
                <w:sz w:val="24"/>
                <w:szCs w:val="24"/>
              </w:rPr>
              <w:t>[</w:t>
            </w:r>
          </w:p>
        </w:tc>
        <w:tc>
          <w:tcPr>
            <w:tcW w:w="251" w:type="dxa"/>
          </w:tcPr>
          <w:p w14:paraId="1235A6B4" w14:textId="77777777" w:rsidR="00B60B6A" w:rsidRPr="008C70C6" w:rsidRDefault="00B60B6A" w:rsidP="00F956C1">
            <w:pPr>
              <w:widowControl w:val="0"/>
              <w:autoSpaceDE w:val="0"/>
              <w:autoSpaceDN w:val="0"/>
              <w:spacing w:line="480" w:lineRule="auto"/>
              <w:jc w:val="both"/>
              <w:rPr>
                <w:rFonts w:ascii="Times New Roman" w:eastAsiaTheme="minorHAnsi" w:hAnsi="Times New Roman" w:cs="Times New Roman"/>
                <w:sz w:val="24"/>
                <w:szCs w:val="24"/>
              </w:rPr>
            </w:pPr>
            <w:r w:rsidRPr="008C70C6">
              <w:rPr>
                <w:rFonts w:ascii="Times New Roman" w:eastAsiaTheme="minorHAnsi" w:hAnsi="Times New Roman" w:cs="Times New Roman"/>
                <w:sz w:val="24"/>
                <w:szCs w:val="24"/>
              </w:rPr>
              <w:t>]</w:t>
            </w:r>
          </w:p>
        </w:tc>
      </w:tr>
      <w:tr w:rsidR="001C1F1A" w:rsidRPr="009A1D35" w14:paraId="1F314F26" w14:textId="77777777" w:rsidTr="00F956C1">
        <w:trPr>
          <w:trHeight w:val="408"/>
        </w:trPr>
        <w:tc>
          <w:tcPr>
            <w:tcW w:w="1843" w:type="dxa"/>
          </w:tcPr>
          <w:p w14:paraId="1F149994" w14:textId="77777777" w:rsidR="001C1F1A" w:rsidRPr="009A1D35" w:rsidRDefault="001C1F1A" w:rsidP="00F956C1">
            <w:pPr>
              <w:widowControl w:val="0"/>
              <w:autoSpaceDE w:val="0"/>
              <w:autoSpaceDN w:val="0"/>
              <w:spacing w:line="480" w:lineRule="auto"/>
              <w:jc w:val="both"/>
              <w:rPr>
                <w:rFonts w:ascii="Times New Roman" w:eastAsiaTheme="minorHAnsi" w:hAnsi="Times New Roman" w:cs="Times New Roman"/>
                <w:sz w:val="24"/>
                <w:szCs w:val="24"/>
              </w:rPr>
            </w:pPr>
            <w:r w:rsidRPr="008C70C6">
              <w:rPr>
                <w:rFonts w:ascii="Times New Roman" w:eastAsiaTheme="minorHAnsi" w:hAnsi="Times New Roman" w:cs="Times New Roman"/>
                <w:sz w:val="24"/>
                <w:szCs w:val="24"/>
              </w:rPr>
              <w:t xml:space="preserve">PhD  [  </w:t>
            </w:r>
            <w:r w:rsidR="004D5044" w:rsidRPr="008C70C6">
              <w:rPr>
                <w:rFonts w:ascii="Times New Roman" w:eastAsiaTheme="minorHAnsi" w:hAnsi="Times New Roman" w:cs="Times New Roman"/>
                <w:sz w:val="24"/>
                <w:szCs w:val="24"/>
              </w:rPr>
              <w:t xml:space="preserve">  </w:t>
            </w:r>
            <w:r w:rsidRPr="008C70C6">
              <w:rPr>
                <w:rFonts w:ascii="Times New Roman" w:eastAsiaTheme="minorHAnsi" w:hAnsi="Times New Roman" w:cs="Times New Roman"/>
                <w:sz w:val="24"/>
                <w:szCs w:val="24"/>
              </w:rPr>
              <w:t xml:space="preserve">  ]</w:t>
            </w:r>
          </w:p>
        </w:tc>
        <w:tc>
          <w:tcPr>
            <w:tcW w:w="568" w:type="dxa"/>
          </w:tcPr>
          <w:p w14:paraId="745492B6" w14:textId="77777777" w:rsidR="001C1F1A" w:rsidRPr="009A1D35" w:rsidRDefault="001C1F1A" w:rsidP="00F956C1">
            <w:pPr>
              <w:widowControl w:val="0"/>
              <w:autoSpaceDE w:val="0"/>
              <w:autoSpaceDN w:val="0"/>
              <w:spacing w:line="480" w:lineRule="auto"/>
              <w:jc w:val="both"/>
              <w:rPr>
                <w:rFonts w:ascii="Times New Roman" w:eastAsiaTheme="minorHAnsi" w:hAnsi="Times New Roman" w:cs="Times New Roman"/>
                <w:sz w:val="24"/>
                <w:szCs w:val="24"/>
              </w:rPr>
            </w:pPr>
          </w:p>
        </w:tc>
        <w:tc>
          <w:tcPr>
            <w:tcW w:w="720" w:type="dxa"/>
          </w:tcPr>
          <w:p w14:paraId="6B8D490D" w14:textId="77777777" w:rsidR="001C1F1A" w:rsidRPr="009A1D35" w:rsidRDefault="001C1F1A" w:rsidP="00F956C1">
            <w:pPr>
              <w:widowControl w:val="0"/>
              <w:autoSpaceDE w:val="0"/>
              <w:autoSpaceDN w:val="0"/>
              <w:spacing w:line="480" w:lineRule="auto"/>
              <w:jc w:val="both"/>
              <w:rPr>
                <w:rFonts w:ascii="Times New Roman" w:eastAsiaTheme="minorHAnsi" w:hAnsi="Times New Roman" w:cs="Times New Roman"/>
                <w:sz w:val="24"/>
                <w:szCs w:val="24"/>
              </w:rPr>
            </w:pPr>
          </w:p>
        </w:tc>
        <w:tc>
          <w:tcPr>
            <w:tcW w:w="2221" w:type="dxa"/>
          </w:tcPr>
          <w:p w14:paraId="26385828" w14:textId="77777777" w:rsidR="001C1F1A" w:rsidRDefault="001C1F1A" w:rsidP="00F956C1">
            <w:pPr>
              <w:widowControl w:val="0"/>
              <w:autoSpaceDE w:val="0"/>
              <w:autoSpaceDN w:val="0"/>
              <w:spacing w:line="480" w:lineRule="auto"/>
              <w:jc w:val="both"/>
              <w:rPr>
                <w:rFonts w:ascii="Times New Roman" w:eastAsiaTheme="minorHAnsi" w:hAnsi="Times New Roman" w:cs="Times New Roman"/>
                <w:sz w:val="24"/>
                <w:szCs w:val="24"/>
              </w:rPr>
            </w:pPr>
          </w:p>
        </w:tc>
        <w:tc>
          <w:tcPr>
            <w:tcW w:w="659" w:type="dxa"/>
          </w:tcPr>
          <w:p w14:paraId="5A9AC7AD" w14:textId="77777777" w:rsidR="001C1F1A" w:rsidRPr="009A1D35" w:rsidRDefault="001C1F1A" w:rsidP="00F956C1">
            <w:pPr>
              <w:widowControl w:val="0"/>
              <w:autoSpaceDE w:val="0"/>
              <w:autoSpaceDN w:val="0"/>
              <w:spacing w:line="480" w:lineRule="auto"/>
              <w:jc w:val="both"/>
              <w:rPr>
                <w:rFonts w:ascii="Times New Roman" w:eastAsiaTheme="minorHAnsi" w:hAnsi="Times New Roman" w:cs="Times New Roman"/>
                <w:sz w:val="24"/>
                <w:szCs w:val="24"/>
              </w:rPr>
            </w:pPr>
          </w:p>
        </w:tc>
        <w:tc>
          <w:tcPr>
            <w:tcW w:w="251" w:type="dxa"/>
          </w:tcPr>
          <w:p w14:paraId="7EEB2D2F" w14:textId="77777777" w:rsidR="001C1F1A" w:rsidRPr="009A1D35" w:rsidRDefault="001C1F1A" w:rsidP="00F956C1">
            <w:pPr>
              <w:widowControl w:val="0"/>
              <w:autoSpaceDE w:val="0"/>
              <w:autoSpaceDN w:val="0"/>
              <w:spacing w:line="480" w:lineRule="auto"/>
              <w:jc w:val="both"/>
              <w:rPr>
                <w:rFonts w:ascii="Times New Roman" w:eastAsiaTheme="minorHAnsi" w:hAnsi="Times New Roman" w:cs="Times New Roman"/>
                <w:sz w:val="24"/>
                <w:szCs w:val="24"/>
              </w:rPr>
            </w:pPr>
          </w:p>
        </w:tc>
      </w:tr>
    </w:tbl>
    <w:p w14:paraId="41B62E03" w14:textId="77777777" w:rsidR="004D6981" w:rsidRPr="009A1D35" w:rsidRDefault="004D6981" w:rsidP="00B60B6A">
      <w:pPr>
        <w:widowControl w:val="0"/>
        <w:autoSpaceDE w:val="0"/>
        <w:autoSpaceDN w:val="0"/>
        <w:spacing w:line="480" w:lineRule="auto"/>
        <w:jc w:val="both"/>
        <w:rPr>
          <w:rFonts w:ascii="Times New Roman" w:eastAsiaTheme="minorHAnsi" w:hAnsi="Times New Roman" w:cs="Times New Roman"/>
          <w:b/>
          <w:bCs/>
          <w:sz w:val="24"/>
          <w:szCs w:val="24"/>
        </w:rPr>
      </w:pPr>
    </w:p>
    <w:p w14:paraId="050FEE54" w14:textId="77777777" w:rsidR="00B60B6A" w:rsidRPr="009A1D35" w:rsidRDefault="00B60B6A" w:rsidP="00B60B6A">
      <w:pPr>
        <w:widowControl w:val="0"/>
        <w:autoSpaceDE w:val="0"/>
        <w:autoSpaceDN w:val="0"/>
        <w:spacing w:line="480" w:lineRule="auto"/>
        <w:jc w:val="both"/>
        <w:rPr>
          <w:rFonts w:ascii="Times New Roman" w:eastAsiaTheme="minorHAnsi" w:hAnsi="Times New Roman" w:cs="Times New Roman"/>
          <w:sz w:val="24"/>
          <w:szCs w:val="24"/>
        </w:rPr>
      </w:pPr>
      <w:r w:rsidRPr="009A1D35">
        <w:rPr>
          <w:rFonts w:ascii="Times New Roman" w:eastAsiaTheme="minorHAnsi" w:hAnsi="Times New Roman" w:cs="Times New Roman"/>
          <w:b/>
          <w:bCs/>
          <w:sz w:val="24"/>
          <w:szCs w:val="24"/>
        </w:rPr>
        <w:tab/>
        <w:t xml:space="preserve">       </w:t>
      </w:r>
      <w:r w:rsidRPr="009A1D35">
        <w:rPr>
          <w:rFonts w:ascii="Times New Roman" w:eastAsiaTheme="minorHAnsi" w:hAnsi="Times New Roman" w:cs="Times New Roman"/>
          <w:sz w:val="24"/>
          <w:szCs w:val="24"/>
        </w:rPr>
        <w:t>Others (specify) ……………………………………………………………......</w:t>
      </w:r>
    </w:p>
    <w:p w14:paraId="4F36B9B2" w14:textId="77777777" w:rsidR="004D6981" w:rsidRPr="009A1D35" w:rsidRDefault="004D6981" w:rsidP="004D6981">
      <w:pPr>
        <w:spacing w:line="480" w:lineRule="auto"/>
        <w:ind w:right="-719"/>
        <w:jc w:val="both"/>
        <w:rPr>
          <w:rFonts w:ascii="Times New Roman" w:eastAsia="Times New Roman" w:hAnsi="Times New Roman" w:cs="Times New Roman"/>
          <w:b/>
          <w:sz w:val="24"/>
          <w:szCs w:val="24"/>
        </w:rPr>
      </w:pPr>
    </w:p>
    <w:p w14:paraId="017ECFD0" w14:textId="77777777" w:rsidR="004D6981" w:rsidRPr="009A1D35" w:rsidRDefault="004D6981" w:rsidP="004D6981">
      <w:pPr>
        <w:spacing w:line="480" w:lineRule="auto"/>
        <w:ind w:right="-719"/>
        <w:jc w:val="both"/>
        <w:rPr>
          <w:rFonts w:ascii="Times New Roman" w:eastAsia="Times New Roman" w:hAnsi="Times New Roman" w:cs="Times New Roman"/>
          <w:b/>
          <w:sz w:val="24"/>
          <w:szCs w:val="24"/>
        </w:rPr>
      </w:pPr>
    </w:p>
    <w:p w14:paraId="78F7127C" w14:textId="77777777" w:rsidR="004D6981" w:rsidRPr="009A1D35" w:rsidRDefault="006E185E" w:rsidP="004D6981">
      <w:pPr>
        <w:spacing w:line="480" w:lineRule="auto"/>
        <w:ind w:right="-719"/>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SECTION B: BOARD COMPOSITION</w:t>
      </w:r>
    </w:p>
    <w:p w14:paraId="398D1A88" w14:textId="77777777" w:rsidR="00A14A6A" w:rsidRPr="009A1D35" w:rsidRDefault="00A14A6A" w:rsidP="00B60B6A">
      <w:pPr>
        <w:spacing w:line="480" w:lineRule="auto"/>
        <w:jc w:val="both"/>
        <w:rPr>
          <w:rFonts w:ascii="Times New Roman" w:eastAsia="Times New Roman" w:hAnsi="Times New Roman" w:cs="Times New Roman"/>
          <w:sz w:val="24"/>
          <w:szCs w:val="24"/>
        </w:rPr>
      </w:pPr>
      <w:bookmarkStart w:id="439" w:name="page61"/>
      <w:bookmarkEnd w:id="439"/>
      <w:r w:rsidRPr="009A1D35">
        <w:rPr>
          <w:rFonts w:ascii="Times New Roman" w:eastAsia="Times New Roman" w:hAnsi="Times New Roman" w:cs="Times New Roman"/>
          <w:sz w:val="24"/>
          <w:szCs w:val="24"/>
        </w:rPr>
        <w:t xml:space="preserve">On a scale of 1-5, indicate your level of agreement with the following statements relating to the effect of board composition on effectiveness of board of directors in Kenya’s </w:t>
      </w:r>
      <w:r w:rsidR="00D622A9" w:rsidRPr="009A1D35">
        <w:rPr>
          <w:rFonts w:ascii="Times New Roman" w:eastAsia="Times New Roman" w:hAnsi="Times New Roman" w:cs="Times New Roman"/>
          <w:sz w:val="24"/>
          <w:szCs w:val="24"/>
        </w:rPr>
        <w:t xml:space="preserve">state </w:t>
      </w:r>
      <w:r w:rsidR="00DE1972" w:rsidRPr="009A1D35">
        <w:rPr>
          <w:rFonts w:ascii="Times New Roman" w:eastAsia="Times New Roman" w:hAnsi="Times New Roman" w:cs="Times New Roman"/>
          <w:sz w:val="24"/>
          <w:szCs w:val="24"/>
        </w:rPr>
        <w:t>corporations.</w:t>
      </w:r>
      <w:r w:rsidRPr="009A1D35">
        <w:rPr>
          <w:rFonts w:ascii="Times New Roman" w:eastAsia="Times New Roman" w:hAnsi="Times New Roman" w:cs="Times New Roman"/>
          <w:sz w:val="24"/>
          <w:szCs w:val="24"/>
        </w:rPr>
        <w:t xml:space="preserve"> Where 1= Strongly Agree, 2= Agree, 3= Not Sure, 4= Disagree and 5=Strongly Disagree?</w:t>
      </w:r>
    </w:p>
    <w:tbl>
      <w:tblPr>
        <w:tblW w:w="9262" w:type="dxa"/>
        <w:tblInd w:w="-685" w:type="dxa"/>
        <w:tblLayout w:type="fixed"/>
        <w:tblCellMar>
          <w:left w:w="0" w:type="dxa"/>
          <w:right w:w="0" w:type="dxa"/>
        </w:tblCellMar>
        <w:tblLook w:val="0000" w:firstRow="0" w:lastRow="0" w:firstColumn="0" w:lastColumn="0" w:noHBand="0" w:noVBand="0"/>
      </w:tblPr>
      <w:tblGrid>
        <w:gridCol w:w="3474"/>
        <w:gridCol w:w="1257"/>
        <w:gridCol w:w="1058"/>
        <w:gridCol w:w="1257"/>
        <w:gridCol w:w="1098"/>
        <w:gridCol w:w="1118"/>
      </w:tblGrid>
      <w:tr w:rsidR="00A14A6A" w:rsidRPr="009A1D35" w14:paraId="6D555B37" w14:textId="77777777" w:rsidTr="00B62594">
        <w:trPr>
          <w:trHeight w:val="261"/>
        </w:trPr>
        <w:tc>
          <w:tcPr>
            <w:tcW w:w="3474" w:type="dxa"/>
            <w:tcBorders>
              <w:top w:val="single" w:sz="8" w:space="0" w:color="auto"/>
              <w:left w:val="single" w:sz="8" w:space="0" w:color="auto"/>
              <w:right w:val="single" w:sz="8" w:space="0" w:color="auto"/>
            </w:tcBorders>
            <w:shd w:val="clear" w:color="auto" w:fill="auto"/>
            <w:vAlign w:val="bottom"/>
          </w:tcPr>
          <w:p w14:paraId="753F9F9B" w14:textId="77777777" w:rsidR="00A14A6A" w:rsidRPr="009A1D35" w:rsidRDefault="00A14A6A" w:rsidP="00942A8C">
            <w:pPr>
              <w:spacing w:line="360" w:lineRule="auto"/>
              <w:ind w:left="88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Statement</w:t>
            </w:r>
          </w:p>
        </w:tc>
        <w:tc>
          <w:tcPr>
            <w:tcW w:w="1257" w:type="dxa"/>
            <w:tcBorders>
              <w:top w:val="single" w:sz="8" w:space="0" w:color="auto"/>
              <w:right w:val="single" w:sz="8" w:space="0" w:color="auto"/>
            </w:tcBorders>
            <w:shd w:val="clear" w:color="auto" w:fill="auto"/>
            <w:vAlign w:val="bottom"/>
          </w:tcPr>
          <w:p w14:paraId="24DAF319" w14:textId="77777777" w:rsidR="00A14A6A" w:rsidRPr="009A1D35" w:rsidRDefault="00A14A6A" w:rsidP="00942A8C">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Strongly</w:t>
            </w:r>
          </w:p>
        </w:tc>
        <w:tc>
          <w:tcPr>
            <w:tcW w:w="1058" w:type="dxa"/>
            <w:tcBorders>
              <w:top w:val="single" w:sz="8" w:space="0" w:color="auto"/>
              <w:right w:val="single" w:sz="8" w:space="0" w:color="auto"/>
            </w:tcBorders>
            <w:shd w:val="clear" w:color="auto" w:fill="auto"/>
            <w:vAlign w:val="bottom"/>
          </w:tcPr>
          <w:p w14:paraId="7EACCE3C" w14:textId="77777777" w:rsidR="00A14A6A" w:rsidRPr="009A1D35" w:rsidRDefault="00A14A6A" w:rsidP="00942A8C">
            <w:pPr>
              <w:spacing w:line="360" w:lineRule="auto"/>
              <w:jc w:val="both"/>
              <w:rPr>
                <w:rFonts w:ascii="Times New Roman" w:eastAsia="Times New Roman" w:hAnsi="Times New Roman" w:cs="Times New Roman"/>
                <w:w w:val="98"/>
                <w:sz w:val="24"/>
                <w:szCs w:val="24"/>
              </w:rPr>
            </w:pPr>
            <w:r w:rsidRPr="009A1D35">
              <w:rPr>
                <w:rFonts w:ascii="Times New Roman" w:eastAsia="Times New Roman" w:hAnsi="Times New Roman" w:cs="Times New Roman"/>
                <w:w w:val="98"/>
                <w:sz w:val="24"/>
                <w:szCs w:val="24"/>
              </w:rPr>
              <w:t>Agree</w:t>
            </w:r>
          </w:p>
        </w:tc>
        <w:tc>
          <w:tcPr>
            <w:tcW w:w="1257" w:type="dxa"/>
            <w:tcBorders>
              <w:top w:val="single" w:sz="8" w:space="0" w:color="auto"/>
              <w:right w:val="single" w:sz="8" w:space="0" w:color="auto"/>
            </w:tcBorders>
            <w:shd w:val="clear" w:color="auto" w:fill="auto"/>
            <w:vAlign w:val="bottom"/>
          </w:tcPr>
          <w:p w14:paraId="4670D0ED" w14:textId="77777777" w:rsidR="00A14A6A" w:rsidRPr="009A1D35" w:rsidRDefault="00A14A6A" w:rsidP="00942A8C">
            <w:pPr>
              <w:spacing w:line="360" w:lineRule="auto"/>
              <w:jc w:val="both"/>
              <w:rPr>
                <w:rFonts w:ascii="Times New Roman" w:eastAsia="Times New Roman" w:hAnsi="Times New Roman" w:cs="Times New Roman"/>
                <w:w w:val="99"/>
                <w:sz w:val="24"/>
                <w:szCs w:val="24"/>
              </w:rPr>
            </w:pPr>
            <w:r w:rsidRPr="009A1D35">
              <w:rPr>
                <w:rFonts w:ascii="Times New Roman" w:eastAsia="Times New Roman" w:hAnsi="Times New Roman" w:cs="Times New Roman"/>
                <w:w w:val="99"/>
                <w:sz w:val="24"/>
                <w:szCs w:val="24"/>
              </w:rPr>
              <w:t>Not Sure</w:t>
            </w:r>
          </w:p>
        </w:tc>
        <w:tc>
          <w:tcPr>
            <w:tcW w:w="1098" w:type="dxa"/>
            <w:tcBorders>
              <w:top w:val="single" w:sz="8" w:space="0" w:color="auto"/>
              <w:right w:val="single" w:sz="8" w:space="0" w:color="auto"/>
            </w:tcBorders>
            <w:shd w:val="clear" w:color="auto" w:fill="auto"/>
            <w:vAlign w:val="bottom"/>
          </w:tcPr>
          <w:p w14:paraId="710BFB1F" w14:textId="77777777" w:rsidR="00A14A6A" w:rsidRPr="009A1D35" w:rsidRDefault="00A14A6A" w:rsidP="00942A8C">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Disagree</w:t>
            </w:r>
          </w:p>
        </w:tc>
        <w:tc>
          <w:tcPr>
            <w:tcW w:w="1118" w:type="dxa"/>
            <w:tcBorders>
              <w:top w:val="single" w:sz="8" w:space="0" w:color="auto"/>
              <w:right w:val="single" w:sz="8" w:space="0" w:color="auto"/>
            </w:tcBorders>
            <w:shd w:val="clear" w:color="auto" w:fill="auto"/>
            <w:vAlign w:val="bottom"/>
          </w:tcPr>
          <w:p w14:paraId="73ADCB18" w14:textId="77777777" w:rsidR="00A14A6A" w:rsidRPr="009A1D35" w:rsidRDefault="00A14A6A" w:rsidP="00942A8C">
            <w:pPr>
              <w:spacing w:line="360" w:lineRule="auto"/>
              <w:jc w:val="both"/>
              <w:rPr>
                <w:rFonts w:ascii="Times New Roman" w:eastAsia="Times New Roman" w:hAnsi="Times New Roman" w:cs="Times New Roman"/>
                <w:w w:val="99"/>
                <w:sz w:val="24"/>
                <w:szCs w:val="24"/>
              </w:rPr>
            </w:pPr>
            <w:r w:rsidRPr="009A1D35">
              <w:rPr>
                <w:rFonts w:ascii="Times New Roman" w:eastAsia="Times New Roman" w:hAnsi="Times New Roman" w:cs="Times New Roman"/>
                <w:w w:val="99"/>
                <w:sz w:val="24"/>
                <w:szCs w:val="24"/>
              </w:rPr>
              <w:t>Strongly</w:t>
            </w:r>
          </w:p>
        </w:tc>
      </w:tr>
      <w:tr w:rsidR="00A14A6A" w:rsidRPr="009A1D35" w14:paraId="1ADFCAD0" w14:textId="77777777" w:rsidTr="00B62594">
        <w:trPr>
          <w:trHeight w:val="396"/>
        </w:trPr>
        <w:tc>
          <w:tcPr>
            <w:tcW w:w="3474" w:type="dxa"/>
            <w:tcBorders>
              <w:left w:val="single" w:sz="8" w:space="0" w:color="auto"/>
              <w:right w:val="single" w:sz="8" w:space="0" w:color="auto"/>
            </w:tcBorders>
            <w:shd w:val="clear" w:color="auto" w:fill="auto"/>
            <w:vAlign w:val="bottom"/>
          </w:tcPr>
          <w:p w14:paraId="7E9944CA"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right w:val="single" w:sz="8" w:space="0" w:color="auto"/>
            </w:tcBorders>
            <w:shd w:val="clear" w:color="auto" w:fill="auto"/>
            <w:vAlign w:val="bottom"/>
          </w:tcPr>
          <w:p w14:paraId="58F0E44E" w14:textId="77777777" w:rsidR="00A14A6A" w:rsidRPr="009A1D35" w:rsidRDefault="00A14A6A" w:rsidP="00942A8C">
            <w:pPr>
              <w:spacing w:line="360" w:lineRule="auto"/>
              <w:jc w:val="both"/>
              <w:rPr>
                <w:rFonts w:ascii="Times New Roman" w:eastAsia="Times New Roman" w:hAnsi="Times New Roman" w:cs="Times New Roman"/>
                <w:w w:val="98"/>
                <w:sz w:val="24"/>
                <w:szCs w:val="24"/>
              </w:rPr>
            </w:pPr>
            <w:r w:rsidRPr="009A1D35">
              <w:rPr>
                <w:rFonts w:ascii="Times New Roman" w:eastAsia="Times New Roman" w:hAnsi="Times New Roman" w:cs="Times New Roman"/>
                <w:w w:val="98"/>
                <w:sz w:val="24"/>
                <w:szCs w:val="24"/>
              </w:rPr>
              <w:t>Agree</w:t>
            </w:r>
          </w:p>
        </w:tc>
        <w:tc>
          <w:tcPr>
            <w:tcW w:w="1058" w:type="dxa"/>
            <w:tcBorders>
              <w:right w:val="single" w:sz="8" w:space="0" w:color="auto"/>
            </w:tcBorders>
            <w:shd w:val="clear" w:color="auto" w:fill="auto"/>
            <w:vAlign w:val="bottom"/>
          </w:tcPr>
          <w:p w14:paraId="2C7365F8"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right w:val="single" w:sz="8" w:space="0" w:color="auto"/>
            </w:tcBorders>
            <w:shd w:val="clear" w:color="auto" w:fill="auto"/>
            <w:vAlign w:val="bottom"/>
          </w:tcPr>
          <w:p w14:paraId="621BA891"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98" w:type="dxa"/>
            <w:tcBorders>
              <w:right w:val="single" w:sz="8" w:space="0" w:color="auto"/>
            </w:tcBorders>
            <w:shd w:val="clear" w:color="auto" w:fill="auto"/>
            <w:vAlign w:val="bottom"/>
          </w:tcPr>
          <w:p w14:paraId="5A1EBBD5"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118" w:type="dxa"/>
            <w:tcBorders>
              <w:right w:val="single" w:sz="8" w:space="0" w:color="auto"/>
            </w:tcBorders>
            <w:shd w:val="clear" w:color="auto" w:fill="auto"/>
            <w:vAlign w:val="bottom"/>
          </w:tcPr>
          <w:p w14:paraId="6818CF91" w14:textId="77777777" w:rsidR="00A14A6A" w:rsidRPr="009A1D35" w:rsidRDefault="00A14A6A" w:rsidP="00942A8C">
            <w:pPr>
              <w:spacing w:line="36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Disagree</w:t>
            </w:r>
          </w:p>
        </w:tc>
      </w:tr>
      <w:tr w:rsidR="00A14A6A" w:rsidRPr="009A1D35" w14:paraId="698EFFD9" w14:textId="77777777" w:rsidTr="00B62594">
        <w:trPr>
          <w:trHeight w:val="398"/>
        </w:trPr>
        <w:tc>
          <w:tcPr>
            <w:tcW w:w="3474" w:type="dxa"/>
            <w:tcBorders>
              <w:left w:val="single" w:sz="8" w:space="0" w:color="auto"/>
              <w:right w:val="single" w:sz="8" w:space="0" w:color="auto"/>
            </w:tcBorders>
            <w:shd w:val="clear" w:color="auto" w:fill="auto"/>
            <w:vAlign w:val="bottom"/>
          </w:tcPr>
          <w:p w14:paraId="16745EF0"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right w:val="single" w:sz="8" w:space="0" w:color="auto"/>
            </w:tcBorders>
            <w:shd w:val="clear" w:color="auto" w:fill="auto"/>
            <w:vAlign w:val="bottom"/>
          </w:tcPr>
          <w:p w14:paraId="096ADAB5" w14:textId="77777777" w:rsidR="00A14A6A" w:rsidRPr="009A1D35" w:rsidRDefault="00A14A6A" w:rsidP="00942A8C">
            <w:pPr>
              <w:spacing w:line="360" w:lineRule="auto"/>
              <w:jc w:val="both"/>
              <w:rPr>
                <w:rFonts w:ascii="Times New Roman" w:eastAsia="Times New Roman" w:hAnsi="Times New Roman" w:cs="Times New Roman"/>
                <w:w w:val="99"/>
                <w:sz w:val="24"/>
                <w:szCs w:val="24"/>
              </w:rPr>
            </w:pPr>
            <w:r w:rsidRPr="009A1D35">
              <w:rPr>
                <w:rFonts w:ascii="Times New Roman" w:eastAsia="Times New Roman" w:hAnsi="Times New Roman" w:cs="Times New Roman"/>
                <w:w w:val="99"/>
                <w:sz w:val="24"/>
                <w:szCs w:val="24"/>
              </w:rPr>
              <w:t>1</w:t>
            </w:r>
          </w:p>
        </w:tc>
        <w:tc>
          <w:tcPr>
            <w:tcW w:w="1058" w:type="dxa"/>
            <w:tcBorders>
              <w:right w:val="single" w:sz="8" w:space="0" w:color="auto"/>
            </w:tcBorders>
            <w:shd w:val="clear" w:color="auto" w:fill="auto"/>
            <w:vAlign w:val="bottom"/>
          </w:tcPr>
          <w:p w14:paraId="63550A19" w14:textId="77777777" w:rsidR="00A14A6A" w:rsidRPr="009A1D35" w:rsidRDefault="00A14A6A" w:rsidP="00942A8C">
            <w:pPr>
              <w:spacing w:line="360" w:lineRule="auto"/>
              <w:ind w:right="36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2</w:t>
            </w:r>
          </w:p>
        </w:tc>
        <w:tc>
          <w:tcPr>
            <w:tcW w:w="1257" w:type="dxa"/>
            <w:tcBorders>
              <w:right w:val="single" w:sz="8" w:space="0" w:color="auto"/>
            </w:tcBorders>
            <w:shd w:val="clear" w:color="auto" w:fill="auto"/>
            <w:vAlign w:val="bottom"/>
          </w:tcPr>
          <w:p w14:paraId="507151B3" w14:textId="77777777" w:rsidR="00A14A6A" w:rsidRPr="009A1D35" w:rsidRDefault="00A14A6A" w:rsidP="00942A8C">
            <w:pPr>
              <w:spacing w:line="360" w:lineRule="auto"/>
              <w:ind w:right="48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3</w:t>
            </w:r>
          </w:p>
        </w:tc>
        <w:tc>
          <w:tcPr>
            <w:tcW w:w="1098" w:type="dxa"/>
            <w:tcBorders>
              <w:right w:val="single" w:sz="8" w:space="0" w:color="auto"/>
            </w:tcBorders>
            <w:shd w:val="clear" w:color="auto" w:fill="auto"/>
            <w:vAlign w:val="bottom"/>
          </w:tcPr>
          <w:p w14:paraId="26581A18" w14:textId="77777777" w:rsidR="00A14A6A" w:rsidRPr="009A1D35" w:rsidRDefault="00A14A6A" w:rsidP="00942A8C">
            <w:pPr>
              <w:spacing w:line="360" w:lineRule="auto"/>
              <w:ind w:right="40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4</w:t>
            </w:r>
          </w:p>
        </w:tc>
        <w:tc>
          <w:tcPr>
            <w:tcW w:w="1118" w:type="dxa"/>
            <w:tcBorders>
              <w:right w:val="single" w:sz="8" w:space="0" w:color="auto"/>
            </w:tcBorders>
            <w:shd w:val="clear" w:color="auto" w:fill="auto"/>
            <w:vAlign w:val="bottom"/>
          </w:tcPr>
          <w:p w14:paraId="1CEDCAEF" w14:textId="77777777" w:rsidR="00A14A6A" w:rsidRPr="009A1D35" w:rsidRDefault="00A14A6A" w:rsidP="00942A8C">
            <w:pPr>
              <w:spacing w:line="360" w:lineRule="auto"/>
              <w:jc w:val="both"/>
              <w:rPr>
                <w:rFonts w:ascii="Times New Roman" w:eastAsia="Times New Roman" w:hAnsi="Times New Roman" w:cs="Times New Roman"/>
                <w:w w:val="99"/>
                <w:sz w:val="24"/>
                <w:szCs w:val="24"/>
              </w:rPr>
            </w:pPr>
            <w:r w:rsidRPr="009A1D35">
              <w:rPr>
                <w:rFonts w:ascii="Times New Roman" w:eastAsia="Times New Roman" w:hAnsi="Times New Roman" w:cs="Times New Roman"/>
                <w:w w:val="99"/>
                <w:sz w:val="24"/>
                <w:szCs w:val="24"/>
              </w:rPr>
              <w:t>5</w:t>
            </w:r>
          </w:p>
        </w:tc>
      </w:tr>
      <w:tr w:rsidR="00A14A6A" w:rsidRPr="009A1D35" w14:paraId="16687BB5" w14:textId="77777777" w:rsidTr="00B62594">
        <w:trPr>
          <w:trHeight w:val="223"/>
        </w:trPr>
        <w:tc>
          <w:tcPr>
            <w:tcW w:w="3474" w:type="dxa"/>
            <w:tcBorders>
              <w:left w:val="single" w:sz="8" w:space="0" w:color="auto"/>
              <w:bottom w:val="single" w:sz="8" w:space="0" w:color="auto"/>
              <w:right w:val="single" w:sz="8" w:space="0" w:color="auto"/>
            </w:tcBorders>
            <w:shd w:val="clear" w:color="auto" w:fill="auto"/>
            <w:vAlign w:val="bottom"/>
          </w:tcPr>
          <w:p w14:paraId="2DFA1D8C"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bottom w:val="single" w:sz="8" w:space="0" w:color="auto"/>
              <w:right w:val="single" w:sz="8" w:space="0" w:color="auto"/>
            </w:tcBorders>
            <w:shd w:val="clear" w:color="auto" w:fill="auto"/>
            <w:vAlign w:val="bottom"/>
          </w:tcPr>
          <w:p w14:paraId="6F4C450B"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58" w:type="dxa"/>
            <w:tcBorders>
              <w:bottom w:val="single" w:sz="8" w:space="0" w:color="auto"/>
              <w:right w:val="single" w:sz="8" w:space="0" w:color="auto"/>
            </w:tcBorders>
            <w:shd w:val="clear" w:color="auto" w:fill="auto"/>
            <w:vAlign w:val="bottom"/>
          </w:tcPr>
          <w:p w14:paraId="5C01B83F"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bottom w:val="single" w:sz="8" w:space="0" w:color="auto"/>
              <w:right w:val="single" w:sz="8" w:space="0" w:color="auto"/>
            </w:tcBorders>
            <w:shd w:val="clear" w:color="auto" w:fill="auto"/>
            <w:vAlign w:val="bottom"/>
          </w:tcPr>
          <w:p w14:paraId="49062F77"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98" w:type="dxa"/>
            <w:tcBorders>
              <w:bottom w:val="single" w:sz="8" w:space="0" w:color="auto"/>
              <w:right w:val="single" w:sz="8" w:space="0" w:color="auto"/>
            </w:tcBorders>
            <w:shd w:val="clear" w:color="auto" w:fill="auto"/>
            <w:vAlign w:val="bottom"/>
          </w:tcPr>
          <w:p w14:paraId="0D57B543"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118" w:type="dxa"/>
            <w:tcBorders>
              <w:bottom w:val="single" w:sz="8" w:space="0" w:color="auto"/>
              <w:right w:val="single" w:sz="8" w:space="0" w:color="auto"/>
            </w:tcBorders>
            <w:shd w:val="clear" w:color="auto" w:fill="auto"/>
            <w:vAlign w:val="bottom"/>
          </w:tcPr>
          <w:p w14:paraId="78D17453"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r>
      <w:tr w:rsidR="00A14A6A" w:rsidRPr="009A1D35" w14:paraId="35D0B27B" w14:textId="77777777" w:rsidTr="00B62594">
        <w:trPr>
          <w:trHeight w:val="247"/>
        </w:trPr>
        <w:tc>
          <w:tcPr>
            <w:tcW w:w="3474" w:type="dxa"/>
            <w:tcBorders>
              <w:left w:val="single" w:sz="8" w:space="0" w:color="auto"/>
              <w:right w:val="single" w:sz="8" w:space="0" w:color="auto"/>
            </w:tcBorders>
            <w:shd w:val="clear" w:color="auto" w:fill="auto"/>
            <w:vAlign w:val="bottom"/>
          </w:tcPr>
          <w:p w14:paraId="415E836E" w14:textId="77777777" w:rsidR="00A14A6A" w:rsidRPr="009A1D35" w:rsidRDefault="00A14A6A" w:rsidP="00942A8C">
            <w:pPr>
              <w:spacing w:line="360" w:lineRule="auto"/>
              <w:ind w:left="1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The presence of women</w:t>
            </w:r>
          </w:p>
        </w:tc>
        <w:tc>
          <w:tcPr>
            <w:tcW w:w="1257" w:type="dxa"/>
            <w:tcBorders>
              <w:right w:val="single" w:sz="8" w:space="0" w:color="auto"/>
            </w:tcBorders>
            <w:shd w:val="clear" w:color="auto" w:fill="auto"/>
            <w:vAlign w:val="bottom"/>
          </w:tcPr>
          <w:p w14:paraId="61E4E109"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58" w:type="dxa"/>
            <w:tcBorders>
              <w:right w:val="single" w:sz="8" w:space="0" w:color="auto"/>
            </w:tcBorders>
            <w:shd w:val="clear" w:color="auto" w:fill="auto"/>
            <w:vAlign w:val="bottom"/>
          </w:tcPr>
          <w:p w14:paraId="2499FA73"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right w:val="single" w:sz="8" w:space="0" w:color="auto"/>
            </w:tcBorders>
            <w:shd w:val="clear" w:color="auto" w:fill="auto"/>
            <w:vAlign w:val="bottom"/>
          </w:tcPr>
          <w:p w14:paraId="4229E1FF"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98" w:type="dxa"/>
            <w:tcBorders>
              <w:right w:val="single" w:sz="8" w:space="0" w:color="auto"/>
            </w:tcBorders>
            <w:shd w:val="clear" w:color="auto" w:fill="auto"/>
            <w:vAlign w:val="bottom"/>
          </w:tcPr>
          <w:p w14:paraId="5BCFD3C5"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118" w:type="dxa"/>
            <w:tcBorders>
              <w:right w:val="single" w:sz="8" w:space="0" w:color="auto"/>
            </w:tcBorders>
            <w:shd w:val="clear" w:color="auto" w:fill="auto"/>
            <w:vAlign w:val="bottom"/>
          </w:tcPr>
          <w:p w14:paraId="4EFC0821"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r>
      <w:tr w:rsidR="00A14A6A" w:rsidRPr="009A1D35" w14:paraId="4273312E" w14:textId="77777777" w:rsidTr="00B62594">
        <w:trPr>
          <w:trHeight w:val="396"/>
        </w:trPr>
        <w:tc>
          <w:tcPr>
            <w:tcW w:w="3474" w:type="dxa"/>
            <w:tcBorders>
              <w:left w:val="single" w:sz="8" w:space="0" w:color="auto"/>
              <w:right w:val="single" w:sz="8" w:space="0" w:color="auto"/>
            </w:tcBorders>
            <w:shd w:val="clear" w:color="auto" w:fill="auto"/>
            <w:vAlign w:val="bottom"/>
          </w:tcPr>
          <w:p w14:paraId="225BE004" w14:textId="77777777" w:rsidR="00A14A6A" w:rsidRPr="009A1D35" w:rsidRDefault="00A14A6A" w:rsidP="00942A8C">
            <w:pPr>
              <w:spacing w:line="360" w:lineRule="auto"/>
              <w:ind w:left="1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on the board brings an</w:t>
            </w:r>
          </w:p>
        </w:tc>
        <w:tc>
          <w:tcPr>
            <w:tcW w:w="1257" w:type="dxa"/>
            <w:tcBorders>
              <w:right w:val="single" w:sz="8" w:space="0" w:color="auto"/>
            </w:tcBorders>
            <w:shd w:val="clear" w:color="auto" w:fill="auto"/>
            <w:vAlign w:val="bottom"/>
          </w:tcPr>
          <w:p w14:paraId="39ADD04C"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58" w:type="dxa"/>
            <w:tcBorders>
              <w:right w:val="single" w:sz="8" w:space="0" w:color="auto"/>
            </w:tcBorders>
            <w:shd w:val="clear" w:color="auto" w:fill="auto"/>
            <w:vAlign w:val="bottom"/>
          </w:tcPr>
          <w:p w14:paraId="5C1CBB17"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right w:val="single" w:sz="8" w:space="0" w:color="auto"/>
            </w:tcBorders>
            <w:shd w:val="clear" w:color="auto" w:fill="auto"/>
            <w:vAlign w:val="bottom"/>
          </w:tcPr>
          <w:p w14:paraId="55424622"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98" w:type="dxa"/>
            <w:tcBorders>
              <w:right w:val="single" w:sz="8" w:space="0" w:color="auto"/>
            </w:tcBorders>
            <w:shd w:val="clear" w:color="auto" w:fill="auto"/>
            <w:vAlign w:val="bottom"/>
          </w:tcPr>
          <w:p w14:paraId="6A896BF4"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118" w:type="dxa"/>
            <w:tcBorders>
              <w:right w:val="single" w:sz="8" w:space="0" w:color="auto"/>
            </w:tcBorders>
            <w:shd w:val="clear" w:color="auto" w:fill="auto"/>
            <w:vAlign w:val="bottom"/>
          </w:tcPr>
          <w:p w14:paraId="34FF552B"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r>
      <w:tr w:rsidR="00A14A6A" w:rsidRPr="009A1D35" w14:paraId="71F6CB3D" w14:textId="77777777" w:rsidTr="00B62594">
        <w:trPr>
          <w:trHeight w:val="398"/>
        </w:trPr>
        <w:tc>
          <w:tcPr>
            <w:tcW w:w="3474" w:type="dxa"/>
            <w:tcBorders>
              <w:left w:val="single" w:sz="8" w:space="0" w:color="auto"/>
              <w:right w:val="single" w:sz="8" w:space="0" w:color="auto"/>
            </w:tcBorders>
            <w:shd w:val="clear" w:color="auto" w:fill="auto"/>
            <w:vAlign w:val="bottom"/>
          </w:tcPr>
          <w:p w14:paraId="58329464" w14:textId="77777777" w:rsidR="00A14A6A" w:rsidRPr="009A1D35" w:rsidRDefault="00A14A6A" w:rsidP="00942A8C">
            <w:pPr>
              <w:spacing w:line="360" w:lineRule="auto"/>
              <w:ind w:left="1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additional perspective to</w:t>
            </w:r>
          </w:p>
        </w:tc>
        <w:tc>
          <w:tcPr>
            <w:tcW w:w="1257" w:type="dxa"/>
            <w:tcBorders>
              <w:right w:val="single" w:sz="8" w:space="0" w:color="auto"/>
            </w:tcBorders>
            <w:shd w:val="clear" w:color="auto" w:fill="auto"/>
            <w:vAlign w:val="bottom"/>
          </w:tcPr>
          <w:p w14:paraId="2773A2A3"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58" w:type="dxa"/>
            <w:tcBorders>
              <w:right w:val="single" w:sz="8" w:space="0" w:color="auto"/>
            </w:tcBorders>
            <w:shd w:val="clear" w:color="auto" w:fill="auto"/>
            <w:vAlign w:val="bottom"/>
          </w:tcPr>
          <w:p w14:paraId="1A3306AF"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right w:val="single" w:sz="8" w:space="0" w:color="auto"/>
            </w:tcBorders>
            <w:shd w:val="clear" w:color="auto" w:fill="auto"/>
            <w:vAlign w:val="bottom"/>
          </w:tcPr>
          <w:p w14:paraId="32941548"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98" w:type="dxa"/>
            <w:tcBorders>
              <w:right w:val="single" w:sz="8" w:space="0" w:color="auto"/>
            </w:tcBorders>
            <w:shd w:val="clear" w:color="auto" w:fill="auto"/>
            <w:vAlign w:val="bottom"/>
          </w:tcPr>
          <w:p w14:paraId="76013D5A"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118" w:type="dxa"/>
            <w:tcBorders>
              <w:right w:val="single" w:sz="8" w:space="0" w:color="auto"/>
            </w:tcBorders>
            <w:shd w:val="clear" w:color="auto" w:fill="auto"/>
            <w:vAlign w:val="bottom"/>
          </w:tcPr>
          <w:p w14:paraId="289B8980"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r>
      <w:tr w:rsidR="00A14A6A" w:rsidRPr="009A1D35" w14:paraId="52227A82" w14:textId="77777777" w:rsidTr="00B62594">
        <w:trPr>
          <w:trHeight w:val="396"/>
        </w:trPr>
        <w:tc>
          <w:tcPr>
            <w:tcW w:w="3474" w:type="dxa"/>
            <w:tcBorders>
              <w:left w:val="single" w:sz="8" w:space="0" w:color="auto"/>
              <w:right w:val="single" w:sz="8" w:space="0" w:color="auto"/>
            </w:tcBorders>
            <w:shd w:val="clear" w:color="auto" w:fill="auto"/>
            <w:vAlign w:val="bottom"/>
          </w:tcPr>
          <w:p w14:paraId="23DFD7E7" w14:textId="77777777" w:rsidR="00A14A6A" w:rsidRPr="009A1D35" w:rsidRDefault="00A14A6A" w:rsidP="00942A8C">
            <w:pPr>
              <w:spacing w:line="360" w:lineRule="auto"/>
              <w:ind w:left="1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board decision making.</w:t>
            </w:r>
          </w:p>
        </w:tc>
        <w:tc>
          <w:tcPr>
            <w:tcW w:w="1257" w:type="dxa"/>
            <w:tcBorders>
              <w:right w:val="single" w:sz="8" w:space="0" w:color="auto"/>
            </w:tcBorders>
            <w:shd w:val="clear" w:color="auto" w:fill="auto"/>
            <w:vAlign w:val="bottom"/>
          </w:tcPr>
          <w:p w14:paraId="5D6A6C64"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58" w:type="dxa"/>
            <w:tcBorders>
              <w:right w:val="single" w:sz="8" w:space="0" w:color="auto"/>
            </w:tcBorders>
            <w:shd w:val="clear" w:color="auto" w:fill="auto"/>
            <w:vAlign w:val="bottom"/>
          </w:tcPr>
          <w:p w14:paraId="56CD305D"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right w:val="single" w:sz="8" w:space="0" w:color="auto"/>
            </w:tcBorders>
            <w:shd w:val="clear" w:color="auto" w:fill="auto"/>
            <w:vAlign w:val="bottom"/>
          </w:tcPr>
          <w:p w14:paraId="18C5392D"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98" w:type="dxa"/>
            <w:tcBorders>
              <w:right w:val="single" w:sz="8" w:space="0" w:color="auto"/>
            </w:tcBorders>
            <w:shd w:val="clear" w:color="auto" w:fill="auto"/>
            <w:vAlign w:val="bottom"/>
          </w:tcPr>
          <w:p w14:paraId="612F4192"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118" w:type="dxa"/>
            <w:tcBorders>
              <w:right w:val="single" w:sz="8" w:space="0" w:color="auto"/>
            </w:tcBorders>
            <w:shd w:val="clear" w:color="auto" w:fill="auto"/>
            <w:vAlign w:val="bottom"/>
          </w:tcPr>
          <w:p w14:paraId="6CF37027"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r>
      <w:tr w:rsidR="00A14A6A" w:rsidRPr="009A1D35" w14:paraId="5D33179A" w14:textId="77777777" w:rsidTr="00B62594">
        <w:trPr>
          <w:trHeight w:val="141"/>
        </w:trPr>
        <w:tc>
          <w:tcPr>
            <w:tcW w:w="3474" w:type="dxa"/>
            <w:tcBorders>
              <w:left w:val="single" w:sz="8" w:space="0" w:color="auto"/>
              <w:bottom w:val="single" w:sz="8" w:space="0" w:color="auto"/>
              <w:right w:val="single" w:sz="8" w:space="0" w:color="auto"/>
            </w:tcBorders>
            <w:shd w:val="clear" w:color="auto" w:fill="auto"/>
            <w:vAlign w:val="bottom"/>
          </w:tcPr>
          <w:p w14:paraId="0FC2AE43"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bottom w:val="single" w:sz="8" w:space="0" w:color="auto"/>
              <w:right w:val="single" w:sz="8" w:space="0" w:color="auto"/>
            </w:tcBorders>
            <w:shd w:val="clear" w:color="auto" w:fill="auto"/>
            <w:vAlign w:val="bottom"/>
          </w:tcPr>
          <w:p w14:paraId="3AA3FC6F"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58" w:type="dxa"/>
            <w:tcBorders>
              <w:bottom w:val="single" w:sz="8" w:space="0" w:color="auto"/>
              <w:right w:val="single" w:sz="8" w:space="0" w:color="auto"/>
            </w:tcBorders>
            <w:shd w:val="clear" w:color="auto" w:fill="auto"/>
            <w:vAlign w:val="bottom"/>
          </w:tcPr>
          <w:p w14:paraId="4017FBBA"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bottom w:val="single" w:sz="8" w:space="0" w:color="auto"/>
              <w:right w:val="single" w:sz="8" w:space="0" w:color="auto"/>
            </w:tcBorders>
            <w:shd w:val="clear" w:color="auto" w:fill="auto"/>
            <w:vAlign w:val="bottom"/>
          </w:tcPr>
          <w:p w14:paraId="7320DA65"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98" w:type="dxa"/>
            <w:tcBorders>
              <w:bottom w:val="single" w:sz="8" w:space="0" w:color="auto"/>
              <w:right w:val="single" w:sz="8" w:space="0" w:color="auto"/>
            </w:tcBorders>
            <w:shd w:val="clear" w:color="auto" w:fill="auto"/>
            <w:vAlign w:val="bottom"/>
          </w:tcPr>
          <w:p w14:paraId="4E674E00"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118" w:type="dxa"/>
            <w:tcBorders>
              <w:bottom w:val="single" w:sz="8" w:space="0" w:color="auto"/>
              <w:right w:val="single" w:sz="8" w:space="0" w:color="auto"/>
            </w:tcBorders>
            <w:shd w:val="clear" w:color="auto" w:fill="auto"/>
            <w:vAlign w:val="bottom"/>
          </w:tcPr>
          <w:p w14:paraId="6C2832D5"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r>
      <w:tr w:rsidR="00A14A6A" w:rsidRPr="009A1D35" w14:paraId="4B1D8ABB" w14:textId="77777777" w:rsidTr="00B62594">
        <w:trPr>
          <w:trHeight w:val="247"/>
        </w:trPr>
        <w:tc>
          <w:tcPr>
            <w:tcW w:w="3474" w:type="dxa"/>
            <w:tcBorders>
              <w:left w:val="single" w:sz="8" w:space="0" w:color="auto"/>
              <w:right w:val="single" w:sz="8" w:space="0" w:color="auto"/>
            </w:tcBorders>
            <w:shd w:val="clear" w:color="auto" w:fill="auto"/>
            <w:vAlign w:val="bottom"/>
          </w:tcPr>
          <w:p w14:paraId="0C1D6376" w14:textId="77777777" w:rsidR="00A14A6A" w:rsidRPr="009A1D35" w:rsidRDefault="00A14A6A" w:rsidP="00942A8C">
            <w:pPr>
              <w:spacing w:line="360" w:lineRule="auto"/>
              <w:ind w:left="1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The board is diverse</w:t>
            </w:r>
          </w:p>
        </w:tc>
        <w:tc>
          <w:tcPr>
            <w:tcW w:w="1257" w:type="dxa"/>
            <w:tcBorders>
              <w:right w:val="single" w:sz="8" w:space="0" w:color="auto"/>
            </w:tcBorders>
            <w:shd w:val="clear" w:color="auto" w:fill="auto"/>
            <w:vAlign w:val="bottom"/>
          </w:tcPr>
          <w:p w14:paraId="5E7D6AA6"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58" w:type="dxa"/>
            <w:tcBorders>
              <w:right w:val="single" w:sz="8" w:space="0" w:color="auto"/>
            </w:tcBorders>
            <w:shd w:val="clear" w:color="auto" w:fill="auto"/>
            <w:vAlign w:val="bottom"/>
          </w:tcPr>
          <w:p w14:paraId="0C7158C5"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right w:val="single" w:sz="8" w:space="0" w:color="auto"/>
            </w:tcBorders>
            <w:shd w:val="clear" w:color="auto" w:fill="auto"/>
            <w:vAlign w:val="bottom"/>
          </w:tcPr>
          <w:p w14:paraId="736737B5"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98" w:type="dxa"/>
            <w:tcBorders>
              <w:right w:val="single" w:sz="8" w:space="0" w:color="auto"/>
            </w:tcBorders>
            <w:shd w:val="clear" w:color="auto" w:fill="auto"/>
            <w:vAlign w:val="bottom"/>
          </w:tcPr>
          <w:p w14:paraId="59D11928"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118" w:type="dxa"/>
            <w:tcBorders>
              <w:right w:val="single" w:sz="8" w:space="0" w:color="auto"/>
            </w:tcBorders>
            <w:shd w:val="clear" w:color="auto" w:fill="auto"/>
            <w:vAlign w:val="bottom"/>
          </w:tcPr>
          <w:p w14:paraId="45BEFDDB"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r>
      <w:tr w:rsidR="00A14A6A" w:rsidRPr="009A1D35" w14:paraId="5A42B0B1" w14:textId="77777777" w:rsidTr="00B62594">
        <w:trPr>
          <w:trHeight w:val="396"/>
        </w:trPr>
        <w:tc>
          <w:tcPr>
            <w:tcW w:w="3474" w:type="dxa"/>
            <w:tcBorders>
              <w:left w:val="single" w:sz="8" w:space="0" w:color="auto"/>
              <w:right w:val="single" w:sz="8" w:space="0" w:color="auto"/>
            </w:tcBorders>
            <w:shd w:val="clear" w:color="auto" w:fill="auto"/>
            <w:vAlign w:val="bottom"/>
          </w:tcPr>
          <w:p w14:paraId="47600F69" w14:textId="77777777" w:rsidR="00A14A6A" w:rsidRPr="009A1D35" w:rsidRDefault="00A14A6A" w:rsidP="00942A8C">
            <w:pPr>
              <w:spacing w:line="360" w:lineRule="auto"/>
              <w:ind w:left="1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which improves its</w:t>
            </w:r>
          </w:p>
        </w:tc>
        <w:tc>
          <w:tcPr>
            <w:tcW w:w="1257" w:type="dxa"/>
            <w:tcBorders>
              <w:right w:val="single" w:sz="8" w:space="0" w:color="auto"/>
            </w:tcBorders>
            <w:shd w:val="clear" w:color="auto" w:fill="auto"/>
            <w:vAlign w:val="bottom"/>
          </w:tcPr>
          <w:p w14:paraId="4B3C0310"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58" w:type="dxa"/>
            <w:tcBorders>
              <w:right w:val="single" w:sz="8" w:space="0" w:color="auto"/>
            </w:tcBorders>
            <w:shd w:val="clear" w:color="auto" w:fill="auto"/>
            <w:vAlign w:val="bottom"/>
          </w:tcPr>
          <w:p w14:paraId="584E676F"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right w:val="single" w:sz="8" w:space="0" w:color="auto"/>
            </w:tcBorders>
            <w:shd w:val="clear" w:color="auto" w:fill="auto"/>
            <w:vAlign w:val="bottom"/>
          </w:tcPr>
          <w:p w14:paraId="52E2F95F"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98" w:type="dxa"/>
            <w:tcBorders>
              <w:right w:val="single" w:sz="8" w:space="0" w:color="auto"/>
            </w:tcBorders>
            <w:shd w:val="clear" w:color="auto" w:fill="auto"/>
            <w:vAlign w:val="bottom"/>
          </w:tcPr>
          <w:p w14:paraId="68858880"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118" w:type="dxa"/>
            <w:tcBorders>
              <w:right w:val="single" w:sz="8" w:space="0" w:color="auto"/>
            </w:tcBorders>
            <w:shd w:val="clear" w:color="auto" w:fill="auto"/>
            <w:vAlign w:val="bottom"/>
          </w:tcPr>
          <w:p w14:paraId="65D29248"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r>
      <w:tr w:rsidR="00A14A6A" w:rsidRPr="009A1D35" w14:paraId="39CE758E" w14:textId="77777777" w:rsidTr="00B62594">
        <w:trPr>
          <w:trHeight w:val="398"/>
        </w:trPr>
        <w:tc>
          <w:tcPr>
            <w:tcW w:w="3474" w:type="dxa"/>
            <w:tcBorders>
              <w:left w:val="single" w:sz="8" w:space="0" w:color="auto"/>
              <w:right w:val="single" w:sz="8" w:space="0" w:color="auto"/>
            </w:tcBorders>
            <w:shd w:val="clear" w:color="auto" w:fill="auto"/>
            <w:vAlign w:val="bottom"/>
          </w:tcPr>
          <w:p w14:paraId="4B815CA7" w14:textId="77777777" w:rsidR="00A14A6A" w:rsidRPr="009A1D35" w:rsidRDefault="00A14A6A" w:rsidP="00942A8C">
            <w:pPr>
              <w:spacing w:line="360" w:lineRule="auto"/>
              <w:ind w:left="1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effectiveness at the</w:t>
            </w:r>
          </w:p>
        </w:tc>
        <w:tc>
          <w:tcPr>
            <w:tcW w:w="1257" w:type="dxa"/>
            <w:tcBorders>
              <w:right w:val="single" w:sz="8" w:space="0" w:color="auto"/>
            </w:tcBorders>
            <w:shd w:val="clear" w:color="auto" w:fill="auto"/>
            <w:vAlign w:val="bottom"/>
          </w:tcPr>
          <w:p w14:paraId="3CCC5127"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58" w:type="dxa"/>
            <w:tcBorders>
              <w:right w:val="single" w:sz="8" w:space="0" w:color="auto"/>
            </w:tcBorders>
            <w:shd w:val="clear" w:color="auto" w:fill="auto"/>
            <w:vAlign w:val="bottom"/>
          </w:tcPr>
          <w:p w14:paraId="055220E2"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right w:val="single" w:sz="8" w:space="0" w:color="auto"/>
            </w:tcBorders>
            <w:shd w:val="clear" w:color="auto" w:fill="auto"/>
            <w:vAlign w:val="bottom"/>
          </w:tcPr>
          <w:p w14:paraId="3AC43E2A"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98" w:type="dxa"/>
            <w:tcBorders>
              <w:right w:val="single" w:sz="8" w:space="0" w:color="auto"/>
            </w:tcBorders>
            <w:shd w:val="clear" w:color="auto" w:fill="auto"/>
            <w:vAlign w:val="bottom"/>
          </w:tcPr>
          <w:p w14:paraId="1591B6B7"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118" w:type="dxa"/>
            <w:tcBorders>
              <w:right w:val="single" w:sz="8" w:space="0" w:color="auto"/>
            </w:tcBorders>
            <w:shd w:val="clear" w:color="auto" w:fill="auto"/>
            <w:vAlign w:val="bottom"/>
          </w:tcPr>
          <w:p w14:paraId="121B3BB6"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r>
      <w:tr w:rsidR="00A14A6A" w:rsidRPr="009A1D35" w14:paraId="27C06572" w14:textId="77777777" w:rsidTr="00B62594">
        <w:trPr>
          <w:trHeight w:val="396"/>
        </w:trPr>
        <w:tc>
          <w:tcPr>
            <w:tcW w:w="3474" w:type="dxa"/>
            <w:tcBorders>
              <w:left w:val="single" w:sz="8" w:space="0" w:color="auto"/>
              <w:right w:val="single" w:sz="8" w:space="0" w:color="auto"/>
            </w:tcBorders>
            <w:shd w:val="clear" w:color="auto" w:fill="auto"/>
            <w:vAlign w:val="bottom"/>
          </w:tcPr>
          <w:p w14:paraId="4080AA84" w14:textId="77777777" w:rsidR="00A14A6A" w:rsidRPr="009A1D35" w:rsidRDefault="00A14A6A" w:rsidP="00942A8C">
            <w:pPr>
              <w:spacing w:line="360" w:lineRule="auto"/>
              <w:ind w:left="120"/>
              <w:jc w:val="both"/>
              <w:rPr>
                <w:rFonts w:ascii="Times New Roman" w:eastAsia="Times New Roman" w:hAnsi="Times New Roman" w:cs="Times New Roman"/>
                <w:sz w:val="24"/>
                <w:szCs w:val="24"/>
              </w:rPr>
            </w:pPr>
          </w:p>
        </w:tc>
        <w:tc>
          <w:tcPr>
            <w:tcW w:w="1257" w:type="dxa"/>
            <w:tcBorders>
              <w:right w:val="single" w:sz="8" w:space="0" w:color="auto"/>
            </w:tcBorders>
            <w:shd w:val="clear" w:color="auto" w:fill="auto"/>
            <w:vAlign w:val="bottom"/>
          </w:tcPr>
          <w:p w14:paraId="231A734E"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58" w:type="dxa"/>
            <w:tcBorders>
              <w:right w:val="single" w:sz="8" w:space="0" w:color="auto"/>
            </w:tcBorders>
            <w:shd w:val="clear" w:color="auto" w:fill="auto"/>
            <w:vAlign w:val="bottom"/>
          </w:tcPr>
          <w:p w14:paraId="48C639A6"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right w:val="single" w:sz="8" w:space="0" w:color="auto"/>
            </w:tcBorders>
            <w:shd w:val="clear" w:color="auto" w:fill="auto"/>
            <w:vAlign w:val="bottom"/>
          </w:tcPr>
          <w:p w14:paraId="779E65A0"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98" w:type="dxa"/>
            <w:tcBorders>
              <w:right w:val="single" w:sz="8" w:space="0" w:color="auto"/>
            </w:tcBorders>
            <w:shd w:val="clear" w:color="auto" w:fill="auto"/>
            <w:vAlign w:val="bottom"/>
          </w:tcPr>
          <w:p w14:paraId="12ADA08A"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118" w:type="dxa"/>
            <w:tcBorders>
              <w:right w:val="single" w:sz="8" w:space="0" w:color="auto"/>
            </w:tcBorders>
            <w:shd w:val="clear" w:color="auto" w:fill="auto"/>
            <w:vAlign w:val="bottom"/>
          </w:tcPr>
          <w:p w14:paraId="29F499E3"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r>
      <w:tr w:rsidR="00A14A6A" w:rsidRPr="009A1D35" w14:paraId="6A470E3B" w14:textId="77777777" w:rsidTr="00B62594">
        <w:trPr>
          <w:trHeight w:val="141"/>
        </w:trPr>
        <w:tc>
          <w:tcPr>
            <w:tcW w:w="3474" w:type="dxa"/>
            <w:tcBorders>
              <w:left w:val="single" w:sz="8" w:space="0" w:color="auto"/>
              <w:bottom w:val="single" w:sz="8" w:space="0" w:color="auto"/>
              <w:right w:val="single" w:sz="8" w:space="0" w:color="auto"/>
            </w:tcBorders>
            <w:shd w:val="clear" w:color="auto" w:fill="auto"/>
            <w:vAlign w:val="bottom"/>
          </w:tcPr>
          <w:p w14:paraId="1B0080F0"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bottom w:val="single" w:sz="8" w:space="0" w:color="auto"/>
              <w:right w:val="single" w:sz="8" w:space="0" w:color="auto"/>
            </w:tcBorders>
            <w:shd w:val="clear" w:color="auto" w:fill="auto"/>
            <w:vAlign w:val="bottom"/>
          </w:tcPr>
          <w:p w14:paraId="7D5F2557"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58" w:type="dxa"/>
            <w:tcBorders>
              <w:bottom w:val="single" w:sz="8" w:space="0" w:color="auto"/>
              <w:right w:val="single" w:sz="8" w:space="0" w:color="auto"/>
            </w:tcBorders>
            <w:shd w:val="clear" w:color="auto" w:fill="auto"/>
            <w:vAlign w:val="bottom"/>
          </w:tcPr>
          <w:p w14:paraId="4628769D"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bottom w:val="single" w:sz="8" w:space="0" w:color="auto"/>
              <w:right w:val="single" w:sz="8" w:space="0" w:color="auto"/>
            </w:tcBorders>
            <w:shd w:val="clear" w:color="auto" w:fill="auto"/>
            <w:vAlign w:val="bottom"/>
          </w:tcPr>
          <w:p w14:paraId="195B3031"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98" w:type="dxa"/>
            <w:tcBorders>
              <w:bottom w:val="single" w:sz="8" w:space="0" w:color="auto"/>
              <w:right w:val="single" w:sz="8" w:space="0" w:color="auto"/>
            </w:tcBorders>
            <w:shd w:val="clear" w:color="auto" w:fill="auto"/>
            <w:vAlign w:val="bottom"/>
          </w:tcPr>
          <w:p w14:paraId="5A548265"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118" w:type="dxa"/>
            <w:tcBorders>
              <w:bottom w:val="single" w:sz="8" w:space="0" w:color="auto"/>
              <w:right w:val="single" w:sz="8" w:space="0" w:color="auto"/>
            </w:tcBorders>
            <w:shd w:val="clear" w:color="auto" w:fill="auto"/>
            <w:vAlign w:val="bottom"/>
          </w:tcPr>
          <w:p w14:paraId="771B382D"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r>
      <w:tr w:rsidR="00A14A6A" w:rsidRPr="009A1D35" w14:paraId="51716F61" w14:textId="77777777" w:rsidTr="00B62594">
        <w:trPr>
          <w:trHeight w:val="247"/>
        </w:trPr>
        <w:tc>
          <w:tcPr>
            <w:tcW w:w="3474" w:type="dxa"/>
            <w:tcBorders>
              <w:left w:val="single" w:sz="8" w:space="0" w:color="auto"/>
              <w:right w:val="single" w:sz="8" w:space="0" w:color="auto"/>
            </w:tcBorders>
            <w:shd w:val="clear" w:color="auto" w:fill="auto"/>
            <w:vAlign w:val="bottom"/>
          </w:tcPr>
          <w:p w14:paraId="42F9DF40" w14:textId="77777777" w:rsidR="00A14A6A" w:rsidRPr="009A1D35" w:rsidRDefault="00A14A6A" w:rsidP="00942A8C">
            <w:pPr>
              <w:spacing w:line="360" w:lineRule="auto"/>
              <w:ind w:left="1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The board is not</w:t>
            </w:r>
          </w:p>
        </w:tc>
        <w:tc>
          <w:tcPr>
            <w:tcW w:w="1257" w:type="dxa"/>
            <w:tcBorders>
              <w:right w:val="single" w:sz="8" w:space="0" w:color="auto"/>
            </w:tcBorders>
            <w:shd w:val="clear" w:color="auto" w:fill="auto"/>
            <w:vAlign w:val="bottom"/>
          </w:tcPr>
          <w:p w14:paraId="06F670B9"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58" w:type="dxa"/>
            <w:tcBorders>
              <w:right w:val="single" w:sz="8" w:space="0" w:color="auto"/>
            </w:tcBorders>
            <w:shd w:val="clear" w:color="auto" w:fill="auto"/>
            <w:vAlign w:val="bottom"/>
          </w:tcPr>
          <w:p w14:paraId="374F0DD9"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right w:val="single" w:sz="8" w:space="0" w:color="auto"/>
            </w:tcBorders>
            <w:shd w:val="clear" w:color="auto" w:fill="auto"/>
            <w:vAlign w:val="bottom"/>
          </w:tcPr>
          <w:p w14:paraId="6ED310DA"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98" w:type="dxa"/>
            <w:tcBorders>
              <w:right w:val="single" w:sz="8" w:space="0" w:color="auto"/>
            </w:tcBorders>
            <w:shd w:val="clear" w:color="auto" w:fill="auto"/>
            <w:vAlign w:val="bottom"/>
          </w:tcPr>
          <w:p w14:paraId="323A5EED"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118" w:type="dxa"/>
            <w:tcBorders>
              <w:right w:val="single" w:sz="8" w:space="0" w:color="auto"/>
            </w:tcBorders>
            <w:shd w:val="clear" w:color="auto" w:fill="auto"/>
            <w:vAlign w:val="bottom"/>
          </w:tcPr>
          <w:p w14:paraId="04587AF3"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r>
      <w:tr w:rsidR="00A14A6A" w:rsidRPr="009A1D35" w14:paraId="5BEC869F" w14:textId="77777777" w:rsidTr="00B62594">
        <w:trPr>
          <w:trHeight w:val="396"/>
        </w:trPr>
        <w:tc>
          <w:tcPr>
            <w:tcW w:w="3474" w:type="dxa"/>
            <w:tcBorders>
              <w:left w:val="single" w:sz="8" w:space="0" w:color="auto"/>
              <w:right w:val="single" w:sz="8" w:space="0" w:color="auto"/>
            </w:tcBorders>
            <w:shd w:val="clear" w:color="auto" w:fill="auto"/>
            <w:vAlign w:val="bottom"/>
          </w:tcPr>
          <w:p w14:paraId="07CAB16F" w14:textId="77777777" w:rsidR="00A14A6A" w:rsidRPr="009A1D35" w:rsidRDefault="00A14A6A" w:rsidP="00942A8C">
            <w:pPr>
              <w:spacing w:line="360" w:lineRule="auto"/>
              <w:ind w:left="1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comprised of one</w:t>
            </w:r>
          </w:p>
        </w:tc>
        <w:tc>
          <w:tcPr>
            <w:tcW w:w="1257" w:type="dxa"/>
            <w:tcBorders>
              <w:right w:val="single" w:sz="8" w:space="0" w:color="auto"/>
            </w:tcBorders>
            <w:shd w:val="clear" w:color="auto" w:fill="auto"/>
            <w:vAlign w:val="bottom"/>
          </w:tcPr>
          <w:p w14:paraId="0605B6F6"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58" w:type="dxa"/>
            <w:tcBorders>
              <w:right w:val="single" w:sz="8" w:space="0" w:color="auto"/>
            </w:tcBorders>
            <w:shd w:val="clear" w:color="auto" w:fill="auto"/>
            <w:vAlign w:val="bottom"/>
          </w:tcPr>
          <w:p w14:paraId="2448A15C"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right w:val="single" w:sz="8" w:space="0" w:color="auto"/>
            </w:tcBorders>
            <w:shd w:val="clear" w:color="auto" w:fill="auto"/>
            <w:vAlign w:val="bottom"/>
          </w:tcPr>
          <w:p w14:paraId="1162FD6C"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98" w:type="dxa"/>
            <w:tcBorders>
              <w:right w:val="single" w:sz="8" w:space="0" w:color="auto"/>
            </w:tcBorders>
            <w:shd w:val="clear" w:color="auto" w:fill="auto"/>
            <w:vAlign w:val="bottom"/>
          </w:tcPr>
          <w:p w14:paraId="1DA0D827"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118" w:type="dxa"/>
            <w:tcBorders>
              <w:right w:val="single" w:sz="8" w:space="0" w:color="auto"/>
            </w:tcBorders>
            <w:shd w:val="clear" w:color="auto" w:fill="auto"/>
            <w:vAlign w:val="bottom"/>
          </w:tcPr>
          <w:p w14:paraId="3E910152"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r>
      <w:tr w:rsidR="00A14A6A" w:rsidRPr="009A1D35" w14:paraId="5CB4DD5A" w14:textId="77777777" w:rsidTr="00B62594">
        <w:trPr>
          <w:trHeight w:val="398"/>
        </w:trPr>
        <w:tc>
          <w:tcPr>
            <w:tcW w:w="3474" w:type="dxa"/>
            <w:tcBorders>
              <w:left w:val="single" w:sz="8" w:space="0" w:color="auto"/>
              <w:right w:val="single" w:sz="8" w:space="0" w:color="auto"/>
            </w:tcBorders>
            <w:shd w:val="clear" w:color="auto" w:fill="auto"/>
            <w:vAlign w:val="bottom"/>
          </w:tcPr>
          <w:p w14:paraId="1BF567D1" w14:textId="77777777" w:rsidR="00A14A6A" w:rsidRPr="009A1D35" w:rsidRDefault="00A14A6A" w:rsidP="00942A8C">
            <w:pPr>
              <w:spacing w:line="360" w:lineRule="auto"/>
              <w:ind w:left="1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majority group</w:t>
            </w:r>
          </w:p>
        </w:tc>
        <w:tc>
          <w:tcPr>
            <w:tcW w:w="1257" w:type="dxa"/>
            <w:tcBorders>
              <w:right w:val="single" w:sz="8" w:space="0" w:color="auto"/>
            </w:tcBorders>
            <w:shd w:val="clear" w:color="auto" w:fill="auto"/>
            <w:vAlign w:val="bottom"/>
          </w:tcPr>
          <w:p w14:paraId="309C7F8A"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58" w:type="dxa"/>
            <w:tcBorders>
              <w:right w:val="single" w:sz="8" w:space="0" w:color="auto"/>
            </w:tcBorders>
            <w:shd w:val="clear" w:color="auto" w:fill="auto"/>
            <w:vAlign w:val="bottom"/>
          </w:tcPr>
          <w:p w14:paraId="7ED596F6"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right w:val="single" w:sz="8" w:space="0" w:color="auto"/>
            </w:tcBorders>
            <w:shd w:val="clear" w:color="auto" w:fill="auto"/>
            <w:vAlign w:val="bottom"/>
          </w:tcPr>
          <w:p w14:paraId="630D66A8"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98" w:type="dxa"/>
            <w:tcBorders>
              <w:right w:val="single" w:sz="8" w:space="0" w:color="auto"/>
            </w:tcBorders>
            <w:shd w:val="clear" w:color="auto" w:fill="auto"/>
            <w:vAlign w:val="bottom"/>
          </w:tcPr>
          <w:p w14:paraId="14282EA6"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118" w:type="dxa"/>
            <w:tcBorders>
              <w:right w:val="single" w:sz="8" w:space="0" w:color="auto"/>
            </w:tcBorders>
            <w:shd w:val="clear" w:color="auto" w:fill="auto"/>
            <w:vAlign w:val="bottom"/>
          </w:tcPr>
          <w:p w14:paraId="64925432"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r>
      <w:tr w:rsidR="00A14A6A" w:rsidRPr="009A1D35" w14:paraId="3544B11B" w14:textId="77777777" w:rsidTr="00B62594">
        <w:trPr>
          <w:trHeight w:val="138"/>
        </w:trPr>
        <w:tc>
          <w:tcPr>
            <w:tcW w:w="3474" w:type="dxa"/>
            <w:tcBorders>
              <w:left w:val="single" w:sz="8" w:space="0" w:color="auto"/>
              <w:bottom w:val="single" w:sz="8" w:space="0" w:color="auto"/>
              <w:right w:val="single" w:sz="8" w:space="0" w:color="auto"/>
            </w:tcBorders>
            <w:shd w:val="clear" w:color="auto" w:fill="auto"/>
            <w:vAlign w:val="bottom"/>
          </w:tcPr>
          <w:p w14:paraId="219CA1B6"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bottom w:val="single" w:sz="8" w:space="0" w:color="auto"/>
              <w:right w:val="single" w:sz="8" w:space="0" w:color="auto"/>
            </w:tcBorders>
            <w:shd w:val="clear" w:color="auto" w:fill="auto"/>
            <w:vAlign w:val="bottom"/>
          </w:tcPr>
          <w:p w14:paraId="10F478B2"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58" w:type="dxa"/>
            <w:tcBorders>
              <w:bottom w:val="single" w:sz="8" w:space="0" w:color="auto"/>
              <w:right w:val="single" w:sz="8" w:space="0" w:color="auto"/>
            </w:tcBorders>
            <w:shd w:val="clear" w:color="auto" w:fill="auto"/>
            <w:vAlign w:val="bottom"/>
          </w:tcPr>
          <w:p w14:paraId="0DC6F346"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bottom w:val="single" w:sz="8" w:space="0" w:color="auto"/>
              <w:right w:val="single" w:sz="8" w:space="0" w:color="auto"/>
            </w:tcBorders>
            <w:shd w:val="clear" w:color="auto" w:fill="auto"/>
            <w:vAlign w:val="bottom"/>
          </w:tcPr>
          <w:p w14:paraId="246F7728"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98" w:type="dxa"/>
            <w:tcBorders>
              <w:bottom w:val="single" w:sz="8" w:space="0" w:color="auto"/>
              <w:right w:val="single" w:sz="8" w:space="0" w:color="auto"/>
            </w:tcBorders>
            <w:shd w:val="clear" w:color="auto" w:fill="auto"/>
            <w:vAlign w:val="bottom"/>
          </w:tcPr>
          <w:p w14:paraId="633B123F"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118" w:type="dxa"/>
            <w:tcBorders>
              <w:bottom w:val="single" w:sz="8" w:space="0" w:color="auto"/>
              <w:right w:val="single" w:sz="8" w:space="0" w:color="auto"/>
            </w:tcBorders>
            <w:shd w:val="clear" w:color="auto" w:fill="auto"/>
            <w:vAlign w:val="bottom"/>
          </w:tcPr>
          <w:p w14:paraId="6C37D71F"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r>
      <w:tr w:rsidR="00A14A6A" w:rsidRPr="009A1D35" w14:paraId="1517971D" w14:textId="77777777" w:rsidTr="00B62594">
        <w:trPr>
          <w:trHeight w:val="249"/>
        </w:trPr>
        <w:tc>
          <w:tcPr>
            <w:tcW w:w="3474" w:type="dxa"/>
            <w:tcBorders>
              <w:left w:val="single" w:sz="8" w:space="0" w:color="auto"/>
              <w:right w:val="single" w:sz="8" w:space="0" w:color="auto"/>
            </w:tcBorders>
            <w:shd w:val="clear" w:color="auto" w:fill="auto"/>
            <w:vAlign w:val="bottom"/>
          </w:tcPr>
          <w:p w14:paraId="274B2191" w14:textId="77777777" w:rsidR="00A14A6A" w:rsidRPr="009A1D35" w:rsidRDefault="00A14A6A" w:rsidP="00942A8C">
            <w:pPr>
              <w:spacing w:line="360" w:lineRule="auto"/>
              <w:ind w:left="1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The age differences of</w:t>
            </w:r>
          </w:p>
        </w:tc>
        <w:tc>
          <w:tcPr>
            <w:tcW w:w="1257" w:type="dxa"/>
            <w:tcBorders>
              <w:right w:val="single" w:sz="8" w:space="0" w:color="auto"/>
            </w:tcBorders>
            <w:shd w:val="clear" w:color="auto" w:fill="auto"/>
            <w:vAlign w:val="bottom"/>
          </w:tcPr>
          <w:p w14:paraId="08537977"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58" w:type="dxa"/>
            <w:tcBorders>
              <w:right w:val="single" w:sz="8" w:space="0" w:color="auto"/>
            </w:tcBorders>
            <w:shd w:val="clear" w:color="auto" w:fill="auto"/>
            <w:vAlign w:val="bottom"/>
          </w:tcPr>
          <w:p w14:paraId="05679024"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right w:val="single" w:sz="8" w:space="0" w:color="auto"/>
            </w:tcBorders>
            <w:shd w:val="clear" w:color="auto" w:fill="auto"/>
            <w:vAlign w:val="bottom"/>
          </w:tcPr>
          <w:p w14:paraId="71117A9C"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98" w:type="dxa"/>
            <w:tcBorders>
              <w:right w:val="single" w:sz="8" w:space="0" w:color="auto"/>
            </w:tcBorders>
            <w:shd w:val="clear" w:color="auto" w:fill="auto"/>
            <w:vAlign w:val="bottom"/>
          </w:tcPr>
          <w:p w14:paraId="4699A217"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118" w:type="dxa"/>
            <w:tcBorders>
              <w:right w:val="single" w:sz="8" w:space="0" w:color="auto"/>
            </w:tcBorders>
            <w:shd w:val="clear" w:color="auto" w:fill="auto"/>
            <w:vAlign w:val="bottom"/>
          </w:tcPr>
          <w:p w14:paraId="0EEC2A18"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r>
      <w:tr w:rsidR="00A14A6A" w:rsidRPr="009A1D35" w14:paraId="590C873A" w14:textId="77777777" w:rsidTr="00B62594">
        <w:trPr>
          <w:trHeight w:val="396"/>
        </w:trPr>
        <w:tc>
          <w:tcPr>
            <w:tcW w:w="3474" w:type="dxa"/>
            <w:tcBorders>
              <w:left w:val="single" w:sz="8" w:space="0" w:color="auto"/>
              <w:right w:val="single" w:sz="8" w:space="0" w:color="auto"/>
            </w:tcBorders>
            <w:shd w:val="clear" w:color="auto" w:fill="auto"/>
            <w:vAlign w:val="bottom"/>
          </w:tcPr>
          <w:p w14:paraId="450CF672" w14:textId="77777777" w:rsidR="00A14A6A" w:rsidRPr="009A1D35" w:rsidRDefault="00A14A6A" w:rsidP="00942A8C">
            <w:pPr>
              <w:spacing w:line="360" w:lineRule="auto"/>
              <w:ind w:left="1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the board makes it more</w:t>
            </w:r>
          </w:p>
        </w:tc>
        <w:tc>
          <w:tcPr>
            <w:tcW w:w="1257" w:type="dxa"/>
            <w:tcBorders>
              <w:right w:val="single" w:sz="8" w:space="0" w:color="auto"/>
            </w:tcBorders>
            <w:shd w:val="clear" w:color="auto" w:fill="auto"/>
            <w:vAlign w:val="bottom"/>
          </w:tcPr>
          <w:p w14:paraId="1D57551F"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58" w:type="dxa"/>
            <w:tcBorders>
              <w:right w:val="single" w:sz="8" w:space="0" w:color="auto"/>
            </w:tcBorders>
            <w:shd w:val="clear" w:color="auto" w:fill="auto"/>
            <w:vAlign w:val="bottom"/>
          </w:tcPr>
          <w:p w14:paraId="3A695AB5"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right w:val="single" w:sz="8" w:space="0" w:color="auto"/>
            </w:tcBorders>
            <w:shd w:val="clear" w:color="auto" w:fill="auto"/>
            <w:vAlign w:val="bottom"/>
          </w:tcPr>
          <w:p w14:paraId="76C9A06D"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98" w:type="dxa"/>
            <w:tcBorders>
              <w:right w:val="single" w:sz="8" w:space="0" w:color="auto"/>
            </w:tcBorders>
            <w:shd w:val="clear" w:color="auto" w:fill="auto"/>
            <w:vAlign w:val="bottom"/>
          </w:tcPr>
          <w:p w14:paraId="301C6B29"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118" w:type="dxa"/>
            <w:tcBorders>
              <w:right w:val="single" w:sz="8" w:space="0" w:color="auto"/>
            </w:tcBorders>
            <w:shd w:val="clear" w:color="auto" w:fill="auto"/>
            <w:vAlign w:val="bottom"/>
          </w:tcPr>
          <w:p w14:paraId="4D47DD95"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r>
      <w:tr w:rsidR="00A14A6A" w:rsidRPr="009A1D35" w14:paraId="54F60C10" w14:textId="77777777" w:rsidTr="00B62594">
        <w:trPr>
          <w:trHeight w:val="398"/>
        </w:trPr>
        <w:tc>
          <w:tcPr>
            <w:tcW w:w="3474" w:type="dxa"/>
            <w:tcBorders>
              <w:left w:val="single" w:sz="8" w:space="0" w:color="auto"/>
              <w:right w:val="single" w:sz="8" w:space="0" w:color="auto"/>
            </w:tcBorders>
            <w:shd w:val="clear" w:color="auto" w:fill="auto"/>
            <w:vAlign w:val="bottom"/>
          </w:tcPr>
          <w:p w14:paraId="50AC9DB4" w14:textId="77777777" w:rsidR="00A14A6A" w:rsidRPr="009A1D35" w:rsidRDefault="00A14A6A" w:rsidP="00942A8C">
            <w:pPr>
              <w:spacing w:line="360" w:lineRule="auto"/>
              <w:ind w:left="1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inclusive thus effective</w:t>
            </w:r>
          </w:p>
        </w:tc>
        <w:tc>
          <w:tcPr>
            <w:tcW w:w="1257" w:type="dxa"/>
            <w:tcBorders>
              <w:right w:val="single" w:sz="8" w:space="0" w:color="auto"/>
            </w:tcBorders>
            <w:shd w:val="clear" w:color="auto" w:fill="auto"/>
            <w:vAlign w:val="bottom"/>
          </w:tcPr>
          <w:p w14:paraId="092ACFDF"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58" w:type="dxa"/>
            <w:tcBorders>
              <w:right w:val="single" w:sz="8" w:space="0" w:color="auto"/>
            </w:tcBorders>
            <w:shd w:val="clear" w:color="auto" w:fill="auto"/>
            <w:vAlign w:val="bottom"/>
          </w:tcPr>
          <w:p w14:paraId="4A754A72"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right w:val="single" w:sz="8" w:space="0" w:color="auto"/>
            </w:tcBorders>
            <w:shd w:val="clear" w:color="auto" w:fill="auto"/>
            <w:vAlign w:val="bottom"/>
          </w:tcPr>
          <w:p w14:paraId="10B5C63E"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98" w:type="dxa"/>
            <w:tcBorders>
              <w:right w:val="single" w:sz="8" w:space="0" w:color="auto"/>
            </w:tcBorders>
            <w:shd w:val="clear" w:color="auto" w:fill="auto"/>
            <w:vAlign w:val="bottom"/>
          </w:tcPr>
          <w:p w14:paraId="2882EF4C"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118" w:type="dxa"/>
            <w:tcBorders>
              <w:right w:val="single" w:sz="8" w:space="0" w:color="auto"/>
            </w:tcBorders>
            <w:shd w:val="clear" w:color="auto" w:fill="auto"/>
            <w:vAlign w:val="bottom"/>
          </w:tcPr>
          <w:p w14:paraId="422307FB"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r>
      <w:tr w:rsidR="00A14A6A" w:rsidRPr="009A1D35" w14:paraId="06938CF7" w14:textId="77777777" w:rsidTr="00B62594">
        <w:trPr>
          <w:trHeight w:val="80"/>
        </w:trPr>
        <w:tc>
          <w:tcPr>
            <w:tcW w:w="3474" w:type="dxa"/>
            <w:tcBorders>
              <w:left w:val="single" w:sz="8" w:space="0" w:color="auto"/>
              <w:bottom w:val="single" w:sz="8" w:space="0" w:color="auto"/>
              <w:right w:val="single" w:sz="8" w:space="0" w:color="auto"/>
            </w:tcBorders>
            <w:shd w:val="clear" w:color="auto" w:fill="auto"/>
            <w:vAlign w:val="bottom"/>
          </w:tcPr>
          <w:p w14:paraId="7E39A085"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bottom w:val="single" w:sz="8" w:space="0" w:color="auto"/>
              <w:right w:val="single" w:sz="8" w:space="0" w:color="auto"/>
            </w:tcBorders>
            <w:shd w:val="clear" w:color="auto" w:fill="auto"/>
            <w:vAlign w:val="bottom"/>
          </w:tcPr>
          <w:p w14:paraId="03CFFEF0"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58" w:type="dxa"/>
            <w:tcBorders>
              <w:bottom w:val="single" w:sz="8" w:space="0" w:color="auto"/>
              <w:right w:val="single" w:sz="8" w:space="0" w:color="auto"/>
            </w:tcBorders>
            <w:shd w:val="clear" w:color="auto" w:fill="auto"/>
            <w:vAlign w:val="bottom"/>
          </w:tcPr>
          <w:p w14:paraId="5D73F0F6"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257" w:type="dxa"/>
            <w:tcBorders>
              <w:bottom w:val="single" w:sz="8" w:space="0" w:color="auto"/>
              <w:right w:val="single" w:sz="8" w:space="0" w:color="auto"/>
            </w:tcBorders>
            <w:shd w:val="clear" w:color="auto" w:fill="auto"/>
            <w:vAlign w:val="bottom"/>
          </w:tcPr>
          <w:p w14:paraId="43EFFAEA"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098" w:type="dxa"/>
            <w:tcBorders>
              <w:bottom w:val="single" w:sz="8" w:space="0" w:color="auto"/>
              <w:right w:val="single" w:sz="8" w:space="0" w:color="auto"/>
            </w:tcBorders>
            <w:shd w:val="clear" w:color="auto" w:fill="auto"/>
            <w:vAlign w:val="bottom"/>
          </w:tcPr>
          <w:p w14:paraId="6879ABE9"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c>
          <w:tcPr>
            <w:tcW w:w="1118" w:type="dxa"/>
            <w:tcBorders>
              <w:bottom w:val="single" w:sz="8" w:space="0" w:color="auto"/>
              <w:right w:val="single" w:sz="8" w:space="0" w:color="auto"/>
            </w:tcBorders>
            <w:shd w:val="clear" w:color="auto" w:fill="auto"/>
            <w:vAlign w:val="bottom"/>
          </w:tcPr>
          <w:p w14:paraId="1EC4FFBC" w14:textId="77777777" w:rsidR="00A14A6A" w:rsidRPr="009A1D35" w:rsidRDefault="00A14A6A" w:rsidP="00942A8C">
            <w:pPr>
              <w:spacing w:line="360" w:lineRule="auto"/>
              <w:jc w:val="both"/>
              <w:rPr>
                <w:rFonts w:ascii="Times New Roman" w:eastAsia="Times New Roman" w:hAnsi="Times New Roman" w:cs="Times New Roman"/>
                <w:sz w:val="24"/>
                <w:szCs w:val="24"/>
              </w:rPr>
            </w:pPr>
          </w:p>
        </w:tc>
      </w:tr>
    </w:tbl>
    <w:p w14:paraId="6593A603" w14:textId="77777777" w:rsidR="00DD05CC" w:rsidRDefault="00DD05CC" w:rsidP="00517F84">
      <w:pPr>
        <w:spacing w:line="480" w:lineRule="auto"/>
        <w:ind w:right="-719"/>
        <w:jc w:val="both"/>
        <w:rPr>
          <w:rFonts w:ascii="Times New Roman" w:eastAsia="Times New Roman" w:hAnsi="Times New Roman" w:cs="Times New Roman"/>
          <w:b/>
          <w:sz w:val="24"/>
          <w:szCs w:val="24"/>
        </w:rPr>
      </w:pPr>
      <w:bookmarkStart w:id="440" w:name="page62"/>
      <w:bookmarkStart w:id="441" w:name="page63"/>
      <w:bookmarkEnd w:id="440"/>
      <w:bookmarkEnd w:id="441"/>
    </w:p>
    <w:p w14:paraId="6C54A976" w14:textId="77777777" w:rsidR="00B979F0" w:rsidRPr="009A1D35" w:rsidRDefault="00B979F0" w:rsidP="00517F84">
      <w:pPr>
        <w:spacing w:line="480" w:lineRule="auto"/>
        <w:ind w:right="-719"/>
        <w:jc w:val="both"/>
        <w:rPr>
          <w:rFonts w:ascii="Times New Roman" w:eastAsia="Times New Roman" w:hAnsi="Times New Roman" w:cs="Times New Roman"/>
          <w:b/>
          <w:sz w:val="24"/>
          <w:szCs w:val="24"/>
        </w:rPr>
      </w:pPr>
    </w:p>
    <w:p w14:paraId="06F6150C" w14:textId="77777777" w:rsidR="00A14A6A" w:rsidRPr="009A1D35" w:rsidRDefault="00D55E9A" w:rsidP="00517F84">
      <w:pPr>
        <w:spacing w:line="480" w:lineRule="auto"/>
        <w:ind w:right="-719"/>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SECTION C</w:t>
      </w:r>
      <w:r w:rsidR="00A14A6A" w:rsidRPr="009A1D35">
        <w:rPr>
          <w:rFonts w:ascii="Times New Roman" w:eastAsia="Times New Roman" w:hAnsi="Times New Roman" w:cs="Times New Roman"/>
          <w:b/>
          <w:sz w:val="24"/>
          <w:szCs w:val="24"/>
        </w:rPr>
        <w:t>: BOARD INDEPENDENCE</w:t>
      </w:r>
    </w:p>
    <w:p w14:paraId="29922688" w14:textId="77777777" w:rsidR="00A14A6A" w:rsidRPr="009A1D35" w:rsidRDefault="00A14A6A" w:rsidP="00B62594">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Indicate on a scale of 1-5, how you rate the effect of board independence on effectiveness of board of directors in Kenya’s </w:t>
      </w:r>
      <w:r w:rsidR="00D622A9" w:rsidRPr="009A1D35">
        <w:rPr>
          <w:rFonts w:ascii="Times New Roman" w:eastAsia="Times New Roman" w:hAnsi="Times New Roman" w:cs="Times New Roman"/>
          <w:sz w:val="24"/>
          <w:szCs w:val="24"/>
        </w:rPr>
        <w:t xml:space="preserve">state </w:t>
      </w:r>
      <w:r w:rsidR="00D43500" w:rsidRPr="009A1D35">
        <w:rPr>
          <w:rFonts w:ascii="Times New Roman" w:eastAsia="Times New Roman" w:hAnsi="Times New Roman" w:cs="Times New Roman"/>
          <w:sz w:val="24"/>
          <w:szCs w:val="24"/>
        </w:rPr>
        <w:t>corporations.</w:t>
      </w:r>
      <w:r w:rsidRPr="009A1D35">
        <w:rPr>
          <w:rFonts w:ascii="Times New Roman" w:eastAsia="Times New Roman" w:hAnsi="Times New Roman" w:cs="Times New Roman"/>
          <w:sz w:val="24"/>
          <w:szCs w:val="24"/>
        </w:rPr>
        <w:t xml:space="preserve"> Where 1= Strongly Agree, 2= Agree, 3= Not Sure, 4= Disagree and 5=Strongly Disagree?</w:t>
      </w:r>
    </w:p>
    <w:tbl>
      <w:tblPr>
        <w:tblW w:w="9939" w:type="dxa"/>
        <w:tblInd w:w="-869" w:type="dxa"/>
        <w:tblLayout w:type="fixed"/>
        <w:tblCellMar>
          <w:left w:w="0" w:type="dxa"/>
          <w:right w:w="0" w:type="dxa"/>
        </w:tblCellMar>
        <w:tblLook w:val="0000" w:firstRow="0" w:lastRow="0" w:firstColumn="0" w:lastColumn="0" w:noHBand="0" w:noVBand="0"/>
      </w:tblPr>
      <w:tblGrid>
        <w:gridCol w:w="3859"/>
        <w:gridCol w:w="1260"/>
        <w:gridCol w:w="1340"/>
        <w:gridCol w:w="1260"/>
        <w:gridCol w:w="1100"/>
        <w:gridCol w:w="1120"/>
      </w:tblGrid>
      <w:tr w:rsidR="009B4CF4" w:rsidRPr="009A1D35" w14:paraId="09E55C96" w14:textId="77777777" w:rsidTr="00C07C4C">
        <w:trPr>
          <w:trHeight w:val="612"/>
        </w:trPr>
        <w:tc>
          <w:tcPr>
            <w:tcW w:w="3859" w:type="dxa"/>
            <w:tcBorders>
              <w:top w:val="single" w:sz="8" w:space="0" w:color="auto"/>
              <w:left w:val="single" w:sz="8" w:space="0" w:color="auto"/>
              <w:bottom w:val="single" w:sz="4" w:space="0" w:color="auto"/>
              <w:right w:val="single" w:sz="8" w:space="0" w:color="auto"/>
            </w:tcBorders>
            <w:shd w:val="clear" w:color="auto" w:fill="auto"/>
          </w:tcPr>
          <w:p w14:paraId="66DCF995" w14:textId="77777777" w:rsidR="009B4CF4" w:rsidRPr="009A1D35" w:rsidRDefault="009B4CF4" w:rsidP="009B4CF4">
            <w:pPr>
              <w:spacing w:line="360" w:lineRule="auto"/>
              <w:ind w:left="480"/>
              <w:jc w:val="center"/>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Statement</w:t>
            </w:r>
          </w:p>
        </w:tc>
        <w:tc>
          <w:tcPr>
            <w:tcW w:w="1260" w:type="dxa"/>
            <w:tcBorders>
              <w:top w:val="single" w:sz="8" w:space="0" w:color="auto"/>
              <w:bottom w:val="single" w:sz="4" w:space="0" w:color="auto"/>
              <w:right w:val="single" w:sz="8" w:space="0" w:color="auto"/>
            </w:tcBorders>
            <w:shd w:val="clear" w:color="auto" w:fill="auto"/>
          </w:tcPr>
          <w:p w14:paraId="465FC296" w14:textId="77777777" w:rsidR="009B4CF4" w:rsidRPr="009A1D35" w:rsidRDefault="009B4CF4" w:rsidP="009B4CF4">
            <w:pPr>
              <w:spacing w:line="360" w:lineRule="auto"/>
              <w:jc w:val="center"/>
              <w:rPr>
                <w:rFonts w:ascii="Times New Roman" w:eastAsia="Times New Roman" w:hAnsi="Times New Roman" w:cs="Times New Roman"/>
                <w:w w:val="98"/>
                <w:sz w:val="24"/>
                <w:szCs w:val="24"/>
              </w:rPr>
            </w:pPr>
            <w:r w:rsidRPr="009A1D35">
              <w:rPr>
                <w:rFonts w:ascii="Times New Roman" w:eastAsia="Times New Roman" w:hAnsi="Times New Roman" w:cs="Times New Roman"/>
                <w:w w:val="99"/>
                <w:sz w:val="24"/>
                <w:szCs w:val="24"/>
              </w:rPr>
              <w:t xml:space="preserve">Strongly </w:t>
            </w:r>
            <w:r w:rsidRPr="009A1D35">
              <w:rPr>
                <w:rFonts w:ascii="Times New Roman" w:eastAsia="Times New Roman" w:hAnsi="Times New Roman" w:cs="Times New Roman"/>
                <w:w w:val="98"/>
                <w:sz w:val="24"/>
                <w:szCs w:val="24"/>
              </w:rPr>
              <w:t>Agree</w:t>
            </w:r>
          </w:p>
          <w:p w14:paraId="62B8DF30" w14:textId="77777777" w:rsidR="009B4CF4" w:rsidRPr="009A1D35" w:rsidRDefault="009B4CF4" w:rsidP="009B4CF4">
            <w:pPr>
              <w:spacing w:line="360" w:lineRule="auto"/>
              <w:jc w:val="center"/>
              <w:rPr>
                <w:rFonts w:ascii="Times New Roman" w:eastAsia="Times New Roman" w:hAnsi="Times New Roman" w:cs="Times New Roman"/>
                <w:w w:val="99"/>
                <w:sz w:val="24"/>
                <w:szCs w:val="24"/>
              </w:rPr>
            </w:pPr>
            <w:r w:rsidRPr="009A1D35">
              <w:rPr>
                <w:rFonts w:ascii="Times New Roman" w:eastAsia="Times New Roman" w:hAnsi="Times New Roman" w:cs="Times New Roman"/>
                <w:w w:val="98"/>
                <w:sz w:val="24"/>
                <w:szCs w:val="24"/>
              </w:rPr>
              <w:t>1</w:t>
            </w:r>
          </w:p>
        </w:tc>
        <w:tc>
          <w:tcPr>
            <w:tcW w:w="1340" w:type="dxa"/>
            <w:tcBorders>
              <w:top w:val="single" w:sz="8" w:space="0" w:color="auto"/>
              <w:bottom w:val="single" w:sz="4" w:space="0" w:color="auto"/>
              <w:right w:val="single" w:sz="8" w:space="0" w:color="auto"/>
            </w:tcBorders>
            <w:shd w:val="clear" w:color="auto" w:fill="auto"/>
          </w:tcPr>
          <w:p w14:paraId="69572773" w14:textId="77777777" w:rsidR="009B4CF4" w:rsidRPr="009A1D35" w:rsidRDefault="009B4CF4" w:rsidP="009B4CF4">
            <w:pPr>
              <w:spacing w:line="360" w:lineRule="auto"/>
              <w:jc w:val="center"/>
              <w:rPr>
                <w:rFonts w:ascii="Times New Roman" w:eastAsia="Times New Roman" w:hAnsi="Times New Roman" w:cs="Times New Roman"/>
                <w:w w:val="98"/>
                <w:sz w:val="24"/>
                <w:szCs w:val="24"/>
              </w:rPr>
            </w:pPr>
            <w:r w:rsidRPr="009A1D35">
              <w:rPr>
                <w:rFonts w:ascii="Times New Roman" w:eastAsia="Times New Roman" w:hAnsi="Times New Roman" w:cs="Times New Roman"/>
                <w:w w:val="98"/>
                <w:sz w:val="24"/>
                <w:szCs w:val="24"/>
              </w:rPr>
              <w:t>Agree</w:t>
            </w:r>
          </w:p>
          <w:p w14:paraId="4F916003" w14:textId="77777777" w:rsidR="009B4CF4" w:rsidRPr="009A1D35" w:rsidRDefault="009B4CF4" w:rsidP="009B4CF4">
            <w:pPr>
              <w:spacing w:line="360" w:lineRule="auto"/>
              <w:jc w:val="center"/>
              <w:rPr>
                <w:rFonts w:ascii="Times New Roman" w:eastAsia="Times New Roman" w:hAnsi="Times New Roman" w:cs="Times New Roman"/>
                <w:w w:val="98"/>
                <w:sz w:val="24"/>
                <w:szCs w:val="24"/>
              </w:rPr>
            </w:pPr>
          </w:p>
          <w:p w14:paraId="171D28E3" w14:textId="77777777" w:rsidR="009B4CF4" w:rsidRPr="009A1D35" w:rsidRDefault="009B4CF4" w:rsidP="009B4CF4">
            <w:pPr>
              <w:spacing w:line="360" w:lineRule="auto"/>
              <w:jc w:val="center"/>
              <w:rPr>
                <w:rFonts w:ascii="Times New Roman" w:eastAsia="Times New Roman" w:hAnsi="Times New Roman" w:cs="Times New Roman"/>
                <w:w w:val="98"/>
                <w:sz w:val="24"/>
                <w:szCs w:val="24"/>
              </w:rPr>
            </w:pPr>
            <w:r w:rsidRPr="009A1D35">
              <w:rPr>
                <w:rFonts w:ascii="Times New Roman" w:eastAsia="Times New Roman" w:hAnsi="Times New Roman" w:cs="Times New Roman"/>
                <w:w w:val="98"/>
                <w:sz w:val="24"/>
                <w:szCs w:val="24"/>
              </w:rPr>
              <w:t>2</w:t>
            </w:r>
          </w:p>
        </w:tc>
        <w:tc>
          <w:tcPr>
            <w:tcW w:w="1260" w:type="dxa"/>
            <w:tcBorders>
              <w:top w:val="single" w:sz="8" w:space="0" w:color="auto"/>
              <w:bottom w:val="single" w:sz="4" w:space="0" w:color="auto"/>
              <w:right w:val="single" w:sz="8" w:space="0" w:color="auto"/>
            </w:tcBorders>
            <w:shd w:val="clear" w:color="auto" w:fill="auto"/>
          </w:tcPr>
          <w:p w14:paraId="54B63F1E" w14:textId="77777777" w:rsidR="009B4CF4" w:rsidRPr="009A1D35" w:rsidRDefault="009B4CF4" w:rsidP="009B4CF4">
            <w:pPr>
              <w:spacing w:line="360" w:lineRule="auto"/>
              <w:jc w:val="center"/>
              <w:rPr>
                <w:rFonts w:ascii="Times New Roman" w:eastAsia="Times New Roman" w:hAnsi="Times New Roman" w:cs="Times New Roman"/>
                <w:w w:val="99"/>
                <w:sz w:val="24"/>
                <w:szCs w:val="24"/>
              </w:rPr>
            </w:pPr>
            <w:r w:rsidRPr="009A1D35">
              <w:rPr>
                <w:rFonts w:ascii="Times New Roman" w:eastAsia="Times New Roman" w:hAnsi="Times New Roman" w:cs="Times New Roman"/>
                <w:w w:val="99"/>
                <w:sz w:val="24"/>
                <w:szCs w:val="24"/>
              </w:rPr>
              <w:t>Not Sure</w:t>
            </w:r>
          </w:p>
          <w:p w14:paraId="6EA033A5" w14:textId="77777777" w:rsidR="009B4CF4" w:rsidRPr="009A1D35" w:rsidRDefault="009B4CF4" w:rsidP="009B4CF4">
            <w:pPr>
              <w:spacing w:line="360" w:lineRule="auto"/>
              <w:jc w:val="center"/>
              <w:rPr>
                <w:rFonts w:ascii="Times New Roman" w:eastAsia="Times New Roman" w:hAnsi="Times New Roman" w:cs="Times New Roman"/>
                <w:w w:val="99"/>
                <w:sz w:val="24"/>
                <w:szCs w:val="24"/>
              </w:rPr>
            </w:pPr>
          </w:p>
          <w:p w14:paraId="12EA214D" w14:textId="77777777" w:rsidR="009B4CF4" w:rsidRPr="009A1D35" w:rsidRDefault="009B4CF4" w:rsidP="009B4CF4">
            <w:pPr>
              <w:spacing w:line="360" w:lineRule="auto"/>
              <w:jc w:val="center"/>
              <w:rPr>
                <w:rFonts w:ascii="Times New Roman" w:eastAsia="Times New Roman" w:hAnsi="Times New Roman" w:cs="Times New Roman"/>
                <w:w w:val="99"/>
                <w:sz w:val="24"/>
                <w:szCs w:val="24"/>
              </w:rPr>
            </w:pPr>
            <w:r w:rsidRPr="009A1D35">
              <w:rPr>
                <w:rFonts w:ascii="Times New Roman" w:eastAsia="Times New Roman" w:hAnsi="Times New Roman" w:cs="Times New Roman"/>
                <w:w w:val="99"/>
                <w:sz w:val="24"/>
                <w:szCs w:val="24"/>
              </w:rPr>
              <w:t>3</w:t>
            </w:r>
          </w:p>
        </w:tc>
        <w:tc>
          <w:tcPr>
            <w:tcW w:w="1100" w:type="dxa"/>
            <w:tcBorders>
              <w:top w:val="single" w:sz="8" w:space="0" w:color="auto"/>
              <w:bottom w:val="single" w:sz="4" w:space="0" w:color="auto"/>
              <w:right w:val="single" w:sz="8" w:space="0" w:color="auto"/>
            </w:tcBorders>
            <w:shd w:val="clear" w:color="auto" w:fill="auto"/>
          </w:tcPr>
          <w:p w14:paraId="3B0C513A" w14:textId="77777777" w:rsidR="009B4CF4" w:rsidRPr="009A1D35" w:rsidRDefault="009B4CF4" w:rsidP="009B4CF4">
            <w:pPr>
              <w:spacing w:line="360" w:lineRule="auto"/>
              <w:jc w:val="center"/>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Disagree</w:t>
            </w:r>
          </w:p>
          <w:p w14:paraId="6294F822" w14:textId="77777777" w:rsidR="009B4CF4" w:rsidRPr="009A1D35" w:rsidRDefault="009B4CF4" w:rsidP="009B4CF4">
            <w:pPr>
              <w:spacing w:line="360" w:lineRule="auto"/>
              <w:jc w:val="center"/>
              <w:rPr>
                <w:rFonts w:ascii="Times New Roman" w:eastAsia="Times New Roman" w:hAnsi="Times New Roman" w:cs="Times New Roman"/>
                <w:sz w:val="24"/>
                <w:szCs w:val="24"/>
              </w:rPr>
            </w:pPr>
          </w:p>
          <w:p w14:paraId="080016EF" w14:textId="77777777" w:rsidR="009B4CF4" w:rsidRPr="009A1D35" w:rsidRDefault="009B4CF4" w:rsidP="009B4CF4">
            <w:pPr>
              <w:spacing w:line="360" w:lineRule="auto"/>
              <w:jc w:val="center"/>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4</w:t>
            </w:r>
          </w:p>
        </w:tc>
        <w:tc>
          <w:tcPr>
            <w:tcW w:w="1120" w:type="dxa"/>
            <w:tcBorders>
              <w:top w:val="single" w:sz="8" w:space="0" w:color="auto"/>
              <w:bottom w:val="single" w:sz="4" w:space="0" w:color="auto"/>
              <w:right w:val="single" w:sz="8" w:space="0" w:color="auto"/>
            </w:tcBorders>
            <w:shd w:val="clear" w:color="auto" w:fill="auto"/>
          </w:tcPr>
          <w:p w14:paraId="067C757E" w14:textId="77777777" w:rsidR="009B4CF4" w:rsidRPr="009A1D35" w:rsidRDefault="009B4CF4" w:rsidP="009B4CF4">
            <w:pPr>
              <w:spacing w:line="360" w:lineRule="auto"/>
              <w:jc w:val="center"/>
              <w:rPr>
                <w:rFonts w:ascii="Times New Roman" w:eastAsia="Times New Roman" w:hAnsi="Times New Roman" w:cs="Times New Roman"/>
                <w:w w:val="99"/>
                <w:sz w:val="24"/>
                <w:szCs w:val="24"/>
              </w:rPr>
            </w:pPr>
            <w:r w:rsidRPr="009A1D35">
              <w:rPr>
                <w:rFonts w:ascii="Times New Roman" w:eastAsia="Times New Roman" w:hAnsi="Times New Roman" w:cs="Times New Roman"/>
                <w:w w:val="99"/>
                <w:sz w:val="24"/>
                <w:szCs w:val="24"/>
              </w:rPr>
              <w:t>Strongly</w:t>
            </w:r>
          </w:p>
          <w:p w14:paraId="6FB40BC2" w14:textId="77777777" w:rsidR="009B4CF4" w:rsidRPr="009A1D35" w:rsidRDefault="009B4CF4" w:rsidP="009B4CF4">
            <w:pPr>
              <w:spacing w:line="360" w:lineRule="auto"/>
              <w:jc w:val="center"/>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Disagree</w:t>
            </w:r>
          </w:p>
          <w:p w14:paraId="6933F906" w14:textId="77777777" w:rsidR="009B4CF4" w:rsidRPr="009A1D35" w:rsidRDefault="009B4CF4" w:rsidP="009B4CF4">
            <w:pPr>
              <w:spacing w:line="360" w:lineRule="auto"/>
              <w:jc w:val="center"/>
              <w:rPr>
                <w:rFonts w:ascii="Times New Roman" w:eastAsia="Times New Roman" w:hAnsi="Times New Roman" w:cs="Times New Roman"/>
                <w:w w:val="99"/>
                <w:sz w:val="24"/>
                <w:szCs w:val="24"/>
              </w:rPr>
            </w:pPr>
            <w:r w:rsidRPr="009A1D35">
              <w:rPr>
                <w:rFonts w:ascii="Times New Roman" w:eastAsia="Times New Roman" w:hAnsi="Times New Roman" w:cs="Times New Roman"/>
                <w:sz w:val="24"/>
                <w:szCs w:val="24"/>
              </w:rPr>
              <w:t>5</w:t>
            </w:r>
          </w:p>
        </w:tc>
      </w:tr>
      <w:tr w:rsidR="00A14A6A" w:rsidRPr="009A1D35" w14:paraId="04EEB94B" w14:textId="77777777" w:rsidTr="00C07C4C">
        <w:trPr>
          <w:trHeight w:val="258"/>
        </w:trPr>
        <w:tc>
          <w:tcPr>
            <w:tcW w:w="3859" w:type="dxa"/>
            <w:tcBorders>
              <w:left w:val="single" w:sz="8" w:space="0" w:color="auto"/>
              <w:bottom w:val="single" w:sz="4" w:space="0" w:color="auto"/>
              <w:right w:val="single" w:sz="8" w:space="0" w:color="auto"/>
            </w:tcBorders>
            <w:shd w:val="clear" w:color="auto" w:fill="auto"/>
            <w:vAlign w:val="bottom"/>
          </w:tcPr>
          <w:p w14:paraId="3F1D8E34" w14:textId="77777777" w:rsidR="00A14A6A" w:rsidRPr="009A1D35" w:rsidRDefault="00A14A6A" w:rsidP="009B4CF4">
            <w:pPr>
              <w:spacing w:line="480" w:lineRule="auto"/>
              <w:ind w:left="120" w:right="51"/>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The board</w:t>
            </w:r>
            <w:r w:rsidR="009B4CF4" w:rsidRPr="009A1D35">
              <w:rPr>
                <w:rFonts w:ascii="Times New Roman" w:eastAsia="Times New Roman" w:hAnsi="Times New Roman" w:cs="Times New Roman"/>
                <w:sz w:val="24"/>
                <w:szCs w:val="24"/>
              </w:rPr>
              <w:t xml:space="preserve"> appointment is politically motivated</w:t>
            </w:r>
          </w:p>
        </w:tc>
        <w:tc>
          <w:tcPr>
            <w:tcW w:w="1260" w:type="dxa"/>
            <w:tcBorders>
              <w:bottom w:val="single" w:sz="4" w:space="0" w:color="auto"/>
              <w:right w:val="single" w:sz="8" w:space="0" w:color="auto"/>
            </w:tcBorders>
            <w:shd w:val="clear" w:color="auto" w:fill="auto"/>
            <w:vAlign w:val="bottom"/>
          </w:tcPr>
          <w:p w14:paraId="6BE54511"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340" w:type="dxa"/>
            <w:tcBorders>
              <w:bottom w:val="single" w:sz="4" w:space="0" w:color="auto"/>
              <w:right w:val="single" w:sz="8" w:space="0" w:color="auto"/>
            </w:tcBorders>
            <w:shd w:val="clear" w:color="auto" w:fill="auto"/>
            <w:vAlign w:val="bottom"/>
          </w:tcPr>
          <w:p w14:paraId="559797C2"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260" w:type="dxa"/>
            <w:tcBorders>
              <w:bottom w:val="single" w:sz="4" w:space="0" w:color="auto"/>
              <w:right w:val="single" w:sz="8" w:space="0" w:color="auto"/>
            </w:tcBorders>
            <w:shd w:val="clear" w:color="auto" w:fill="auto"/>
            <w:vAlign w:val="bottom"/>
          </w:tcPr>
          <w:p w14:paraId="33A5CD9C"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00" w:type="dxa"/>
            <w:tcBorders>
              <w:bottom w:val="single" w:sz="4" w:space="0" w:color="auto"/>
              <w:right w:val="single" w:sz="8" w:space="0" w:color="auto"/>
            </w:tcBorders>
            <w:shd w:val="clear" w:color="auto" w:fill="auto"/>
            <w:vAlign w:val="bottom"/>
          </w:tcPr>
          <w:p w14:paraId="7ACDB53B"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20" w:type="dxa"/>
            <w:tcBorders>
              <w:bottom w:val="single" w:sz="4" w:space="0" w:color="auto"/>
              <w:right w:val="single" w:sz="8" w:space="0" w:color="auto"/>
            </w:tcBorders>
            <w:shd w:val="clear" w:color="auto" w:fill="auto"/>
            <w:vAlign w:val="bottom"/>
          </w:tcPr>
          <w:p w14:paraId="40AE974A"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r>
      <w:tr w:rsidR="00C07C4C" w:rsidRPr="009A1D35" w14:paraId="4ED4CF7F" w14:textId="77777777" w:rsidTr="00C07C4C">
        <w:trPr>
          <w:trHeight w:val="1082"/>
        </w:trPr>
        <w:tc>
          <w:tcPr>
            <w:tcW w:w="3859" w:type="dxa"/>
            <w:tcBorders>
              <w:left w:val="single" w:sz="8" w:space="0" w:color="auto"/>
              <w:bottom w:val="single" w:sz="4" w:space="0" w:color="auto"/>
              <w:right w:val="single" w:sz="8" w:space="0" w:color="auto"/>
            </w:tcBorders>
            <w:shd w:val="clear" w:color="auto" w:fill="auto"/>
            <w:vAlign w:val="bottom"/>
          </w:tcPr>
          <w:p w14:paraId="554729B1" w14:textId="77777777" w:rsidR="00C07C4C" w:rsidRPr="009A1D35" w:rsidRDefault="00C07C4C" w:rsidP="00C07C4C">
            <w:pPr>
              <w:spacing w:line="480" w:lineRule="auto"/>
              <w:ind w:left="120" w:right="225"/>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Separating the board chair and CEO roles has reduced conflict of interest.</w:t>
            </w:r>
          </w:p>
        </w:tc>
        <w:tc>
          <w:tcPr>
            <w:tcW w:w="1260" w:type="dxa"/>
            <w:tcBorders>
              <w:bottom w:val="single" w:sz="4" w:space="0" w:color="auto"/>
              <w:right w:val="single" w:sz="8" w:space="0" w:color="auto"/>
            </w:tcBorders>
            <w:shd w:val="clear" w:color="auto" w:fill="auto"/>
            <w:vAlign w:val="bottom"/>
          </w:tcPr>
          <w:p w14:paraId="26175507" w14:textId="77777777" w:rsidR="00C07C4C" w:rsidRPr="009A1D35" w:rsidRDefault="00C07C4C" w:rsidP="00517F84">
            <w:pPr>
              <w:spacing w:line="480" w:lineRule="auto"/>
              <w:jc w:val="both"/>
              <w:rPr>
                <w:rFonts w:ascii="Times New Roman" w:eastAsia="Times New Roman" w:hAnsi="Times New Roman" w:cs="Times New Roman"/>
                <w:sz w:val="24"/>
                <w:szCs w:val="24"/>
              </w:rPr>
            </w:pPr>
          </w:p>
        </w:tc>
        <w:tc>
          <w:tcPr>
            <w:tcW w:w="1340" w:type="dxa"/>
            <w:tcBorders>
              <w:bottom w:val="single" w:sz="4" w:space="0" w:color="auto"/>
              <w:right w:val="single" w:sz="8" w:space="0" w:color="auto"/>
            </w:tcBorders>
            <w:shd w:val="clear" w:color="auto" w:fill="auto"/>
            <w:vAlign w:val="bottom"/>
          </w:tcPr>
          <w:p w14:paraId="6825AC55" w14:textId="77777777" w:rsidR="00C07C4C" w:rsidRPr="009A1D35" w:rsidRDefault="00C07C4C" w:rsidP="00517F84">
            <w:pPr>
              <w:spacing w:line="480" w:lineRule="auto"/>
              <w:jc w:val="both"/>
              <w:rPr>
                <w:rFonts w:ascii="Times New Roman" w:eastAsia="Times New Roman" w:hAnsi="Times New Roman" w:cs="Times New Roman"/>
                <w:sz w:val="24"/>
                <w:szCs w:val="24"/>
              </w:rPr>
            </w:pPr>
          </w:p>
        </w:tc>
        <w:tc>
          <w:tcPr>
            <w:tcW w:w="1260" w:type="dxa"/>
            <w:tcBorders>
              <w:bottom w:val="single" w:sz="4" w:space="0" w:color="auto"/>
              <w:right w:val="single" w:sz="8" w:space="0" w:color="auto"/>
            </w:tcBorders>
            <w:shd w:val="clear" w:color="auto" w:fill="auto"/>
            <w:vAlign w:val="bottom"/>
          </w:tcPr>
          <w:p w14:paraId="08511AF7" w14:textId="77777777" w:rsidR="00C07C4C" w:rsidRPr="009A1D35" w:rsidRDefault="00C07C4C" w:rsidP="00517F84">
            <w:pPr>
              <w:spacing w:line="480" w:lineRule="auto"/>
              <w:jc w:val="both"/>
              <w:rPr>
                <w:rFonts w:ascii="Times New Roman" w:eastAsia="Times New Roman" w:hAnsi="Times New Roman" w:cs="Times New Roman"/>
                <w:sz w:val="24"/>
                <w:szCs w:val="24"/>
              </w:rPr>
            </w:pPr>
          </w:p>
        </w:tc>
        <w:tc>
          <w:tcPr>
            <w:tcW w:w="1100" w:type="dxa"/>
            <w:tcBorders>
              <w:bottom w:val="single" w:sz="4" w:space="0" w:color="auto"/>
              <w:right w:val="single" w:sz="8" w:space="0" w:color="auto"/>
            </w:tcBorders>
            <w:shd w:val="clear" w:color="auto" w:fill="auto"/>
            <w:vAlign w:val="bottom"/>
          </w:tcPr>
          <w:p w14:paraId="2A84204B" w14:textId="77777777" w:rsidR="00C07C4C" w:rsidRPr="009A1D35" w:rsidRDefault="00C07C4C" w:rsidP="00517F84">
            <w:pPr>
              <w:spacing w:line="480" w:lineRule="auto"/>
              <w:jc w:val="both"/>
              <w:rPr>
                <w:rFonts w:ascii="Times New Roman" w:eastAsia="Times New Roman" w:hAnsi="Times New Roman" w:cs="Times New Roman"/>
                <w:sz w:val="24"/>
                <w:szCs w:val="24"/>
              </w:rPr>
            </w:pPr>
          </w:p>
        </w:tc>
        <w:tc>
          <w:tcPr>
            <w:tcW w:w="1120" w:type="dxa"/>
            <w:tcBorders>
              <w:bottom w:val="single" w:sz="4" w:space="0" w:color="auto"/>
              <w:right w:val="single" w:sz="8" w:space="0" w:color="auto"/>
            </w:tcBorders>
            <w:shd w:val="clear" w:color="auto" w:fill="auto"/>
            <w:vAlign w:val="bottom"/>
          </w:tcPr>
          <w:p w14:paraId="29D79751" w14:textId="77777777" w:rsidR="00C07C4C" w:rsidRPr="009A1D35" w:rsidRDefault="00C07C4C" w:rsidP="00517F84">
            <w:pPr>
              <w:spacing w:line="480" w:lineRule="auto"/>
              <w:jc w:val="both"/>
              <w:rPr>
                <w:rFonts w:ascii="Times New Roman" w:eastAsia="Times New Roman" w:hAnsi="Times New Roman" w:cs="Times New Roman"/>
                <w:sz w:val="24"/>
                <w:szCs w:val="24"/>
              </w:rPr>
            </w:pPr>
          </w:p>
        </w:tc>
      </w:tr>
      <w:tr w:rsidR="00A14A6A" w:rsidRPr="009A1D35" w14:paraId="37F8DEFB" w14:textId="77777777" w:rsidTr="00C07C4C">
        <w:trPr>
          <w:trHeight w:val="258"/>
        </w:trPr>
        <w:tc>
          <w:tcPr>
            <w:tcW w:w="3859" w:type="dxa"/>
            <w:tcBorders>
              <w:left w:val="single" w:sz="8" w:space="0" w:color="auto"/>
              <w:right w:val="single" w:sz="8" w:space="0" w:color="auto"/>
            </w:tcBorders>
            <w:shd w:val="clear" w:color="auto" w:fill="auto"/>
            <w:vAlign w:val="bottom"/>
          </w:tcPr>
          <w:p w14:paraId="55292981" w14:textId="77777777" w:rsidR="00A14A6A" w:rsidRPr="009A1D35" w:rsidRDefault="00A14A6A" w:rsidP="00C07C4C">
            <w:pPr>
              <w:spacing w:line="480" w:lineRule="auto"/>
              <w:ind w:left="120" w:right="225"/>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The parastatal board is</w:t>
            </w:r>
            <w:r w:rsidR="00C07C4C" w:rsidRPr="009A1D35">
              <w:rPr>
                <w:rFonts w:ascii="Times New Roman" w:eastAsia="Times New Roman" w:hAnsi="Times New Roman" w:cs="Times New Roman"/>
                <w:sz w:val="24"/>
                <w:szCs w:val="24"/>
              </w:rPr>
              <w:t xml:space="preserve"> impartial and does not condone nepotism</w:t>
            </w:r>
          </w:p>
        </w:tc>
        <w:tc>
          <w:tcPr>
            <w:tcW w:w="1260" w:type="dxa"/>
            <w:tcBorders>
              <w:right w:val="single" w:sz="8" w:space="0" w:color="auto"/>
            </w:tcBorders>
            <w:shd w:val="clear" w:color="auto" w:fill="auto"/>
            <w:vAlign w:val="bottom"/>
          </w:tcPr>
          <w:p w14:paraId="272A290F"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340" w:type="dxa"/>
            <w:tcBorders>
              <w:right w:val="single" w:sz="8" w:space="0" w:color="auto"/>
            </w:tcBorders>
            <w:shd w:val="clear" w:color="auto" w:fill="auto"/>
            <w:vAlign w:val="bottom"/>
          </w:tcPr>
          <w:p w14:paraId="1775ED35"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260" w:type="dxa"/>
            <w:tcBorders>
              <w:right w:val="single" w:sz="8" w:space="0" w:color="auto"/>
            </w:tcBorders>
            <w:shd w:val="clear" w:color="auto" w:fill="auto"/>
            <w:vAlign w:val="bottom"/>
          </w:tcPr>
          <w:p w14:paraId="2219CC0B"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00" w:type="dxa"/>
            <w:tcBorders>
              <w:right w:val="single" w:sz="8" w:space="0" w:color="auto"/>
            </w:tcBorders>
            <w:shd w:val="clear" w:color="auto" w:fill="auto"/>
            <w:vAlign w:val="bottom"/>
          </w:tcPr>
          <w:p w14:paraId="52B587E7"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20" w:type="dxa"/>
            <w:tcBorders>
              <w:right w:val="single" w:sz="8" w:space="0" w:color="auto"/>
            </w:tcBorders>
            <w:shd w:val="clear" w:color="auto" w:fill="auto"/>
            <w:vAlign w:val="bottom"/>
          </w:tcPr>
          <w:p w14:paraId="192B94D1"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r>
      <w:tr w:rsidR="00A14A6A" w:rsidRPr="009A1D35" w14:paraId="5BA205B5" w14:textId="77777777" w:rsidTr="00C07C4C">
        <w:trPr>
          <w:trHeight w:val="51"/>
        </w:trPr>
        <w:tc>
          <w:tcPr>
            <w:tcW w:w="3859" w:type="dxa"/>
            <w:tcBorders>
              <w:left w:val="single" w:sz="8" w:space="0" w:color="auto"/>
              <w:bottom w:val="single" w:sz="8" w:space="0" w:color="auto"/>
              <w:right w:val="single" w:sz="8" w:space="0" w:color="auto"/>
            </w:tcBorders>
            <w:shd w:val="clear" w:color="auto" w:fill="auto"/>
            <w:vAlign w:val="bottom"/>
          </w:tcPr>
          <w:p w14:paraId="618F20D8"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260" w:type="dxa"/>
            <w:tcBorders>
              <w:bottom w:val="single" w:sz="8" w:space="0" w:color="auto"/>
              <w:right w:val="single" w:sz="8" w:space="0" w:color="auto"/>
            </w:tcBorders>
            <w:shd w:val="clear" w:color="auto" w:fill="auto"/>
            <w:vAlign w:val="bottom"/>
          </w:tcPr>
          <w:p w14:paraId="4AEBDA41"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340" w:type="dxa"/>
            <w:tcBorders>
              <w:bottom w:val="single" w:sz="8" w:space="0" w:color="auto"/>
              <w:right w:val="single" w:sz="8" w:space="0" w:color="auto"/>
            </w:tcBorders>
            <w:shd w:val="clear" w:color="auto" w:fill="auto"/>
            <w:vAlign w:val="bottom"/>
          </w:tcPr>
          <w:p w14:paraId="5520DD02"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260" w:type="dxa"/>
            <w:tcBorders>
              <w:bottom w:val="single" w:sz="8" w:space="0" w:color="auto"/>
              <w:right w:val="single" w:sz="8" w:space="0" w:color="auto"/>
            </w:tcBorders>
            <w:shd w:val="clear" w:color="auto" w:fill="auto"/>
            <w:vAlign w:val="bottom"/>
          </w:tcPr>
          <w:p w14:paraId="68CB770E"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00" w:type="dxa"/>
            <w:tcBorders>
              <w:bottom w:val="single" w:sz="8" w:space="0" w:color="auto"/>
              <w:right w:val="single" w:sz="8" w:space="0" w:color="auto"/>
            </w:tcBorders>
            <w:shd w:val="clear" w:color="auto" w:fill="auto"/>
            <w:vAlign w:val="bottom"/>
          </w:tcPr>
          <w:p w14:paraId="60A3526A"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20" w:type="dxa"/>
            <w:tcBorders>
              <w:bottom w:val="single" w:sz="8" w:space="0" w:color="auto"/>
              <w:right w:val="single" w:sz="8" w:space="0" w:color="auto"/>
            </w:tcBorders>
            <w:shd w:val="clear" w:color="auto" w:fill="auto"/>
            <w:vAlign w:val="bottom"/>
          </w:tcPr>
          <w:p w14:paraId="749D8FC9"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r>
      <w:tr w:rsidR="00A14A6A" w:rsidRPr="009A1D35" w14:paraId="356323AA" w14:textId="77777777" w:rsidTr="00C07C4C">
        <w:trPr>
          <w:trHeight w:val="1870"/>
        </w:trPr>
        <w:tc>
          <w:tcPr>
            <w:tcW w:w="3859" w:type="dxa"/>
            <w:tcBorders>
              <w:left w:val="single" w:sz="8" w:space="0" w:color="auto"/>
              <w:bottom w:val="single" w:sz="4" w:space="0" w:color="auto"/>
              <w:right w:val="single" w:sz="8" w:space="0" w:color="auto"/>
            </w:tcBorders>
            <w:shd w:val="clear" w:color="auto" w:fill="auto"/>
            <w:vAlign w:val="bottom"/>
          </w:tcPr>
          <w:p w14:paraId="71C1DBF9" w14:textId="77777777" w:rsidR="00A14A6A" w:rsidRPr="009A1D35" w:rsidRDefault="00A14A6A" w:rsidP="00C07C4C">
            <w:pPr>
              <w:spacing w:line="480" w:lineRule="auto"/>
              <w:ind w:left="120" w:right="63"/>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The parastatal</w:t>
            </w:r>
            <w:r w:rsidR="00C07C4C" w:rsidRPr="009A1D35">
              <w:rPr>
                <w:rFonts w:ascii="Times New Roman" w:eastAsia="Times New Roman" w:hAnsi="Times New Roman" w:cs="Times New Roman"/>
                <w:sz w:val="24"/>
                <w:szCs w:val="24"/>
              </w:rPr>
              <w:t xml:space="preserve"> members express multiple points of view which increases the effectiveness of the board</w:t>
            </w:r>
          </w:p>
        </w:tc>
        <w:tc>
          <w:tcPr>
            <w:tcW w:w="1260" w:type="dxa"/>
            <w:tcBorders>
              <w:bottom w:val="single" w:sz="4" w:space="0" w:color="auto"/>
              <w:right w:val="single" w:sz="8" w:space="0" w:color="auto"/>
            </w:tcBorders>
            <w:shd w:val="clear" w:color="auto" w:fill="auto"/>
            <w:vAlign w:val="bottom"/>
          </w:tcPr>
          <w:p w14:paraId="3520DCE3"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340" w:type="dxa"/>
            <w:tcBorders>
              <w:bottom w:val="single" w:sz="4" w:space="0" w:color="auto"/>
              <w:right w:val="single" w:sz="8" w:space="0" w:color="auto"/>
            </w:tcBorders>
            <w:shd w:val="clear" w:color="auto" w:fill="auto"/>
            <w:vAlign w:val="bottom"/>
          </w:tcPr>
          <w:p w14:paraId="48C6CD00"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260" w:type="dxa"/>
            <w:tcBorders>
              <w:bottom w:val="single" w:sz="4" w:space="0" w:color="auto"/>
              <w:right w:val="single" w:sz="8" w:space="0" w:color="auto"/>
            </w:tcBorders>
            <w:shd w:val="clear" w:color="auto" w:fill="auto"/>
            <w:vAlign w:val="bottom"/>
          </w:tcPr>
          <w:p w14:paraId="0DB35F5B"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00" w:type="dxa"/>
            <w:tcBorders>
              <w:bottom w:val="single" w:sz="4" w:space="0" w:color="auto"/>
              <w:right w:val="single" w:sz="8" w:space="0" w:color="auto"/>
            </w:tcBorders>
            <w:shd w:val="clear" w:color="auto" w:fill="auto"/>
            <w:vAlign w:val="bottom"/>
          </w:tcPr>
          <w:p w14:paraId="355DDE2E"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20" w:type="dxa"/>
            <w:tcBorders>
              <w:bottom w:val="single" w:sz="4" w:space="0" w:color="auto"/>
              <w:right w:val="single" w:sz="8" w:space="0" w:color="auto"/>
            </w:tcBorders>
            <w:shd w:val="clear" w:color="auto" w:fill="auto"/>
            <w:vAlign w:val="bottom"/>
          </w:tcPr>
          <w:p w14:paraId="6D21666C"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r>
      <w:tr w:rsidR="00A14A6A" w:rsidRPr="009A1D35" w14:paraId="210E2A34" w14:textId="77777777" w:rsidTr="00C07C4C">
        <w:trPr>
          <w:trHeight w:val="258"/>
        </w:trPr>
        <w:tc>
          <w:tcPr>
            <w:tcW w:w="3859" w:type="dxa"/>
            <w:tcBorders>
              <w:left w:val="single" w:sz="8" w:space="0" w:color="auto"/>
              <w:right w:val="single" w:sz="8" w:space="0" w:color="auto"/>
            </w:tcBorders>
            <w:shd w:val="clear" w:color="auto" w:fill="auto"/>
            <w:vAlign w:val="bottom"/>
          </w:tcPr>
          <w:p w14:paraId="375BEFEC" w14:textId="77777777" w:rsidR="00A14A6A" w:rsidRPr="009A1D35" w:rsidRDefault="00A14A6A" w:rsidP="00517F84">
            <w:pPr>
              <w:spacing w:line="480" w:lineRule="auto"/>
              <w:ind w:left="1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Having the chairman</w:t>
            </w:r>
            <w:r w:rsidR="00C07C4C" w:rsidRPr="009A1D35">
              <w:rPr>
                <w:rFonts w:ascii="Times New Roman" w:eastAsia="Times New Roman" w:hAnsi="Times New Roman" w:cs="Times New Roman"/>
                <w:sz w:val="24"/>
                <w:szCs w:val="24"/>
              </w:rPr>
              <w:t xml:space="preserve"> of the board as Non- Executive director will  improve the effectiveness of the board</w:t>
            </w:r>
          </w:p>
        </w:tc>
        <w:tc>
          <w:tcPr>
            <w:tcW w:w="1260" w:type="dxa"/>
            <w:tcBorders>
              <w:right w:val="single" w:sz="8" w:space="0" w:color="auto"/>
            </w:tcBorders>
            <w:shd w:val="clear" w:color="auto" w:fill="auto"/>
            <w:vAlign w:val="bottom"/>
          </w:tcPr>
          <w:p w14:paraId="5D100F4B"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340" w:type="dxa"/>
            <w:tcBorders>
              <w:right w:val="single" w:sz="8" w:space="0" w:color="auto"/>
            </w:tcBorders>
            <w:shd w:val="clear" w:color="auto" w:fill="auto"/>
            <w:vAlign w:val="bottom"/>
          </w:tcPr>
          <w:p w14:paraId="4C2792ED"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260" w:type="dxa"/>
            <w:tcBorders>
              <w:right w:val="single" w:sz="8" w:space="0" w:color="auto"/>
            </w:tcBorders>
            <w:shd w:val="clear" w:color="auto" w:fill="auto"/>
            <w:vAlign w:val="bottom"/>
          </w:tcPr>
          <w:p w14:paraId="253C7068"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00" w:type="dxa"/>
            <w:tcBorders>
              <w:right w:val="single" w:sz="8" w:space="0" w:color="auto"/>
            </w:tcBorders>
            <w:shd w:val="clear" w:color="auto" w:fill="auto"/>
            <w:vAlign w:val="bottom"/>
          </w:tcPr>
          <w:p w14:paraId="1AB10540"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20" w:type="dxa"/>
            <w:tcBorders>
              <w:right w:val="single" w:sz="8" w:space="0" w:color="auto"/>
            </w:tcBorders>
            <w:shd w:val="clear" w:color="auto" w:fill="auto"/>
            <w:vAlign w:val="bottom"/>
          </w:tcPr>
          <w:p w14:paraId="142315F6"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r>
      <w:tr w:rsidR="00A14A6A" w:rsidRPr="009A1D35" w14:paraId="7B836FDB" w14:textId="77777777" w:rsidTr="00C07C4C">
        <w:trPr>
          <w:trHeight w:val="144"/>
        </w:trPr>
        <w:tc>
          <w:tcPr>
            <w:tcW w:w="3859" w:type="dxa"/>
            <w:tcBorders>
              <w:left w:val="single" w:sz="8" w:space="0" w:color="auto"/>
              <w:bottom w:val="single" w:sz="8" w:space="0" w:color="auto"/>
              <w:right w:val="single" w:sz="8" w:space="0" w:color="auto"/>
            </w:tcBorders>
            <w:shd w:val="clear" w:color="auto" w:fill="auto"/>
            <w:vAlign w:val="bottom"/>
          </w:tcPr>
          <w:p w14:paraId="3775CA55"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260" w:type="dxa"/>
            <w:tcBorders>
              <w:bottom w:val="single" w:sz="8" w:space="0" w:color="auto"/>
              <w:right w:val="single" w:sz="8" w:space="0" w:color="auto"/>
            </w:tcBorders>
            <w:shd w:val="clear" w:color="auto" w:fill="auto"/>
            <w:vAlign w:val="bottom"/>
          </w:tcPr>
          <w:p w14:paraId="3CDFF69F"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340" w:type="dxa"/>
            <w:tcBorders>
              <w:bottom w:val="single" w:sz="8" w:space="0" w:color="auto"/>
              <w:right w:val="single" w:sz="8" w:space="0" w:color="auto"/>
            </w:tcBorders>
            <w:shd w:val="clear" w:color="auto" w:fill="auto"/>
            <w:vAlign w:val="bottom"/>
          </w:tcPr>
          <w:p w14:paraId="77050022"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260" w:type="dxa"/>
            <w:tcBorders>
              <w:bottom w:val="single" w:sz="8" w:space="0" w:color="auto"/>
              <w:right w:val="single" w:sz="8" w:space="0" w:color="auto"/>
            </w:tcBorders>
            <w:shd w:val="clear" w:color="auto" w:fill="auto"/>
            <w:vAlign w:val="bottom"/>
          </w:tcPr>
          <w:p w14:paraId="15E31868"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00" w:type="dxa"/>
            <w:tcBorders>
              <w:bottom w:val="single" w:sz="8" w:space="0" w:color="auto"/>
              <w:right w:val="single" w:sz="8" w:space="0" w:color="auto"/>
            </w:tcBorders>
            <w:shd w:val="clear" w:color="auto" w:fill="auto"/>
            <w:vAlign w:val="bottom"/>
          </w:tcPr>
          <w:p w14:paraId="442C1197"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20" w:type="dxa"/>
            <w:tcBorders>
              <w:bottom w:val="single" w:sz="8" w:space="0" w:color="auto"/>
              <w:right w:val="single" w:sz="8" w:space="0" w:color="auto"/>
            </w:tcBorders>
            <w:shd w:val="clear" w:color="auto" w:fill="auto"/>
            <w:vAlign w:val="bottom"/>
          </w:tcPr>
          <w:p w14:paraId="69ABB674"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r>
      <w:tr w:rsidR="00A14A6A" w:rsidRPr="009A1D35" w14:paraId="6A49AA39" w14:textId="77777777" w:rsidTr="00C07C4C">
        <w:trPr>
          <w:trHeight w:val="356"/>
        </w:trPr>
        <w:tc>
          <w:tcPr>
            <w:tcW w:w="3859" w:type="dxa"/>
            <w:shd w:val="clear" w:color="auto" w:fill="auto"/>
            <w:vAlign w:val="bottom"/>
          </w:tcPr>
          <w:p w14:paraId="7C671E17" w14:textId="77777777" w:rsidR="00C07C4C" w:rsidRPr="009A1D35" w:rsidRDefault="00C07C4C" w:rsidP="004D6981">
            <w:pPr>
              <w:spacing w:line="480" w:lineRule="auto"/>
              <w:ind w:right="-719"/>
              <w:jc w:val="both"/>
              <w:rPr>
                <w:rFonts w:ascii="Times New Roman" w:eastAsia="Times New Roman" w:hAnsi="Times New Roman" w:cs="Times New Roman"/>
                <w:sz w:val="24"/>
                <w:szCs w:val="24"/>
              </w:rPr>
            </w:pPr>
          </w:p>
        </w:tc>
        <w:tc>
          <w:tcPr>
            <w:tcW w:w="1260" w:type="dxa"/>
            <w:shd w:val="clear" w:color="auto" w:fill="auto"/>
            <w:vAlign w:val="bottom"/>
          </w:tcPr>
          <w:p w14:paraId="1AFA4A2D"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340" w:type="dxa"/>
            <w:shd w:val="clear" w:color="auto" w:fill="auto"/>
            <w:vAlign w:val="bottom"/>
          </w:tcPr>
          <w:p w14:paraId="0EFC5088" w14:textId="77777777" w:rsidR="00A14A6A" w:rsidRPr="009A1D35" w:rsidRDefault="00A14A6A" w:rsidP="00517F84">
            <w:pPr>
              <w:spacing w:line="480" w:lineRule="auto"/>
              <w:ind w:left="520"/>
              <w:jc w:val="both"/>
              <w:rPr>
                <w:rFonts w:ascii="Times New Roman" w:hAnsi="Times New Roman" w:cs="Times New Roman"/>
                <w:sz w:val="24"/>
                <w:szCs w:val="24"/>
              </w:rPr>
            </w:pPr>
          </w:p>
        </w:tc>
        <w:tc>
          <w:tcPr>
            <w:tcW w:w="1260" w:type="dxa"/>
            <w:shd w:val="clear" w:color="auto" w:fill="auto"/>
            <w:vAlign w:val="bottom"/>
          </w:tcPr>
          <w:p w14:paraId="00AA1D05"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00" w:type="dxa"/>
            <w:shd w:val="clear" w:color="auto" w:fill="auto"/>
            <w:vAlign w:val="bottom"/>
          </w:tcPr>
          <w:p w14:paraId="1927F15B"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20" w:type="dxa"/>
            <w:shd w:val="clear" w:color="auto" w:fill="auto"/>
            <w:vAlign w:val="bottom"/>
          </w:tcPr>
          <w:p w14:paraId="2C62EDCD"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r>
    </w:tbl>
    <w:p w14:paraId="27143F9D" w14:textId="77777777" w:rsidR="00D55E9A" w:rsidRPr="009A1D35" w:rsidRDefault="00D55E9A" w:rsidP="00D55E9A">
      <w:pPr>
        <w:spacing w:line="480" w:lineRule="auto"/>
        <w:ind w:right="-719"/>
        <w:jc w:val="both"/>
        <w:rPr>
          <w:rFonts w:ascii="Times New Roman" w:eastAsia="Times New Roman" w:hAnsi="Times New Roman" w:cs="Times New Roman"/>
          <w:b/>
          <w:sz w:val="24"/>
          <w:szCs w:val="24"/>
        </w:rPr>
      </w:pPr>
      <w:bookmarkStart w:id="442" w:name="page64"/>
      <w:bookmarkEnd w:id="442"/>
      <w:r>
        <w:rPr>
          <w:rFonts w:ascii="Times New Roman" w:eastAsia="Times New Roman" w:hAnsi="Times New Roman" w:cs="Times New Roman"/>
          <w:b/>
          <w:sz w:val="24"/>
          <w:szCs w:val="24"/>
        </w:rPr>
        <w:t>SECTION D: BOARD TARINING</w:t>
      </w:r>
    </w:p>
    <w:p w14:paraId="4ED91F3C" w14:textId="77777777" w:rsidR="00A14A6A" w:rsidRPr="009A1D35" w:rsidRDefault="00A14A6A" w:rsidP="00B62594">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lastRenderedPageBreak/>
        <w:t xml:space="preserve">Indicate on a scale of 1-5, how you rate the effect of board training and development on effectiveness of board of directors in Kenya’s </w:t>
      </w:r>
      <w:r w:rsidR="00D622A9" w:rsidRPr="009A1D35">
        <w:rPr>
          <w:rFonts w:ascii="Times New Roman" w:eastAsia="Times New Roman" w:hAnsi="Times New Roman" w:cs="Times New Roman"/>
          <w:sz w:val="24"/>
          <w:szCs w:val="24"/>
        </w:rPr>
        <w:t xml:space="preserve">state </w:t>
      </w:r>
      <w:r w:rsidR="00D43500" w:rsidRPr="009A1D35">
        <w:rPr>
          <w:rFonts w:ascii="Times New Roman" w:eastAsia="Times New Roman" w:hAnsi="Times New Roman" w:cs="Times New Roman"/>
          <w:sz w:val="24"/>
          <w:szCs w:val="24"/>
        </w:rPr>
        <w:t>corporations.</w:t>
      </w:r>
      <w:r w:rsidRPr="009A1D35">
        <w:rPr>
          <w:rFonts w:ascii="Times New Roman" w:eastAsia="Times New Roman" w:hAnsi="Times New Roman" w:cs="Times New Roman"/>
          <w:sz w:val="24"/>
          <w:szCs w:val="24"/>
        </w:rPr>
        <w:t xml:space="preserve"> Where 1= Strongly Agree, 2= Agree, 3= Not Sure, 4= Disagree and 5=Strongly Disagree?</w:t>
      </w:r>
    </w:p>
    <w:tbl>
      <w:tblPr>
        <w:tblW w:w="9981" w:type="dxa"/>
        <w:tblInd w:w="-864" w:type="dxa"/>
        <w:tblLayout w:type="fixed"/>
        <w:tblCellMar>
          <w:left w:w="0" w:type="dxa"/>
          <w:right w:w="0" w:type="dxa"/>
        </w:tblCellMar>
        <w:tblLook w:val="0000" w:firstRow="0" w:lastRow="0" w:firstColumn="0" w:lastColumn="0" w:noHBand="0" w:noVBand="0"/>
      </w:tblPr>
      <w:tblGrid>
        <w:gridCol w:w="3893"/>
        <w:gridCol w:w="1262"/>
        <w:gridCol w:w="1342"/>
        <w:gridCol w:w="1262"/>
        <w:gridCol w:w="1101"/>
        <w:gridCol w:w="1121"/>
      </w:tblGrid>
      <w:tr w:rsidR="00A14A6A" w:rsidRPr="009A1D35" w14:paraId="4D2F89EC" w14:textId="77777777" w:rsidTr="00883D47">
        <w:trPr>
          <w:trHeight w:val="265"/>
        </w:trPr>
        <w:tc>
          <w:tcPr>
            <w:tcW w:w="3893" w:type="dxa"/>
            <w:tcBorders>
              <w:top w:val="single" w:sz="8" w:space="0" w:color="auto"/>
              <w:left w:val="single" w:sz="8" w:space="0" w:color="auto"/>
              <w:bottom w:val="single" w:sz="4" w:space="0" w:color="auto"/>
              <w:right w:val="single" w:sz="8" w:space="0" w:color="auto"/>
            </w:tcBorders>
            <w:shd w:val="clear" w:color="auto" w:fill="auto"/>
          </w:tcPr>
          <w:p w14:paraId="7A901949" w14:textId="77777777" w:rsidR="00A14A6A" w:rsidRPr="009A1D35" w:rsidRDefault="00A14A6A" w:rsidP="00883D47">
            <w:pPr>
              <w:spacing w:line="480" w:lineRule="auto"/>
              <w:ind w:left="480"/>
              <w:jc w:val="center"/>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Statement</w:t>
            </w:r>
          </w:p>
        </w:tc>
        <w:tc>
          <w:tcPr>
            <w:tcW w:w="1262" w:type="dxa"/>
            <w:tcBorders>
              <w:top w:val="single" w:sz="8" w:space="0" w:color="auto"/>
              <w:bottom w:val="single" w:sz="4" w:space="0" w:color="auto"/>
              <w:right w:val="single" w:sz="8" w:space="0" w:color="auto"/>
            </w:tcBorders>
            <w:shd w:val="clear" w:color="auto" w:fill="auto"/>
          </w:tcPr>
          <w:p w14:paraId="0526F338" w14:textId="77777777" w:rsidR="00A14A6A" w:rsidRPr="009A1D35" w:rsidRDefault="00A14A6A" w:rsidP="00883D47">
            <w:pPr>
              <w:spacing w:line="480" w:lineRule="auto"/>
              <w:jc w:val="center"/>
              <w:rPr>
                <w:rFonts w:ascii="Times New Roman" w:eastAsia="Times New Roman" w:hAnsi="Times New Roman" w:cs="Times New Roman"/>
                <w:w w:val="98"/>
                <w:sz w:val="24"/>
                <w:szCs w:val="24"/>
              </w:rPr>
            </w:pPr>
            <w:r w:rsidRPr="009A1D35">
              <w:rPr>
                <w:rFonts w:ascii="Times New Roman" w:eastAsia="Times New Roman" w:hAnsi="Times New Roman" w:cs="Times New Roman"/>
                <w:w w:val="99"/>
                <w:sz w:val="24"/>
                <w:szCs w:val="24"/>
              </w:rPr>
              <w:t>Strongly</w:t>
            </w:r>
            <w:r w:rsidR="00883D47" w:rsidRPr="009A1D35">
              <w:rPr>
                <w:rFonts w:ascii="Times New Roman" w:eastAsia="Times New Roman" w:hAnsi="Times New Roman" w:cs="Times New Roman"/>
                <w:w w:val="99"/>
                <w:sz w:val="24"/>
                <w:szCs w:val="24"/>
              </w:rPr>
              <w:t xml:space="preserve"> </w:t>
            </w:r>
            <w:r w:rsidR="00883D47" w:rsidRPr="009A1D35">
              <w:rPr>
                <w:rFonts w:ascii="Times New Roman" w:eastAsia="Times New Roman" w:hAnsi="Times New Roman" w:cs="Times New Roman"/>
                <w:w w:val="98"/>
                <w:sz w:val="24"/>
                <w:szCs w:val="24"/>
              </w:rPr>
              <w:t>Agree</w:t>
            </w:r>
          </w:p>
          <w:p w14:paraId="424D5BD3" w14:textId="77777777" w:rsidR="00883D47" w:rsidRPr="009A1D35" w:rsidRDefault="00883D47" w:rsidP="00883D47">
            <w:pPr>
              <w:spacing w:line="480" w:lineRule="auto"/>
              <w:jc w:val="center"/>
              <w:rPr>
                <w:rFonts w:ascii="Times New Roman" w:eastAsia="Times New Roman" w:hAnsi="Times New Roman" w:cs="Times New Roman"/>
                <w:w w:val="99"/>
                <w:sz w:val="24"/>
                <w:szCs w:val="24"/>
              </w:rPr>
            </w:pPr>
            <w:r w:rsidRPr="009A1D35">
              <w:rPr>
                <w:rFonts w:ascii="Times New Roman" w:eastAsia="Times New Roman" w:hAnsi="Times New Roman" w:cs="Times New Roman"/>
                <w:w w:val="99"/>
                <w:sz w:val="24"/>
                <w:szCs w:val="24"/>
              </w:rPr>
              <w:t>1</w:t>
            </w:r>
          </w:p>
        </w:tc>
        <w:tc>
          <w:tcPr>
            <w:tcW w:w="1342" w:type="dxa"/>
            <w:tcBorders>
              <w:top w:val="single" w:sz="8" w:space="0" w:color="auto"/>
              <w:bottom w:val="single" w:sz="4" w:space="0" w:color="auto"/>
              <w:right w:val="single" w:sz="8" w:space="0" w:color="auto"/>
            </w:tcBorders>
            <w:shd w:val="clear" w:color="auto" w:fill="auto"/>
          </w:tcPr>
          <w:p w14:paraId="2CC87523" w14:textId="77777777" w:rsidR="00A14A6A" w:rsidRPr="009A1D35" w:rsidRDefault="00A14A6A" w:rsidP="00883D47">
            <w:pPr>
              <w:spacing w:line="480" w:lineRule="auto"/>
              <w:jc w:val="center"/>
              <w:rPr>
                <w:rFonts w:ascii="Times New Roman" w:eastAsia="Times New Roman" w:hAnsi="Times New Roman" w:cs="Times New Roman"/>
                <w:w w:val="98"/>
                <w:sz w:val="24"/>
                <w:szCs w:val="24"/>
              </w:rPr>
            </w:pPr>
            <w:r w:rsidRPr="009A1D35">
              <w:rPr>
                <w:rFonts w:ascii="Times New Roman" w:eastAsia="Times New Roman" w:hAnsi="Times New Roman" w:cs="Times New Roman"/>
                <w:w w:val="98"/>
                <w:sz w:val="24"/>
                <w:szCs w:val="24"/>
              </w:rPr>
              <w:t>Agree</w:t>
            </w:r>
          </w:p>
          <w:p w14:paraId="21427E22" w14:textId="77777777" w:rsidR="00883D47" w:rsidRPr="009A1D35" w:rsidRDefault="00883D47" w:rsidP="00883D47">
            <w:pPr>
              <w:spacing w:line="480" w:lineRule="auto"/>
              <w:jc w:val="center"/>
              <w:rPr>
                <w:rFonts w:ascii="Times New Roman" w:eastAsia="Times New Roman" w:hAnsi="Times New Roman" w:cs="Times New Roman"/>
                <w:w w:val="98"/>
                <w:sz w:val="24"/>
                <w:szCs w:val="24"/>
              </w:rPr>
            </w:pPr>
          </w:p>
          <w:p w14:paraId="0EED9D98" w14:textId="77777777" w:rsidR="00883D47" w:rsidRPr="009A1D35" w:rsidRDefault="00883D47" w:rsidP="00883D47">
            <w:pPr>
              <w:spacing w:line="480" w:lineRule="auto"/>
              <w:jc w:val="center"/>
              <w:rPr>
                <w:rFonts w:ascii="Times New Roman" w:eastAsia="Times New Roman" w:hAnsi="Times New Roman" w:cs="Times New Roman"/>
                <w:w w:val="98"/>
                <w:sz w:val="24"/>
                <w:szCs w:val="24"/>
              </w:rPr>
            </w:pPr>
            <w:r w:rsidRPr="009A1D35">
              <w:rPr>
                <w:rFonts w:ascii="Times New Roman" w:eastAsia="Times New Roman" w:hAnsi="Times New Roman" w:cs="Times New Roman"/>
                <w:sz w:val="24"/>
                <w:szCs w:val="24"/>
              </w:rPr>
              <w:t>2</w:t>
            </w:r>
          </w:p>
        </w:tc>
        <w:tc>
          <w:tcPr>
            <w:tcW w:w="1262" w:type="dxa"/>
            <w:tcBorders>
              <w:top w:val="single" w:sz="8" w:space="0" w:color="auto"/>
              <w:bottom w:val="single" w:sz="4" w:space="0" w:color="auto"/>
              <w:right w:val="single" w:sz="8" w:space="0" w:color="auto"/>
            </w:tcBorders>
            <w:shd w:val="clear" w:color="auto" w:fill="auto"/>
          </w:tcPr>
          <w:p w14:paraId="4CC38F62" w14:textId="77777777" w:rsidR="00A14A6A" w:rsidRPr="009A1D35" w:rsidRDefault="00A14A6A" w:rsidP="00883D47">
            <w:pPr>
              <w:spacing w:line="480" w:lineRule="auto"/>
              <w:jc w:val="center"/>
              <w:rPr>
                <w:rFonts w:ascii="Times New Roman" w:eastAsia="Times New Roman" w:hAnsi="Times New Roman" w:cs="Times New Roman"/>
                <w:w w:val="99"/>
                <w:sz w:val="24"/>
                <w:szCs w:val="24"/>
              </w:rPr>
            </w:pPr>
            <w:r w:rsidRPr="009A1D35">
              <w:rPr>
                <w:rFonts w:ascii="Times New Roman" w:eastAsia="Times New Roman" w:hAnsi="Times New Roman" w:cs="Times New Roman"/>
                <w:w w:val="99"/>
                <w:sz w:val="24"/>
                <w:szCs w:val="24"/>
              </w:rPr>
              <w:t>Not Sure</w:t>
            </w:r>
          </w:p>
          <w:p w14:paraId="0560812A" w14:textId="77777777" w:rsidR="00883D47" w:rsidRPr="009A1D35" w:rsidRDefault="00883D47" w:rsidP="00883D47">
            <w:pPr>
              <w:spacing w:line="480" w:lineRule="auto"/>
              <w:jc w:val="center"/>
              <w:rPr>
                <w:rFonts w:ascii="Times New Roman" w:eastAsia="Times New Roman" w:hAnsi="Times New Roman" w:cs="Times New Roman"/>
                <w:w w:val="99"/>
                <w:sz w:val="24"/>
                <w:szCs w:val="24"/>
              </w:rPr>
            </w:pPr>
          </w:p>
          <w:p w14:paraId="6247E493" w14:textId="77777777" w:rsidR="00883D47" w:rsidRPr="009A1D35" w:rsidRDefault="00883D47" w:rsidP="00883D47">
            <w:pPr>
              <w:spacing w:line="480" w:lineRule="auto"/>
              <w:jc w:val="center"/>
              <w:rPr>
                <w:rFonts w:ascii="Times New Roman" w:eastAsia="Times New Roman" w:hAnsi="Times New Roman" w:cs="Times New Roman"/>
                <w:w w:val="99"/>
                <w:sz w:val="24"/>
                <w:szCs w:val="24"/>
              </w:rPr>
            </w:pPr>
            <w:r w:rsidRPr="009A1D35">
              <w:rPr>
                <w:rFonts w:ascii="Times New Roman" w:eastAsia="Times New Roman" w:hAnsi="Times New Roman" w:cs="Times New Roman"/>
                <w:sz w:val="24"/>
                <w:szCs w:val="24"/>
              </w:rPr>
              <w:t>3</w:t>
            </w:r>
          </w:p>
        </w:tc>
        <w:tc>
          <w:tcPr>
            <w:tcW w:w="1101" w:type="dxa"/>
            <w:tcBorders>
              <w:top w:val="single" w:sz="8" w:space="0" w:color="auto"/>
              <w:bottom w:val="single" w:sz="4" w:space="0" w:color="auto"/>
              <w:right w:val="single" w:sz="8" w:space="0" w:color="auto"/>
            </w:tcBorders>
            <w:shd w:val="clear" w:color="auto" w:fill="auto"/>
          </w:tcPr>
          <w:p w14:paraId="7B18BDB4" w14:textId="77777777" w:rsidR="00A14A6A" w:rsidRPr="009A1D35" w:rsidRDefault="00A14A6A" w:rsidP="00883D47">
            <w:pPr>
              <w:spacing w:line="480" w:lineRule="auto"/>
              <w:jc w:val="center"/>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Disagree</w:t>
            </w:r>
          </w:p>
          <w:p w14:paraId="7F32AE94" w14:textId="77777777" w:rsidR="00883D47" w:rsidRPr="009A1D35" w:rsidRDefault="00883D47" w:rsidP="00883D47">
            <w:pPr>
              <w:spacing w:line="480" w:lineRule="auto"/>
              <w:jc w:val="center"/>
              <w:rPr>
                <w:rFonts w:ascii="Times New Roman" w:eastAsia="Times New Roman" w:hAnsi="Times New Roman" w:cs="Times New Roman"/>
                <w:sz w:val="24"/>
                <w:szCs w:val="24"/>
              </w:rPr>
            </w:pPr>
          </w:p>
          <w:p w14:paraId="56605E46" w14:textId="77777777" w:rsidR="00883D47" w:rsidRPr="009A1D35" w:rsidRDefault="00883D47" w:rsidP="00883D47">
            <w:pPr>
              <w:spacing w:line="480" w:lineRule="auto"/>
              <w:jc w:val="center"/>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4</w:t>
            </w:r>
          </w:p>
        </w:tc>
        <w:tc>
          <w:tcPr>
            <w:tcW w:w="1121" w:type="dxa"/>
            <w:tcBorders>
              <w:top w:val="single" w:sz="8" w:space="0" w:color="auto"/>
              <w:bottom w:val="single" w:sz="4" w:space="0" w:color="auto"/>
              <w:right w:val="single" w:sz="8" w:space="0" w:color="auto"/>
            </w:tcBorders>
            <w:shd w:val="clear" w:color="auto" w:fill="auto"/>
          </w:tcPr>
          <w:p w14:paraId="4A0D7CAB" w14:textId="77777777" w:rsidR="00A14A6A" w:rsidRPr="009A1D35" w:rsidRDefault="00A14A6A" w:rsidP="00883D47">
            <w:pPr>
              <w:spacing w:line="480" w:lineRule="auto"/>
              <w:jc w:val="center"/>
              <w:rPr>
                <w:rFonts w:ascii="Times New Roman" w:eastAsia="Times New Roman" w:hAnsi="Times New Roman" w:cs="Times New Roman"/>
                <w:sz w:val="24"/>
                <w:szCs w:val="24"/>
              </w:rPr>
            </w:pPr>
            <w:r w:rsidRPr="009A1D35">
              <w:rPr>
                <w:rFonts w:ascii="Times New Roman" w:eastAsia="Times New Roman" w:hAnsi="Times New Roman" w:cs="Times New Roman"/>
                <w:w w:val="99"/>
                <w:sz w:val="24"/>
                <w:szCs w:val="24"/>
              </w:rPr>
              <w:t>Strongly</w:t>
            </w:r>
            <w:r w:rsidR="00883D47" w:rsidRPr="009A1D35">
              <w:rPr>
                <w:rFonts w:ascii="Times New Roman" w:eastAsia="Times New Roman" w:hAnsi="Times New Roman" w:cs="Times New Roman"/>
                <w:w w:val="99"/>
                <w:sz w:val="24"/>
                <w:szCs w:val="24"/>
              </w:rPr>
              <w:t xml:space="preserve"> </w:t>
            </w:r>
            <w:r w:rsidR="00883D47" w:rsidRPr="009A1D35">
              <w:rPr>
                <w:rFonts w:ascii="Times New Roman" w:eastAsia="Times New Roman" w:hAnsi="Times New Roman" w:cs="Times New Roman"/>
                <w:sz w:val="24"/>
                <w:szCs w:val="24"/>
              </w:rPr>
              <w:t>Disagree</w:t>
            </w:r>
          </w:p>
          <w:p w14:paraId="027492C7" w14:textId="77777777" w:rsidR="00883D47" w:rsidRPr="009A1D35" w:rsidRDefault="00883D47" w:rsidP="00883D47">
            <w:pPr>
              <w:spacing w:line="480" w:lineRule="auto"/>
              <w:rPr>
                <w:rFonts w:ascii="Times New Roman" w:eastAsia="Times New Roman" w:hAnsi="Times New Roman" w:cs="Times New Roman"/>
                <w:w w:val="99"/>
                <w:sz w:val="24"/>
                <w:szCs w:val="24"/>
              </w:rPr>
            </w:pPr>
            <w:r w:rsidRPr="009A1D35">
              <w:rPr>
                <w:rFonts w:ascii="Times New Roman" w:eastAsia="Times New Roman" w:hAnsi="Times New Roman" w:cs="Times New Roman"/>
                <w:w w:val="99"/>
                <w:sz w:val="24"/>
                <w:szCs w:val="24"/>
              </w:rPr>
              <w:t>5</w:t>
            </w:r>
          </w:p>
        </w:tc>
      </w:tr>
      <w:tr w:rsidR="00A14A6A" w:rsidRPr="009A1D35" w14:paraId="3F904FD7" w14:textId="77777777" w:rsidTr="00883D47">
        <w:trPr>
          <w:trHeight w:val="248"/>
        </w:trPr>
        <w:tc>
          <w:tcPr>
            <w:tcW w:w="3893" w:type="dxa"/>
            <w:tcBorders>
              <w:left w:val="single" w:sz="8" w:space="0" w:color="auto"/>
              <w:bottom w:val="single" w:sz="4" w:space="0" w:color="auto"/>
              <w:right w:val="single" w:sz="8" w:space="0" w:color="auto"/>
            </w:tcBorders>
            <w:shd w:val="clear" w:color="auto" w:fill="auto"/>
            <w:vAlign w:val="bottom"/>
          </w:tcPr>
          <w:p w14:paraId="33CB1454" w14:textId="77777777" w:rsidR="00A14A6A" w:rsidRPr="009A1D35" w:rsidRDefault="00A14A6A" w:rsidP="00F30679">
            <w:pPr>
              <w:spacing w:line="480" w:lineRule="auto"/>
              <w:ind w:left="120" w:right="197"/>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Encouragement is</w:t>
            </w:r>
            <w:r w:rsidR="00F30679" w:rsidRPr="009A1D35">
              <w:rPr>
                <w:rFonts w:ascii="Times New Roman" w:eastAsia="Times New Roman" w:hAnsi="Times New Roman" w:cs="Times New Roman"/>
                <w:sz w:val="24"/>
                <w:szCs w:val="24"/>
              </w:rPr>
              <w:t xml:space="preserve"> given to the board members to continue with their studies on governance skills</w:t>
            </w:r>
          </w:p>
        </w:tc>
        <w:tc>
          <w:tcPr>
            <w:tcW w:w="1262" w:type="dxa"/>
            <w:tcBorders>
              <w:bottom w:val="single" w:sz="4" w:space="0" w:color="auto"/>
              <w:right w:val="single" w:sz="8" w:space="0" w:color="auto"/>
            </w:tcBorders>
            <w:shd w:val="clear" w:color="auto" w:fill="auto"/>
            <w:vAlign w:val="bottom"/>
          </w:tcPr>
          <w:p w14:paraId="10D7B316"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342" w:type="dxa"/>
            <w:tcBorders>
              <w:bottom w:val="single" w:sz="4" w:space="0" w:color="auto"/>
              <w:right w:val="single" w:sz="8" w:space="0" w:color="auto"/>
            </w:tcBorders>
            <w:shd w:val="clear" w:color="auto" w:fill="auto"/>
            <w:vAlign w:val="bottom"/>
          </w:tcPr>
          <w:p w14:paraId="3DFDFAEE"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262" w:type="dxa"/>
            <w:tcBorders>
              <w:bottom w:val="single" w:sz="4" w:space="0" w:color="auto"/>
              <w:right w:val="single" w:sz="8" w:space="0" w:color="auto"/>
            </w:tcBorders>
            <w:shd w:val="clear" w:color="auto" w:fill="auto"/>
            <w:vAlign w:val="bottom"/>
          </w:tcPr>
          <w:p w14:paraId="53904F2E"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01" w:type="dxa"/>
            <w:tcBorders>
              <w:bottom w:val="single" w:sz="4" w:space="0" w:color="auto"/>
              <w:right w:val="single" w:sz="8" w:space="0" w:color="auto"/>
            </w:tcBorders>
            <w:shd w:val="clear" w:color="auto" w:fill="auto"/>
            <w:vAlign w:val="bottom"/>
          </w:tcPr>
          <w:p w14:paraId="623A85EE"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21" w:type="dxa"/>
            <w:tcBorders>
              <w:bottom w:val="single" w:sz="4" w:space="0" w:color="auto"/>
              <w:right w:val="single" w:sz="8" w:space="0" w:color="auto"/>
            </w:tcBorders>
            <w:shd w:val="clear" w:color="auto" w:fill="auto"/>
            <w:vAlign w:val="bottom"/>
          </w:tcPr>
          <w:p w14:paraId="7A30DCB7"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r>
      <w:tr w:rsidR="00A14A6A" w:rsidRPr="009A1D35" w14:paraId="5C807FFD" w14:textId="77777777" w:rsidTr="00883D47">
        <w:trPr>
          <w:trHeight w:val="248"/>
        </w:trPr>
        <w:tc>
          <w:tcPr>
            <w:tcW w:w="3893" w:type="dxa"/>
            <w:tcBorders>
              <w:left w:val="single" w:sz="8" w:space="0" w:color="auto"/>
              <w:right w:val="single" w:sz="8" w:space="0" w:color="auto"/>
            </w:tcBorders>
            <w:shd w:val="clear" w:color="auto" w:fill="auto"/>
            <w:vAlign w:val="bottom"/>
          </w:tcPr>
          <w:p w14:paraId="1E53D295" w14:textId="77777777" w:rsidR="00A14A6A" w:rsidRPr="009A1D35" w:rsidRDefault="00A14A6A" w:rsidP="00F30679">
            <w:pPr>
              <w:spacing w:line="480" w:lineRule="auto"/>
              <w:ind w:left="120" w:right="197"/>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The level of education</w:t>
            </w:r>
            <w:r w:rsidR="00F30679" w:rsidRPr="009A1D35">
              <w:rPr>
                <w:rFonts w:ascii="Times New Roman" w:eastAsia="Times New Roman" w:hAnsi="Times New Roman" w:cs="Times New Roman"/>
                <w:sz w:val="24"/>
                <w:szCs w:val="24"/>
              </w:rPr>
              <w:t xml:space="preserve"> of a board member influences the effectiveness of the board member during board meetings.</w:t>
            </w:r>
          </w:p>
        </w:tc>
        <w:tc>
          <w:tcPr>
            <w:tcW w:w="1262" w:type="dxa"/>
            <w:tcBorders>
              <w:right w:val="single" w:sz="8" w:space="0" w:color="auto"/>
            </w:tcBorders>
            <w:shd w:val="clear" w:color="auto" w:fill="auto"/>
            <w:vAlign w:val="bottom"/>
          </w:tcPr>
          <w:p w14:paraId="10C2720D"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342" w:type="dxa"/>
            <w:tcBorders>
              <w:right w:val="single" w:sz="8" w:space="0" w:color="auto"/>
            </w:tcBorders>
            <w:shd w:val="clear" w:color="auto" w:fill="auto"/>
            <w:vAlign w:val="bottom"/>
          </w:tcPr>
          <w:p w14:paraId="0E9E20FC"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262" w:type="dxa"/>
            <w:tcBorders>
              <w:right w:val="single" w:sz="8" w:space="0" w:color="auto"/>
            </w:tcBorders>
            <w:shd w:val="clear" w:color="auto" w:fill="auto"/>
            <w:vAlign w:val="bottom"/>
          </w:tcPr>
          <w:p w14:paraId="6364293A"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01" w:type="dxa"/>
            <w:tcBorders>
              <w:right w:val="single" w:sz="8" w:space="0" w:color="auto"/>
            </w:tcBorders>
            <w:shd w:val="clear" w:color="auto" w:fill="auto"/>
            <w:vAlign w:val="bottom"/>
          </w:tcPr>
          <w:p w14:paraId="148E936E"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21" w:type="dxa"/>
            <w:tcBorders>
              <w:right w:val="single" w:sz="8" w:space="0" w:color="auto"/>
            </w:tcBorders>
            <w:shd w:val="clear" w:color="auto" w:fill="auto"/>
            <w:vAlign w:val="bottom"/>
          </w:tcPr>
          <w:p w14:paraId="3CBA9204"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r>
      <w:tr w:rsidR="00A14A6A" w:rsidRPr="009A1D35" w14:paraId="4DD8EACA" w14:textId="77777777" w:rsidTr="00883D47">
        <w:trPr>
          <w:trHeight w:val="80"/>
        </w:trPr>
        <w:tc>
          <w:tcPr>
            <w:tcW w:w="3893" w:type="dxa"/>
            <w:tcBorders>
              <w:left w:val="single" w:sz="8" w:space="0" w:color="auto"/>
              <w:bottom w:val="single" w:sz="8" w:space="0" w:color="auto"/>
              <w:right w:val="single" w:sz="8" w:space="0" w:color="auto"/>
            </w:tcBorders>
            <w:shd w:val="clear" w:color="auto" w:fill="auto"/>
            <w:vAlign w:val="bottom"/>
          </w:tcPr>
          <w:p w14:paraId="48BAF343"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262" w:type="dxa"/>
            <w:tcBorders>
              <w:bottom w:val="single" w:sz="8" w:space="0" w:color="auto"/>
              <w:right w:val="single" w:sz="8" w:space="0" w:color="auto"/>
            </w:tcBorders>
            <w:shd w:val="clear" w:color="auto" w:fill="auto"/>
            <w:vAlign w:val="bottom"/>
          </w:tcPr>
          <w:p w14:paraId="47132FD3"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342" w:type="dxa"/>
            <w:tcBorders>
              <w:bottom w:val="single" w:sz="8" w:space="0" w:color="auto"/>
              <w:right w:val="single" w:sz="8" w:space="0" w:color="auto"/>
            </w:tcBorders>
            <w:shd w:val="clear" w:color="auto" w:fill="auto"/>
            <w:vAlign w:val="bottom"/>
          </w:tcPr>
          <w:p w14:paraId="461E8D5D"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262" w:type="dxa"/>
            <w:tcBorders>
              <w:bottom w:val="single" w:sz="8" w:space="0" w:color="auto"/>
              <w:right w:val="single" w:sz="8" w:space="0" w:color="auto"/>
            </w:tcBorders>
            <w:shd w:val="clear" w:color="auto" w:fill="auto"/>
            <w:vAlign w:val="bottom"/>
          </w:tcPr>
          <w:p w14:paraId="1D220F37"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01" w:type="dxa"/>
            <w:tcBorders>
              <w:bottom w:val="single" w:sz="8" w:space="0" w:color="auto"/>
              <w:right w:val="single" w:sz="8" w:space="0" w:color="auto"/>
            </w:tcBorders>
            <w:shd w:val="clear" w:color="auto" w:fill="auto"/>
            <w:vAlign w:val="bottom"/>
          </w:tcPr>
          <w:p w14:paraId="3EAE7012"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21" w:type="dxa"/>
            <w:tcBorders>
              <w:bottom w:val="single" w:sz="8" w:space="0" w:color="auto"/>
              <w:right w:val="single" w:sz="8" w:space="0" w:color="auto"/>
            </w:tcBorders>
            <w:shd w:val="clear" w:color="auto" w:fill="auto"/>
            <w:vAlign w:val="bottom"/>
          </w:tcPr>
          <w:p w14:paraId="450E3A21"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r>
      <w:tr w:rsidR="00883D47" w:rsidRPr="009A1D35" w14:paraId="40C9875D" w14:textId="77777777" w:rsidTr="00883D47">
        <w:trPr>
          <w:trHeight w:val="1620"/>
        </w:trPr>
        <w:tc>
          <w:tcPr>
            <w:tcW w:w="3893" w:type="dxa"/>
            <w:tcBorders>
              <w:left w:val="single" w:sz="8" w:space="0" w:color="auto"/>
              <w:bottom w:val="single" w:sz="4" w:space="0" w:color="auto"/>
              <w:right w:val="single" w:sz="8" w:space="0" w:color="auto"/>
            </w:tcBorders>
            <w:shd w:val="clear" w:color="auto" w:fill="auto"/>
            <w:vAlign w:val="bottom"/>
          </w:tcPr>
          <w:p w14:paraId="15B42951" w14:textId="77777777" w:rsidR="00883D47" w:rsidRPr="009A1D35" w:rsidRDefault="00883D47" w:rsidP="00883D47">
            <w:pPr>
              <w:spacing w:line="480" w:lineRule="auto"/>
              <w:ind w:left="120" w:right="197"/>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Board members without the requisite skills contribute the least in board meetings.</w:t>
            </w:r>
          </w:p>
        </w:tc>
        <w:tc>
          <w:tcPr>
            <w:tcW w:w="1262" w:type="dxa"/>
            <w:tcBorders>
              <w:bottom w:val="single" w:sz="4" w:space="0" w:color="auto"/>
              <w:right w:val="single" w:sz="8" w:space="0" w:color="auto"/>
            </w:tcBorders>
            <w:shd w:val="clear" w:color="auto" w:fill="auto"/>
            <w:vAlign w:val="bottom"/>
          </w:tcPr>
          <w:p w14:paraId="3BA1CB6A" w14:textId="77777777" w:rsidR="00883D47" w:rsidRPr="009A1D35" w:rsidRDefault="00883D47" w:rsidP="00883D47">
            <w:pPr>
              <w:spacing w:line="480" w:lineRule="auto"/>
              <w:jc w:val="both"/>
              <w:rPr>
                <w:rFonts w:ascii="Times New Roman" w:eastAsia="Times New Roman" w:hAnsi="Times New Roman" w:cs="Times New Roman"/>
                <w:sz w:val="24"/>
                <w:szCs w:val="24"/>
              </w:rPr>
            </w:pPr>
          </w:p>
        </w:tc>
        <w:tc>
          <w:tcPr>
            <w:tcW w:w="1342" w:type="dxa"/>
            <w:tcBorders>
              <w:bottom w:val="single" w:sz="4" w:space="0" w:color="auto"/>
              <w:right w:val="single" w:sz="8" w:space="0" w:color="auto"/>
            </w:tcBorders>
            <w:shd w:val="clear" w:color="auto" w:fill="auto"/>
            <w:vAlign w:val="bottom"/>
          </w:tcPr>
          <w:p w14:paraId="490563D2" w14:textId="7E7F1804" w:rsidR="00883D47" w:rsidRPr="009A1D35" w:rsidRDefault="00883D47" w:rsidP="00883D47">
            <w:pPr>
              <w:spacing w:line="480" w:lineRule="auto"/>
              <w:jc w:val="both"/>
              <w:rPr>
                <w:rFonts w:ascii="Times New Roman" w:eastAsia="Times New Roman" w:hAnsi="Times New Roman" w:cs="Times New Roman"/>
                <w:sz w:val="24"/>
                <w:szCs w:val="24"/>
              </w:rPr>
            </w:pPr>
            <w:r w:rsidRPr="009A1D35">
              <w:rPr>
                <w:rFonts w:ascii="Times New Roman" w:hAnsi="Times New Roman" w:cs="Times New Roman"/>
                <w:sz w:val="24"/>
                <w:szCs w:val="24"/>
              </w:rPr>
              <w:t>3.0</w:t>
            </w:r>
            <w:r w:rsidR="008E6609">
              <w:rPr>
                <w:rFonts w:ascii="Times New Roman" w:hAnsi="Times New Roman" w:cs="Times New Roman"/>
                <w:sz w:val="24"/>
                <w:szCs w:val="24"/>
              </w:rPr>
              <w:t>54</w:t>
            </w:r>
            <w:r w:rsidRPr="009A1D35">
              <w:rPr>
                <w:rFonts w:ascii="Times New Roman" w:hAnsi="Times New Roman" w:cs="Times New Roman"/>
                <w:sz w:val="24"/>
                <w:szCs w:val="24"/>
              </w:rPr>
              <w:t>2</w:t>
            </w:r>
          </w:p>
        </w:tc>
        <w:tc>
          <w:tcPr>
            <w:tcW w:w="1262" w:type="dxa"/>
            <w:tcBorders>
              <w:bottom w:val="single" w:sz="4" w:space="0" w:color="auto"/>
              <w:right w:val="single" w:sz="8" w:space="0" w:color="auto"/>
            </w:tcBorders>
            <w:shd w:val="clear" w:color="auto" w:fill="auto"/>
            <w:vAlign w:val="bottom"/>
          </w:tcPr>
          <w:p w14:paraId="6ED33F9C" w14:textId="77777777" w:rsidR="00883D47" w:rsidRPr="009A1D35" w:rsidRDefault="00883D47" w:rsidP="00883D47">
            <w:pPr>
              <w:spacing w:line="480" w:lineRule="auto"/>
              <w:jc w:val="both"/>
              <w:rPr>
                <w:rFonts w:ascii="Times New Roman" w:eastAsia="Times New Roman" w:hAnsi="Times New Roman" w:cs="Times New Roman"/>
                <w:sz w:val="24"/>
                <w:szCs w:val="24"/>
              </w:rPr>
            </w:pPr>
            <w:r w:rsidRPr="009A1D35">
              <w:rPr>
                <w:rFonts w:ascii="Times New Roman" w:hAnsi="Times New Roman" w:cs="Times New Roman"/>
                <w:sz w:val="24"/>
                <w:szCs w:val="24"/>
              </w:rPr>
              <w:t>1.10876</w:t>
            </w:r>
          </w:p>
        </w:tc>
        <w:tc>
          <w:tcPr>
            <w:tcW w:w="1101" w:type="dxa"/>
            <w:tcBorders>
              <w:bottom w:val="single" w:sz="4" w:space="0" w:color="auto"/>
              <w:right w:val="single" w:sz="8" w:space="0" w:color="auto"/>
            </w:tcBorders>
            <w:shd w:val="clear" w:color="auto" w:fill="auto"/>
            <w:vAlign w:val="bottom"/>
          </w:tcPr>
          <w:p w14:paraId="393C3916" w14:textId="77777777" w:rsidR="00883D47" w:rsidRPr="009A1D35" w:rsidRDefault="00883D47" w:rsidP="00883D47">
            <w:pPr>
              <w:spacing w:line="480" w:lineRule="auto"/>
              <w:jc w:val="both"/>
              <w:rPr>
                <w:rFonts w:ascii="Times New Roman" w:eastAsia="Times New Roman" w:hAnsi="Times New Roman" w:cs="Times New Roman"/>
                <w:sz w:val="24"/>
                <w:szCs w:val="24"/>
              </w:rPr>
            </w:pPr>
          </w:p>
        </w:tc>
        <w:tc>
          <w:tcPr>
            <w:tcW w:w="1121" w:type="dxa"/>
            <w:tcBorders>
              <w:bottom w:val="single" w:sz="4" w:space="0" w:color="auto"/>
              <w:right w:val="single" w:sz="8" w:space="0" w:color="auto"/>
            </w:tcBorders>
            <w:shd w:val="clear" w:color="auto" w:fill="auto"/>
            <w:vAlign w:val="bottom"/>
          </w:tcPr>
          <w:p w14:paraId="5666CCBE" w14:textId="77777777" w:rsidR="00883D47" w:rsidRPr="009A1D35" w:rsidRDefault="00883D47" w:rsidP="00883D47">
            <w:pPr>
              <w:spacing w:line="480" w:lineRule="auto"/>
              <w:jc w:val="both"/>
              <w:rPr>
                <w:rFonts w:ascii="Times New Roman" w:eastAsia="Times New Roman" w:hAnsi="Times New Roman" w:cs="Times New Roman"/>
                <w:sz w:val="24"/>
                <w:szCs w:val="24"/>
              </w:rPr>
            </w:pPr>
          </w:p>
        </w:tc>
      </w:tr>
      <w:tr w:rsidR="00A14A6A" w:rsidRPr="009A1D35" w14:paraId="155B1DB6" w14:textId="77777777" w:rsidTr="00883D47">
        <w:trPr>
          <w:trHeight w:val="49"/>
        </w:trPr>
        <w:tc>
          <w:tcPr>
            <w:tcW w:w="3893" w:type="dxa"/>
            <w:tcBorders>
              <w:top w:val="single" w:sz="4" w:space="0" w:color="auto"/>
              <w:left w:val="single" w:sz="8" w:space="0" w:color="auto"/>
              <w:bottom w:val="single" w:sz="8" w:space="0" w:color="auto"/>
              <w:right w:val="single" w:sz="8" w:space="0" w:color="auto"/>
            </w:tcBorders>
            <w:shd w:val="clear" w:color="auto" w:fill="auto"/>
            <w:vAlign w:val="bottom"/>
          </w:tcPr>
          <w:p w14:paraId="0E5ADBAC" w14:textId="77777777" w:rsidR="00883D47" w:rsidRPr="009A1D35" w:rsidRDefault="00883D47" w:rsidP="00883D47">
            <w:pPr>
              <w:spacing w:line="480" w:lineRule="auto"/>
              <w:ind w:left="120" w:right="197"/>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Board members with high number of years of experience and training in various industries have a broader understanding of the board activities</w:t>
            </w:r>
          </w:p>
          <w:p w14:paraId="4EAA03A4"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262" w:type="dxa"/>
            <w:tcBorders>
              <w:top w:val="single" w:sz="4" w:space="0" w:color="auto"/>
              <w:bottom w:val="single" w:sz="8" w:space="0" w:color="auto"/>
              <w:right w:val="single" w:sz="8" w:space="0" w:color="auto"/>
            </w:tcBorders>
            <w:shd w:val="clear" w:color="auto" w:fill="auto"/>
            <w:vAlign w:val="bottom"/>
          </w:tcPr>
          <w:p w14:paraId="6B5A8038"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342" w:type="dxa"/>
            <w:tcBorders>
              <w:top w:val="single" w:sz="4" w:space="0" w:color="auto"/>
              <w:bottom w:val="single" w:sz="8" w:space="0" w:color="auto"/>
              <w:right w:val="single" w:sz="8" w:space="0" w:color="auto"/>
            </w:tcBorders>
            <w:shd w:val="clear" w:color="auto" w:fill="auto"/>
            <w:vAlign w:val="bottom"/>
          </w:tcPr>
          <w:p w14:paraId="09F5D5CA"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262" w:type="dxa"/>
            <w:tcBorders>
              <w:top w:val="single" w:sz="4" w:space="0" w:color="auto"/>
              <w:bottom w:val="single" w:sz="8" w:space="0" w:color="auto"/>
              <w:right w:val="single" w:sz="8" w:space="0" w:color="auto"/>
            </w:tcBorders>
            <w:shd w:val="clear" w:color="auto" w:fill="auto"/>
            <w:vAlign w:val="bottom"/>
          </w:tcPr>
          <w:p w14:paraId="37175A29"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01" w:type="dxa"/>
            <w:tcBorders>
              <w:top w:val="single" w:sz="4" w:space="0" w:color="auto"/>
              <w:bottom w:val="single" w:sz="8" w:space="0" w:color="auto"/>
              <w:right w:val="single" w:sz="8" w:space="0" w:color="auto"/>
            </w:tcBorders>
            <w:shd w:val="clear" w:color="auto" w:fill="auto"/>
            <w:vAlign w:val="bottom"/>
          </w:tcPr>
          <w:p w14:paraId="15EA9E14"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21" w:type="dxa"/>
            <w:tcBorders>
              <w:top w:val="single" w:sz="4" w:space="0" w:color="auto"/>
              <w:bottom w:val="single" w:sz="8" w:space="0" w:color="auto"/>
              <w:right w:val="single" w:sz="8" w:space="0" w:color="auto"/>
            </w:tcBorders>
            <w:shd w:val="clear" w:color="auto" w:fill="auto"/>
            <w:vAlign w:val="bottom"/>
          </w:tcPr>
          <w:p w14:paraId="64BF2E2B"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r>
    </w:tbl>
    <w:p w14:paraId="638F8CC8" w14:textId="77777777" w:rsidR="00883D47" w:rsidRPr="009A1D35" w:rsidRDefault="00883D47" w:rsidP="00517F84">
      <w:pPr>
        <w:spacing w:line="480" w:lineRule="auto"/>
        <w:ind w:right="-719"/>
        <w:jc w:val="both"/>
        <w:rPr>
          <w:rFonts w:ascii="Times New Roman" w:eastAsia="Times New Roman" w:hAnsi="Times New Roman" w:cs="Times New Roman"/>
          <w:b/>
          <w:sz w:val="24"/>
          <w:szCs w:val="24"/>
        </w:rPr>
      </w:pPr>
      <w:bookmarkStart w:id="443" w:name="page65"/>
      <w:bookmarkEnd w:id="443"/>
    </w:p>
    <w:p w14:paraId="1518C14E" w14:textId="77777777" w:rsidR="00A14A6A" w:rsidRPr="009A1D35" w:rsidRDefault="00D55E9A" w:rsidP="004D6981">
      <w:pPr>
        <w:spacing w:line="480" w:lineRule="auto"/>
        <w:ind w:right="-719"/>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SECTION E</w:t>
      </w:r>
      <w:r w:rsidR="00A14A6A" w:rsidRPr="009A1D35">
        <w:rPr>
          <w:rFonts w:ascii="Times New Roman" w:eastAsia="Times New Roman" w:hAnsi="Times New Roman" w:cs="Times New Roman"/>
          <w:b/>
          <w:sz w:val="24"/>
          <w:szCs w:val="24"/>
        </w:rPr>
        <w:t>: LEADERSHIP STYLE</w:t>
      </w:r>
    </w:p>
    <w:p w14:paraId="71BC8F58" w14:textId="77777777" w:rsidR="00A14A6A" w:rsidRPr="009A1D35" w:rsidRDefault="00A14A6A" w:rsidP="00B62594">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Indicate on a scale of 1-5, how you rate the effect of leadership style on effectiveness of board of directors in Kenya’s </w:t>
      </w:r>
      <w:r w:rsidR="00D622A9" w:rsidRPr="009A1D35">
        <w:rPr>
          <w:rFonts w:ascii="Times New Roman" w:eastAsia="Times New Roman" w:hAnsi="Times New Roman" w:cs="Times New Roman"/>
          <w:sz w:val="24"/>
          <w:szCs w:val="24"/>
        </w:rPr>
        <w:t xml:space="preserve">state </w:t>
      </w:r>
      <w:r w:rsidR="006873D6" w:rsidRPr="009A1D35">
        <w:rPr>
          <w:rFonts w:ascii="Times New Roman" w:eastAsia="Times New Roman" w:hAnsi="Times New Roman" w:cs="Times New Roman"/>
          <w:sz w:val="24"/>
          <w:szCs w:val="24"/>
        </w:rPr>
        <w:t xml:space="preserve">corporations. </w:t>
      </w:r>
      <w:r w:rsidRPr="009A1D35">
        <w:rPr>
          <w:rFonts w:ascii="Times New Roman" w:eastAsia="Times New Roman" w:hAnsi="Times New Roman" w:cs="Times New Roman"/>
          <w:sz w:val="24"/>
          <w:szCs w:val="24"/>
        </w:rPr>
        <w:t>Where 1= Strongly Agree, 2= Agree, 3= Not Sure, 4= Disagree and 5=Strongly Disagree?</w:t>
      </w:r>
    </w:p>
    <w:tbl>
      <w:tblPr>
        <w:tblW w:w="9889" w:type="dxa"/>
        <w:tblInd w:w="-1049" w:type="dxa"/>
        <w:tblLayout w:type="fixed"/>
        <w:tblCellMar>
          <w:left w:w="0" w:type="dxa"/>
          <w:right w:w="0" w:type="dxa"/>
        </w:tblCellMar>
        <w:tblLook w:val="0000" w:firstRow="0" w:lastRow="0" w:firstColumn="0" w:lastColumn="0" w:noHBand="0" w:noVBand="0"/>
      </w:tblPr>
      <w:tblGrid>
        <w:gridCol w:w="1829"/>
        <w:gridCol w:w="1000"/>
        <w:gridCol w:w="405"/>
        <w:gridCol w:w="580"/>
        <w:gridCol w:w="1259"/>
        <w:gridCol w:w="1339"/>
        <w:gridCol w:w="1259"/>
        <w:gridCol w:w="1099"/>
        <w:gridCol w:w="1119"/>
      </w:tblGrid>
      <w:tr w:rsidR="00A14A6A" w:rsidRPr="009A1D35" w14:paraId="3D17E512" w14:textId="77777777" w:rsidTr="00B62594">
        <w:trPr>
          <w:trHeight w:val="276"/>
        </w:trPr>
        <w:tc>
          <w:tcPr>
            <w:tcW w:w="1829" w:type="dxa"/>
            <w:tcBorders>
              <w:top w:val="single" w:sz="8" w:space="0" w:color="auto"/>
              <w:left w:val="single" w:sz="8" w:space="0" w:color="auto"/>
              <w:bottom w:val="single" w:sz="4" w:space="0" w:color="auto"/>
            </w:tcBorders>
            <w:shd w:val="clear" w:color="auto" w:fill="auto"/>
            <w:vAlign w:val="bottom"/>
          </w:tcPr>
          <w:p w14:paraId="69D42425"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000" w:type="dxa"/>
            <w:tcBorders>
              <w:top w:val="single" w:sz="8" w:space="0" w:color="auto"/>
              <w:bottom w:val="single" w:sz="4" w:space="0" w:color="auto"/>
            </w:tcBorders>
            <w:shd w:val="clear" w:color="auto" w:fill="auto"/>
          </w:tcPr>
          <w:p w14:paraId="0A7B7EFB" w14:textId="77777777" w:rsidR="00A14A6A" w:rsidRPr="009A1D35" w:rsidRDefault="00A14A6A" w:rsidP="00DD05CC">
            <w:pPr>
              <w:spacing w:line="480" w:lineRule="auto"/>
              <w:jc w:val="center"/>
              <w:rPr>
                <w:rFonts w:ascii="Times New Roman" w:eastAsia="Times New Roman" w:hAnsi="Times New Roman" w:cs="Times New Roman"/>
                <w:w w:val="97"/>
                <w:sz w:val="24"/>
                <w:szCs w:val="24"/>
              </w:rPr>
            </w:pPr>
            <w:r w:rsidRPr="009A1D35">
              <w:rPr>
                <w:rFonts w:ascii="Times New Roman" w:eastAsia="Times New Roman" w:hAnsi="Times New Roman" w:cs="Times New Roman"/>
                <w:w w:val="97"/>
                <w:sz w:val="24"/>
                <w:szCs w:val="24"/>
              </w:rPr>
              <w:t>Statement</w:t>
            </w:r>
          </w:p>
        </w:tc>
        <w:tc>
          <w:tcPr>
            <w:tcW w:w="405" w:type="dxa"/>
            <w:tcBorders>
              <w:top w:val="single" w:sz="8" w:space="0" w:color="auto"/>
              <w:bottom w:val="single" w:sz="4" w:space="0" w:color="auto"/>
            </w:tcBorders>
            <w:shd w:val="clear" w:color="auto" w:fill="auto"/>
            <w:vAlign w:val="bottom"/>
          </w:tcPr>
          <w:p w14:paraId="3EC30700"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580" w:type="dxa"/>
            <w:tcBorders>
              <w:top w:val="single" w:sz="8" w:space="0" w:color="auto"/>
              <w:bottom w:val="single" w:sz="4" w:space="0" w:color="auto"/>
              <w:right w:val="single" w:sz="8" w:space="0" w:color="auto"/>
            </w:tcBorders>
            <w:shd w:val="clear" w:color="auto" w:fill="auto"/>
            <w:vAlign w:val="bottom"/>
          </w:tcPr>
          <w:p w14:paraId="5AF05E18"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259" w:type="dxa"/>
            <w:tcBorders>
              <w:top w:val="single" w:sz="8" w:space="0" w:color="auto"/>
              <w:bottom w:val="single" w:sz="4" w:space="0" w:color="auto"/>
              <w:right w:val="single" w:sz="8" w:space="0" w:color="auto"/>
            </w:tcBorders>
            <w:shd w:val="clear" w:color="auto" w:fill="auto"/>
          </w:tcPr>
          <w:p w14:paraId="5256A96A" w14:textId="77777777" w:rsidR="00A14A6A" w:rsidRPr="009A1D35" w:rsidRDefault="00A14A6A" w:rsidP="00DD05CC">
            <w:pPr>
              <w:spacing w:line="480" w:lineRule="auto"/>
              <w:jc w:val="center"/>
              <w:rPr>
                <w:rFonts w:ascii="Times New Roman" w:eastAsia="Times New Roman" w:hAnsi="Times New Roman" w:cs="Times New Roman"/>
                <w:w w:val="99"/>
                <w:sz w:val="24"/>
                <w:szCs w:val="24"/>
              </w:rPr>
            </w:pPr>
            <w:r w:rsidRPr="009A1D35">
              <w:rPr>
                <w:rFonts w:ascii="Times New Roman" w:eastAsia="Times New Roman" w:hAnsi="Times New Roman" w:cs="Times New Roman"/>
                <w:w w:val="99"/>
                <w:sz w:val="24"/>
                <w:szCs w:val="24"/>
              </w:rPr>
              <w:t>Strongly</w:t>
            </w:r>
          </w:p>
          <w:p w14:paraId="61AE3A85" w14:textId="77777777" w:rsidR="00DD05CC" w:rsidRPr="009A1D35" w:rsidRDefault="00DD05CC" w:rsidP="00DD05CC">
            <w:pPr>
              <w:spacing w:line="480" w:lineRule="auto"/>
              <w:jc w:val="center"/>
              <w:rPr>
                <w:rFonts w:ascii="Times New Roman" w:eastAsia="Times New Roman" w:hAnsi="Times New Roman" w:cs="Times New Roman"/>
                <w:w w:val="98"/>
                <w:sz w:val="24"/>
                <w:szCs w:val="24"/>
              </w:rPr>
            </w:pPr>
            <w:r w:rsidRPr="009A1D35">
              <w:rPr>
                <w:rFonts w:ascii="Times New Roman" w:eastAsia="Times New Roman" w:hAnsi="Times New Roman" w:cs="Times New Roman"/>
                <w:w w:val="98"/>
                <w:sz w:val="24"/>
                <w:szCs w:val="24"/>
              </w:rPr>
              <w:t>Agree</w:t>
            </w:r>
          </w:p>
          <w:p w14:paraId="7407F98C" w14:textId="77777777" w:rsidR="00DD05CC" w:rsidRPr="009A1D35" w:rsidRDefault="00DD05CC" w:rsidP="00DD05CC">
            <w:pPr>
              <w:spacing w:line="480" w:lineRule="auto"/>
              <w:jc w:val="center"/>
              <w:rPr>
                <w:rFonts w:ascii="Times New Roman" w:eastAsia="Times New Roman" w:hAnsi="Times New Roman" w:cs="Times New Roman"/>
                <w:w w:val="99"/>
                <w:sz w:val="24"/>
                <w:szCs w:val="24"/>
              </w:rPr>
            </w:pPr>
            <w:r w:rsidRPr="009A1D35">
              <w:rPr>
                <w:rFonts w:ascii="Times New Roman" w:eastAsia="Times New Roman" w:hAnsi="Times New Roman" w:cs="Times New Roman"/>
                <w:w w:val="98"/>
                <w:sz w:val="24"/>
                <w:szCs w:val="24"/>
              </w:rPr>
              <w:t>1</w:t>
            </w:r>
          </w:p>
        </w:tc>
        <w:tc>
          <w:tcPr>
            <w:tcW w:w="1339" w:type="dxa"/>
            <w:tcBorders>
              <w:top w:val="single" w:sz="8" w:space="0" w:color="auto"/>
              <w:bottom w:val="single" w:sz="4" w:space="0" w:color="auto"/>
              <w:right w:val="single" w:sz="8" w:space="0" w:color="auto"/>
            </w:tcBorders>
            <w:shd w:val="clear" w:color="auto" w:fill="auto"/>
          </w:tcPr>
          <w:p w14:paraId="70FD6C03" w14:textId="77777777" w:rsidR="00A14A6A" w:rsidRPr="009A1D35" w:rsidRDefault="00A14A6A" w:rsidP="00DD05CC">
            <w:pPr>
              <w:spacing w:line="480" w:lineRule="auto"/>
              <w:jc w:val="center"/>
              <w:rPr>
                <w:rFonts w:ascii="Times New Roman" w:eastAsia="Times New Roman" w:hAnsi="Times New Roman" w:cs="Times New Roman"/>
                <w:w w:val="98"/>
                <w:sz w:val="24"/>
                <w:szCs w:val="24"/>
              </w:rPr>
            </w:pPr>
            <w:r w:rsidRPr="009A1D35">
              <w:rPr>
                <w:rFonts w:ascii="Times New Roman" w:eastAsia="Times New Roman" w:hAnsi="Times New Roman" w:cs="Times New Roman"/>
                <w:w w:val="98"/>
                <w:sz w:val="24"/>
                <w:szCs w:val="24"/>
              </w:rPr>
              <w:t>Agree</w:t>
            </w:r>
          </w:p>
          <w:p w14:paraId="4525AE8B" w14:textId="77777777" w:rsidR="00DD05CC" w:rsidRPr="009A1D35" w:rsidRDefault="00DD05CC" w:rsidP="00DD05CC">
            <w:pPr>
              <w:spacing w:line="480" w:lineRule="auto"/>
              <w:jc w:val="center"/>
              <w:rPr>
                <w:rFonts w:ascii="Times New Roman" w:eastAsia="Times New Roman" w:hAnsi="Times New Roman" w:cs="Times New Roman"/>
                <w:w w:val="98"/>
                <w:sz w:val="24"/>
                <w:szCs w:val="24"/>
              </w:rPr>
            </w:pPr>
          </w:p>
          <w:p w14:paraId="51A5E349" w14:textId="77777777" w:rsidR="00DD05CC" w:rsidRPr="009A1D35" w:rsidRDefault="00DD05CC" w:rsidP="00DD05CC">
            <w:pPr>
              <w:spacing w:line="480" w:lineRule="auto"/>
              <w:jc w:val="center"/>
              <w:rPr>
                <w:rFonts w:ascii="Times New Roman" w:eastAsia="Times New Roman" w:hAnsi="Times New Roman" w:cs="Times New Roman"/>
                <w:w w:val="98"/>
                <w:sz w:val="24"/>
                <w:szCs w:val="24"/>
              </w:rPr>
            </w:pPr>
            <w:r w:rsidRPr="009A1D35">
              <w:rPr>
                <w:rFonts w:ascii="Times New Roman" w:eastAsia="Times New Roman" w:hAnsi="Times New Roman" w:cs="Times New Roman"/>
                <w:w w:val="98"/>
                <w:sz w:val="24"/>
                <w:szCs w:val="24"/>
              </w:rPr>
              <w:t>2</w:t>
            </w:r>
          </w:p>
        </w:tc>
        <w:tc>
          <w:tcPr>
            <w:tcW w:w="1259" w:type="dxa"/>
            <w:tcBorders>
              <w:top w:val="single" w:sz="8" w:space="0" w:color="auto"/>
              <w:bottom w:val="single" w:sz="4" w:space="0" w:color="auto"/>
              <w:right w:val="single" w:sz="8" w:space="0" w:color="auto"/>
            </w:tcBorders>
            <w:shd w:val="clear" w:color="auto" w:fill="auto"/>
          </w:tcPr>
          <w:p w14:paraId="640D4AB9" w14:textId="77777777" w:rsidR="00A14A6A" w:rsidRPr="009A1D35" w:rsidRDefault="00A14A6A" w:rsidP="00DD05CC">
            <w:pPr>
              <w:spacing w:line="480" w:lineRule="auto"/>
              <w:jc w:val="center"/>
              <w:rPr>
                <w:rFonts w:ascii="Times New Roman" w:eastAsia="Times New Roman" w:hAnsi="Times New Roman" w:cs="Times New Roman"/>
                <w:w w:val="99"/>
                <w:sz w:val="24"/>
                <w:szCs w:val="24"/>
              </w:rPr>
            </w:pPr>
            <w:r w:rsidRPr="009A1D35">
              <w:rPr>
                <w:rFonts w:ascii="Times New Roman" w:eastAsia="Times New Roman" w:hAnsi="Times New Roman" w:cs="Times New Roman"/>
                <w:w w:val="99"/>
                <w:sz w:val="24"/>
                <w:szCs w:val="24"/>
              </w:rPr>
              <w:t>Not Sure</w:t>
            </w:r>
          </w:p>
          <w:p w14:paraId="6CF887ED" w14:textId="77777777" w:rsidR="00DD05CC" w:rsidRPr="009A1D35" w:rsidRDefault="00DD05CC" w:rsidP="00DD05CC">
            <w:pPr>
              <w:spacing w:line="480" w:lineRule="auto"/>
              <w:jc w:val="center"/>
              <w:rPr>
                <w:rFonts w:ascii="Times New Roman" w:eastAsia="Times New Roman" w:hAnsi="Times New Roman" w:cs="Times New Roman"/>
                <w:w w:val="99"/>
                <w:sz w:val="24"/>
                <w:szCs w:val="24"/>
              </w:rPr>
            </w:pPr>
          </w:p>
          <w:p w14:paraId="15837E72" w14:textId="77777777" w:rsidR="00DD05CC" w:rsidRPr="009A1D35" w:rsidRDefault="00DD05CC" w:rsidP="00DD05CC">
            <w:pPr>
              <w:spacing w:line="480" w:lineRule="auto"/>
              <w:jc w:val="center"/>
              <w:rPr>
                <w:rFonts w:ascii="Times New Roman" w:eastAsia="Times New Roman" w:hAnsi="Times New Roman" w:cs="Times New Roman"/>
                <w:w w:val="99"/>
                <w:sz w:val="24"/>
                <w:szCs w:val="24"/>
              </w:rPr>
            </w:pPr>
            <w:r w:rsidRPr="009A1D35">
              <w:rPr>
                <w:rFonts w:ascii="Times New Roman" w:eastAsia="Times New Roman" w:hAnsi="Times New Roman" w:cs="Times New Roman"/>
                <w:w w:val="99"/>
                <w:sz w:val="24"/>
                <w:szCs w:val="24"/>
              </w:rPr>
              <w:t>3</w:t>
            </w:r>
          </w:p>
        </w:tc>
        <w:tc>
          <w:tcPr>
            <w:tcW w:w="1099" w:type="dxa"/>
            <w:tcBorders>
              <w:top w:val="single" w:sz="8" w:space="0" w:color="auto"/>
              <w:bottom w:val="single" w:sz="4" w:space="0" w:color="auto"/>
              <w:right w:val="single" w:sz="8" w:space="0" w:color="auto"/>
            </w:tcBorders>
            <w:shd w:val="clear" w:color="auto" w:fill="auto"/>
          </w:tcPr>
          <w:p w14:paraId="70968BE4" w14:textId="77777777" w:rsidR="00A14A6A" w:rsidRPr="009A1D35" w:rsidRDefault="00A14A6A" w:rsidP="00DD05CC">
            <w:pPr>
              <w:spacing w:line="480" w:lineRule="auto"/>
              <w:jc w:val="center"/>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Disagree</w:t>
            </w:r>
          </w:p>
          <w:p w14:paraId="5A8197AC" w14:textId="77777777" w:rsidR="00DD05CC" w:rsidRPr="009A1D35" w:rsidRDefault="00DD05CC" w:rsidP="00DD05CC">
            <w:pPr>
              <w:spacing w:line="480" w:lineRule="auto"/>
              <w:jc w:val="center"/>
              <w:rPr>
                <w:rFonts w:ascii="Times New Roman" w:eastAsia="Times New Roman" w:hAnsi="Times New Roman" w:cs="Times New Roman"/>
                <w:sz w:val="24"/>
                <w:szCs w:val="24"/>
              </w:rPr>
            </w:pPr>
          </w:p>
          <w:p w14:paraId="38A4866A" w14:textId="77777777" w:rsidR="00DD05CC" w:rsidRPr="009A1D35" w:rsidRDefault="00DD05CC" w:rsidP="00DD05CC">
            <w:pPr>
              <w:spacing w:line="480" w:lineRule="auto"/>
              <w:jc w:val="center"/>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4</w:t>
            </w:r>
          </w:p>
        </w:tc>
        <w:tc>
          <w:tcPr>
            <w:tcW w:w="1119" w:type="dxa"/>
            <w:tcBorders>
              <w:top w:val="single" w:sz="8" w:space="0" w:color="auto"/>
              <w:bottom w:val="single" w:sz="4" w:space="0" w:color="auto"/>
              <w:right w:val="single" w:sz="8" w:space="0" w:color="auto"/>
            </w:tcBorders>
            <w:shd w:val="clear" w:color="auto" w:fill="auto"/>
          </w:tcPr>
          <w:p w14:paraId="1AC55DB0" w14:textId="77777777" w:rsidR="00A14A6A" w:rsidRPr="009A1D35" w:rsidRDefault="00A14A6A" w:rsidP="00DD05CC">
            <w:pPr>
              <w:spacing w:line="480" w:lineRule="auto"/>
              <w:jc w:val="center"/>
              <w:rPr>
                <w:rFonts w:ascii="Times New Roman" w:eastAsia="Times New Roman" w:hAnsi="Times New Roman" w:cs="Times New Roman"/>
                <w:w w:val="99"/>
                <w:sz w:val="24"/>
                <w:szCs w:val="24"/>
              </w:rPr>
            </w:pPr>
            <w:r w:rsidRPr="009A1D35">
              <w:rPr>
                <w:rFonts w:ascii="Times New Roman" w:eastAsia="Times New Roman" w:hAnsi="Times New Roman" w:cs="Times New Roman"/>
                <w:w w:val="99"/>
                <w:sz w:val="24"/>
                <w:szCs w:val="24"/>
              </w:rPr>
              <w:t>Strongly</w:t>
            </w:r>
          </w:p>
          <w:p w14:paraId="20A7DFDD" w14:textId="77777777" w:rsidR="00DD05CC" w:rsidRPr="009A1D35" w:rsidRDefault="00DD05CC" w:rsidP="00DD05CC">
            <w:pPr>
              <w:spacing w:line="480" w:lineRule="auto"/>
              <w:jc w:val="center"/>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Disagree</w:t>
            </w:r>
          </w:p>
          <w:p w14:paraId="6343DA3B" w14:textId="77777777" w:rsidR="00DD05CC" w:rsidRPr="009A1D35" w:rsidRDefault="00DD05CC" w:rsidP="00DD05CC">
            <w:pPr>
              <w:spacing w:line="480" w:lineRule="auto"/>
              <w:jc w:val="center"/>
              <w:rPr>
                <w:rFonts w:ascii="Times New Roman" w:eastAsia="Times New Roman" w:hAnsi="Times New Roman" w:cs="Times New Roman"/>
                <w:w w:val="99"/>
                <w:sz w:val="24"/>
                <w:szCs w:val="24"/>
              </w:rPr>
            </w:pPr>
            <w:r w:rsidRPr="009A1D35">
              <w:rPr>
                <w:rFonts w:ascii="Times New Roman" w:eastAsia="Times New Roman" w:hAnsi="Times New Roman" w:cs="Times New Roman"/>
                <w:sz w:val="24"/>
                <w:szCs w:val="24"/>
              </w:rPr>
              <w:t>5</w:t>
            </w:r>
          </w:p>
        </w:tc>
      </w:tr>
      <w:tr w:rsidR="00DD05CC" w:rsidRPr="009A1D35" w14:paraId="1E80A24E" w14:textId="77777777" w:rsidTr="00B62594">
        <w:trPr>
          <w:trHeight w:val="259"/>
        </w:trPr>
        <w:tc>
          <w:tcPr>
            <w:tcW w:w="3814" w:type="dxa"/>
            <w:gridSpan w:val="4"/>
            <w:tcBorders>
              <w:left w:val="single" w:sz="8" w:space="0" w:color="auto"/>
              <w:bottom w:val="single" w:sz="4" w:space="0" w:color="auto"/>
              <w:right w:val="single" w:sz="8" w:space="0" w:color="auto"/>
            </w:tcBorders>
            <w:shd w:val="clear" w:color="auto" w:fill="auto"/>
            <w:vAlign w:val="bottom"/>
          </w:tcPr>
          <w:p w14:paraId="58BBC2FF" w14:textId="77777777" w:rsidR="00DD05CC" w:rsidRPr="009A1D35" w:rsidRDefault="00DD05CC" w:rsidP="00B62594">
            <w:pPr>
              <w:spacing w:line="480" w:lineRule="auto"/>
              <w:ind w:right="123"/>
              <w:rPr>
                <w:rFonts w:ascii="Times New Roman" w:eastAsia="Times New Roman" w:hAnsi="Times New Roman" w:cs="Times New Roman"/>
                <w:sz w:val="24"/>
                <w:szCs w:val="24"/>
              </w:rPr>
            </w:pPr>
            <w:proofErr w:type="gramStart"/>
            <w:r w:rsidRPr="009A1D35">
              <w:rPr>
                <w:rFonts w:ascii="Times New Roman" w:eastAsia="Times New Roman" w:hAnsi="Times New Roman" w:cs="Times New Roman"/>
                <w:w w:val="98"/>
                <w:sz w:val="24"/>
                <w:szCs w:val="24"/>
              </w:rPr>
              <w:t>Directors</w:t>
            </w:r>
            <w:proofErr w:type="gramEnd"/>
            <w:r w:rsidRPr="009A1D35">
              <w:rPr>
                <w:rFonts w:ascii="Times New Roman" w:eastAsia="Times New Roman" w:hAnsi="Times New Roman" w:cs="Times New Roman"/>
                <w:w w:val="98"/>
                <w:sz w:val="24"/>
                <w:szCs w:val="24"/>
              </w:rPr>
              <w:t xml:space="preserve"> discus and approve the strategic plan of the company</w:t>
            </w:r>
          </w:p>
        </w:tc>
        <w:tc>
          <w:tcPr>
            <w:tcW w:w="1259" w:type="dxa"/>
            <w:tcBorders>
              <w:bottom w:val="single" w:sz="4" w:space="0" w:color="auto"/>
              <w:right w:val="single" w:sz="8" w:space="0" w:color="auto"/>
            </w:tcBorders>
            <w:shd w:val="clear" w:color="auto" w:fill="auto"/>
            <w:vAlign w:val="bottom"/>
          </w:tcPr>
          <w:p w14:paraId="36349A36" w14:textId="77777777" w:rsidR="00DD05CC" w:rsidRPr="009A1D35" w:rsidRDefault="00DD05CC" w:rsidP="00517F84">
            <w:pPr>
              <w:spacing w:line="480" w:lineRule="auto"/>
              <w:jc w:val="both"/>
              <w:rPr>
                <w:rFonts w:ascii="Times New Roman" w:eastAsia="Times New Roman" w:hAnsi="Times New Roman" w:cs="Times New Roman"/>
                <w:sz w:val="24"/>
                <w:szCs w:val="24"/>
              </w:rPr>
            </w:pPr>
          </w:p>
        </w:tc>
        <w:tc>
          <w:tcPr>
            <w:tcW w:w="1339" w:type="dxa"/>
            <w:tcBorders>
              <w:bottom w:val="single" w:sz="4" w:space="0" w:color="auto"/>
              <w:right w:val="single" w:sz="8" w:space="0" w:color="auto"/>
            </w:tcBorders>
            <w:shd w:val="clear" w:color="auto" w:fill="auto"/>
            <w:vAlign w:val="bottom"/>
          </w:tcPr>
          <w:p w14:paraId="1B0CE0D6" w14:textId="77777777" w:rsidR="00DD05CC" w:rsidRPr="009A1D35" w:rsidRDefault="00DD05CC" w:rsidP="00517F84">
            <w:pPr>
              <w:spacing w:line="480" w:lineRule="auto"/>
              <w:jc w:val="both"/>
              <w:rPr>
                <w:rFonts w:ascii="Times New Roman" w:eastAsia="Times New Roman" w:hAnsi="Times New Roman" w:cs="Times New Roman"/>
                <w:sz w:val="24"/>
                <w:szCs w:val="24"/>
              </w:rPr>
            </w:pPr>
          </w:p>
        </w:tc>
        <w:tc>
          <w:tcPr>
            <w:tcW w:w="1259" w:type="dxa"/>
            <w:tcBorders>
              <w:bottom w:val="single" w:sz="4" w:space="0" w:color="auto"/>
              <w:right w:val="single" w:sz="8" w:space="0" w:color="auto"/>
            </w:tcBorders>
            <w:shd w:val="clear" w:color="auto" w:fill="auto"/>
            <w:vAlign w:val="bottom"/>
          </w:tcPr>
          <w:p w14:paraId="581A35B3" w14:textId="77777777" w:rsidR="00DD05CC" w:rsidRPr="009A1D35" w:rsidRDefault="00DD05CC" w:rsidP="00517F84">
            <w:pPr>
              <w:spacing w:line="480" w:lineRule="auto"/>
              <w:jc w:val="both"/>
              <w:rPr>
                <w:rFonts w:ascii="Times New Roman" w:eastAsia="Times New Roman" w:hAnsi="Times New Roman" w:cs="Times New Roman"/>
                <w:sz w:val="24"/>
                <w:szCs w:val="24"/>
              </w:rPr>
            </w:pPr>
          </w:p>
        </w:tc>
        <w:tc>
          <w:tcPr>
            <w:tcW w:w="1099" w:type="dxa"/>
            <w:tcBorders>
              <w:bottom w:val="single" w:sz="4" w:space="0" w:color="auto"/>
              <w:right w:val="single" w:sz="8" w:space="0" w:color="auto"/>
            </w:tcBorders>
            <w:shd w:val="clear" w:color="auto" w:fill="auto"/>
            <w:vAlign w:val="bottom"/>
          </w:tcPr>
          <w:p w14:paraId="008B0A91" w14:textId="77777777" w:rsidR="00DD05CC" w:rsidRPr="009A1D35" w:rsidRDefault="00DD05CC" w:rsidP="00517F84">
            <w:pPr>
              <w:spacing w:line="480" w:lineRule="auto"/>
              <w:jc w:val="both"/>
              <w:rPr>
                <w:rFonts w:ascii="Times New Roman" w:eastAsia="Times New Roman" w:hAnsi="Times New Roman" w:cs="Times New Roman"/>
                <w:sz w:val="24"/>
                <w:szCs w:val="24"/>
              </w:rPr>
            </w:pPr>
          </w:p>
        </w:tc>
        <w:tc>
          <w:tcPr>
            <w:tcW w:w="1119" w:type="dxa"/>
            <w:tcBorders>
              <w:bottom w:val="single" w:sz="4" w:space="0" w:color="auto"/>
              <w:right w:val="single" w:sz="8" w:space="0" w:color="auto"/>
            </w:tcBorders>
            <w:shd w:val="clear" w:color="auto" w:fill="auto"/>
            <w:vAlign w:val="bottom"/>
          </w:tcPr>
          <w:p w14:paraId="71211DC9" w14:textId="77777777" w:rsidR="00DD05CC" w:rsidRPr="009A1D35" w:rsidRDefault="00DD05CC" w:rsidP="00517F84">
            <w:pPr>
              <w:spacing w:line="480" w:lineRule="auto"/>
              <w:jc w:val="both"/>
              <w:rPr>
                <w:rFonts w:ascii="Times New Roman" w:eastAsia="Times New Roman" w:hAnsi="Times New Roman" w:cs="Times New Roman"/>
                <w:sz w:val="24"/>
                <w:szCs w:val="24"/>
              </w:rPr>
            </w:pPr>
          </w:p>
        </w:tc>
      </w:tr>
      <w:tr w:rsidR="00A14A6A" w:rsidRPr="009A1D35" w14:paraId="2C8CCBF2" w14:textId="77777777" w:rsidTr="00B62594">
        <w:trPr>
          <w:trHeight w:val="258"/>
        </w:trPr>
        <w:tc>
          <w:tcPr>
            <w:tcW w:w="3814" w:type="dxa"/>
            <w:gridSpan w:val="4"/>
            <w:tcBorders>
              <w:left w:val="single" w:sz="8" w:space="0" w:color="auto"/>
              <w:bottom w:val="single" w:sz="4" w:space="0" w:color="auto"/>
              <w:right w:val="single" w:sz="8" w:space="0" w:color="auto"/>
            </w:tcBorders>
            <w:shd w:val="clear" w:color="auto" w:fill="auto"/>
            <w:vAlign w:val="bottom"/>
          </w:tcPr>
          <w:p w14:paraId="47DF5A22" w14:textId="77777777" w:rsidR="00A14A6A" w:rsidRPr="009A1D35" w:rsidRDefault="00A14A6A" w:rsidP="00517F84">
            <w:pPr>
              <w:spacing w:line="480" w:lineRule="auto"/>
              <w:ind w:left="1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The board monitors the</w:t>
            </w:r>
            <w:r w:rsidR="00EB2D34" w:rsidRPr="009A1D35">
              <w:rPr>
                <w:rFonts w:ascii="Times New Roman" w:eastAsia="Times New Roman" w:hAnsi="Times New Roman" w:cs="Times New Roman"/>
                <w:sz w:val="24"/>
                <w:szCs w:val="24"/>
              </w:rPr>
              <w:t xml:space="preserve"> Effectiveness of the</w:t>
            </w:r>
            <w:r w:rsidR="00EB2D34" w:rsidRPr="009A1D35">
              <w:rPr>
                <w:rFonts w:ascii="Times New Roman" w:hAnsi="Times New Roman" w:cs="Times New Roman"/>
                <w:sz w:val="24"/>
                <w:szCs w:val="24"/>
              </w:rPr>
              <w:t xml:space="preserve"> </w:t>
            </w:r>
            <w:r w:rsidR="00EB2D34" w:rsidRPr="009A1D35">
              <w:rPr>
                <w:rFonts w:ascii="Times New Roman" w:eastAsia="Times New Roman" w:hAnsi="Times New Roman" w:cs="Times New Roman"/>
                <w:sz w:val="24"/>
                <w:szCs w:val="24"/>
              </w:rPr>
              <w:t>governance practices</w:t>
            </w:r>
          </w:p>
        </w:tc>
        <w:tc>
          <w:tcPr>
            <w:tcW w:w="1259" w:type="dxa"/>
            <w:tcBorders>
              <w:bottom w:val="single" w:sz="4" w:space="0" w:color="auto"/>
              <w:right w:val="single" w:sz="8" w:space="0" w:color="auto"/>
            </w:tcBorders>
            <w:shd w:val="clear" w:color="auto" w:fill="auto"/>
            <w:vAlign w:val="bottom"/>
          </w:tcPr>
          <w:p w14:paraId="5E91B559"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339" w:type="dxa"/>
            <w:tcBorders>
              <w:bottom w:val="single" w:sz="4" w:space="0" w:color="auto"/>
              <w:right w:val="single" w:sz="8" w:space="0" w:color="auto"/>
            </w:tcBorders>
            <w:shd w:val="clear" w:color="auto" w:fill="auto"/>
            <w:vAlign w:val="bottom"/>
          </w:tcPr>
          <w:p w14:paraId="16E6FFDC"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259" w:type="dxa"/>
            <w:tcBorders>
              <w:bottom w:val="single" w:sz="4" w:space="0" w:color="auto"/>
              <w:right w:val="single" w:sz="8" w:space="0" w:color="auto"/>
            </w:tcBorders>
            <w:shd w:val="clear" w:color="auto" w:fill="auto"/>
            <w:vAlign w:val="bottom"/>
          </w:tcPr>
          <w:p w14:paraId="36F25D4F"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099" w:type="dxa"/>
            <w:tcBorders>
              <w:bottom w:val="single" w:sz="4" w:space="0" w:color="auto"/>
              <w:right w:val="single" w:sz="8" w:space="0" w:color="auto"/>
            </w:tcBorders>
            <w:shd w:val="clear" w:color="auto" w:fill="auto"/>
            <w:vAlign w:val="bottom"/>
          </w:tcPr>
          <w:p w14:paraId="0AF276FF"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19" w:type="dxa"/>
            <w:tcBorders>
              <w:bottom w:val="single" w:sz="4" w:space="0" w:color="auto"/>
              <w:right w:val="single" w:sz="8" w:space="0" w:color="auto"/>
            </w:tcBorders>
            <w:shd w:val="clear" w:color="auto" w:fill="auto"/>
            <w:vAlign w:val="bottom"/>
          </w:tcPr>
          <w:p w14:paraId="12CBB934"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r>
      <w:tr w:rsidR="00EB2D34" w:rsidRPr="009A1D35" w14:paraId="55EA74F8" w14:textId="77777777" w:rsidTr="00B62594">
        <w:trPr>
          <w:trHeight w:val="2924"/>
        </w:trPr>
        <w:tc>
          <w:tcPr>
            <w:tcW w:w="3814" w:type="dxa"/>
            <w:gridSpan w:val="4"/>
            <w:tcBorders>
              <w:left w:val="single" w:sz="8" w:space="0" w:color="auto"/>
              <w:bottom w:val="single" w:sz="4" w:space="0" w:color="auto"/>
              <w:right w:val="single" w:sz="8" w:space="0" w:color="auto"/>
            </w:tcBorders>
            <w:shd w:val="clear" w:color="auto" w:fill="auto"/>
            <w:vAlign w:val="center"/>
          </w:tcPr>
          <w:p w14:paraId="3078C467" w14:textId="40D992E3" w:rsidR="00EB2D34" w:rsidRPr="009A1D35" w:rsidRDefault="00EB2D34" w:rsidP="00B62594">
            <w:pPr>
              <w:spacing w:line="480" w:lineRule="auto"/>
              <w:ind w:right="20"/>
              <w:rPr>
                <w:rFonts w:ascii="Times New Roman" w:eastAsia="Times New Roman" w:hAnsi="Times New Roman" w:cs="Times New Roman"/>
                <w:sz w:val="24"/>
                <w:szCs w:val="24"/>
              </w:rPr>
            </w:pPr>
            <w:r w:rsidRPr="009A1D35">
              <w:rPr>
                <w:rFonts w:ascii="Times New Roman" w:eastAsia="Times New Roman" w:hAnsi="Times New Roman" w:cs="Times New Roman"/>
                <w:w w:val="90"/>
                <w:sz w:val="24"/>
                <w:szCs w:val="24"/>
              </w:rPr>
              <w:t xml:space="preserve">The board leads the  </w:t>
            </w:r>
            <w:r w:rsidRPr="009A1D35">
              <w:rPr>
                <w:rFonts w:ascii="Times New Roman" w:eastAsia="Times New Roman" w:hAnsi="Times New Roman" w:cs="Times New Roman"/>
                <w:sz w:val="24"/>
                <w:szCs w:val="24"/>
              </w:rPr>
              <w:t>Process for board</w:t>
            </w:r>
            <w:r w:rsidRPr="009A1D35">
              <w:rPr>
                <w:rFonts w:ascii="Times New Roman" w:hAnsi="Times New Roman" w:cs="Times New Roman"/>
                <w:sz w:val="24"/>
                <w:szCs w:val="24"/>
              </w:rPr>
              <w:t xml:space="preserve"> </w:t>
            </w:r>
            <w:r w:rsidRPr="009A1D35">
              <w:rPr>
                <w:rFonts w:ascii="Times New Roman" w:eastAsia="Times New Roman" w:hAnsi="Times New Roman" w:cs="Times New Roman"/>
                <w:sz w:val="24"/>
                <w:szCs w:val="24"/>
              </w:rPr>
              <w:t xml:space="preserve">appointments, make recommendations to the board and  be involve with </w:t>
            </w:r>
            <w:r w:rsidR="00FB7050">
              <w:rPr>
                <w:rFonts w:ascii="Times New Roman" w:eastAsia="Times New Roman" w:hAnsi="Times New Roman" w:cs="Times New Roman"/>
                <w:sz w:val="24"/>
                <w:szCs w:val="24"/>
              </w:rPr>
              <w:t>board composition</w:t>
            </w:r>
            <w:r w:rsidRPr="009A1D35">
              <w:rPr>
                <w:rFonts w:ascii="Times New Roman" w:eastAsia="Times New Roman" w:hAnsi="Times New Roman" w:cs="Times New Roman"/>
                <w:sz w:val="24"/>
                <w:szCs w:val="24"/>
              </w:rPr>
              <w:t xml:space="preserve"> in the parastatal</w:t>
            </w:r>
          </w:p>
        </w:tc>
        <w:tc>
          <w:tcPr>
            <w:tcW w:w="1259" w:type="dxa"/>
            <w:tcBorders>
              <w:bottom w:val="single" w:sz="4" w:space="0" w:color="auto"/>
              <w:right w:val="single" w:sz="8" w:space="0" w:color="auto"/>
            </w:tcBorders>
            <w:shd w:val="clear" w:color="auto" w:fill="auto"/>
            <w:vAlign w:val="bottom"/>
          </w:tcPr>
          <w:p w14:paraId="241373D1" w14:textId="77777777" w:rsidR="00EB2D34" w:rsidRPr="009A1D35" w:rsidRDefault="00EB2D34" w:rsidP="00517F84">
            <w:pPr>
              <w:spacing w:line="480" w:lineRule="auto"/>
              <w:jc w:val="both"/>
              <w:rPr>
                <w:rFonts w:ascii="Times New Roman" w:eastAsia="Times New Roman" w:hAnsi="Times New Roman" w:cs="Times New Roman"/>
                <w:sz w:val="24"/>
                <w:szCs w:val="24"/>
              </w:rPr>
            </w:pPr>
          </w:p>
        </w:tc>
        <w:tc>
          <w:tcPr>
            <w:tcW w:w="1339" w:type="dxa"/>
            <w:tcBorders>
              <w:bottom w:val="single" w:sz="4" w:space="0" w:color="auto"/>
              <w:right w:val="single" w:sz="8" w:space="0" w:color="auto"/>
            </w:tcBorders>
            <w:shd w:val="clear" w:color="auto" w:fill="auto"/>
            <w:vAlign w:val="bottom"/>
          </w:tcPr>
          <w:p w14:paraId="194EEEF2" w14:textId="77777777" w:rsidR="00EB2D34" w:rsidRPr="009A1D35" w:rsidRDefault="00EB2D34" w:rsidP="00517F84">
            <w:pPr>
              <w:spacing w:line="480" w:lineRule="auto"/>
              <w:jc w:val="both"/>
              <w:rPr>
                <w:rFonts w:ascii="Times New Roman" w:eastAsia="Times New Roman" w:hAnsi="Times New Roman" w:cs="Times New Roman"/>
                <w:sz w:val="24"/>
                <w:szCs w:val="24"/>
              </w:rPr>
            </w:pPr>
          </w:p>
        </w:tc>
        <w:tc>
          <w:tcPr>
            <w:tcW w:w="1259" w:type="dxa"/>
            <w:tcBorders>
              <w:bottom w:val="single" w:sz="4" w:space="0" w:color="auto"/>
              <w:right w:val="single" w:sz="8" w:space="0" w:color="auto"/>
            </w:tcBorders>
            <w:shd w:val="clear" w:color="auto" w:fill="auto"/>
            <w:vAlign w:val="bottom"/>
          </w:tcPr>
          <w:p w14:paraId="04318179" w14:textId="77777777" w:rsidR="00EB2D34" w:rsidRPr="009A1D35" w:rsidRDefault="00EB2D34" w:rsidP="00517F84">
            <w:pPr>
              <w:spacing w:line="480" w:lineRule="auto"/>
              <w:jc w:val="both"/>
              <w:rPr>
                <w:rFonts w:ascii="Times New Roman" w:eastAsia="Times New Roman" w:hAnsi="Times New Roman" w:cs="Times New Roman"/>
                <w:sz w:val="24"/>
                <w:szCs w:val="24"/>
              </w:rPr>
            </w:pPr>
          </w:p>
        </w:tc>
        <w:tc>
          <w:tcPr>
            <w:tcW w:w="1099" w:type="dxa"/>
            <w:tcBorders>
              <w:bottom w:val="single" w:sz="4" w:space="0" w:color="auto"/>
              <w:right w:val="single" w:sz="8" w:space="0" w:color="auto"/>
            </w:tcBorders>
            <w:shd w:val="clear" w:color="auto" w:fill="auto"/>
            <w:vAlign w:val="bottom"/>
          </w:tcPr>
          <w:p w14:paraId="7A40C456" w14:textId="77777777" w:rsidR="00EB2D34" w:rsidRPr="009A1D35" w:rsidRDefault="00EB2D34" w:rsidP="00517F84">
            <w:pPr>
              <w:spacing w:line="480" w:lineRule="auto"/>
              <w:jc w:val="both"/>
              <w:rPr>
                <w:rFonts w:ascii="Times New Roman" w:eastAsia="Times New Roman" w:hAnsi="Times New Roman" w:cs="Times New Roman"/>
                <w:sz w:val="24"/>
                <w:szCs w:val="24"/>
              </w:rPr>
            </w:pPr>
          </w:p>
        </w:tc>
        <w:tc>
          <w:tcPr>
            <w:tcW w:w="1119" w:type="dxa"/>
            <w:tcBorders>
              <w:bottom w:val="single" w:sz="4" w:space="0" w:color="auto"/>
              <w:right w:val="single" w:sz="8" w:space="0" w:color="auto"/>
            </w:tcBorders>
            <w:shd w:val="clear" w:color="auto" w:fill="auto"/>
            <w:vAlign w:val="bottom"/>
          </w:tcPr>
          <w:p w14:paraId="21B91F17" w14:textId="77777777" w:rsidR="00EB2D34" w:rsidRPr="009A1D35" w:rsidRDefault="00EB2D34" w:rsidP="00517F84">
            <w:pPr>
              <w:spacing w:line="480" w:lineRule="auto"/>
              <w:jc w:val="both"/>
              <w:rPr>
                <w:rFonts w:ascii="Times New Roman" w:eastAsia="Times New Roman" w:hAnsi="Times New Roman" w:cs="Times New Roman"/>
                <w:sz w:val="24"/>
                <w:szCs w:val="24"/>
              </w:rPr>
            </w:pPr>
          </w:p>
        </w:tc>
      </w:tr>
      <w:tr w:rsidR="00A14A6A" w:rsidRPr="009A1D35" w14:paraId="0260EBDC" w14:textId="77777777" w:rsidTr="00B62594">
        <w:trPr>
          <w:trHeight w:val="260"/>
        </w:trPr>
        <w:tc>
          <w:tcPr>
            <w:tcW w:w="3814" w:type="dxa"/>
            <w:gridSpan w:val="4"/>
            <w:tcBorders>
              <w:left w:val="single" w:sz="8" w:space="0" w:color="auto"/>
              <w:bottom w:val="single" w:sz="4" w:space="0" w:color="auto"/>
              <w:right w:val="single" w:sz="8" w:space="0" w:color="auto"/>
            </w:tcBorders>
            <w:shd w:val="clear" w:color="auto" w:fill="auto"/>
            <w:vAlign w:val="center"/>
          </w:tcPr>
          <w:p w14:paraId="1E96301A" w14:textId="77777777" w:rsidR="00A14A6A" w:rsidRPr="009A1D35" w:rsidRDefault="00A14A6A" w:rsidP="00B62594">
            <w:pPr>
              <w:spacing w:line="480" w:lineRule="auto"/>
              <w:ind w:left="120" w:right="161"/>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The board leadership</w:t>
            </w:r>
            <w:r w:rsidR="00EB2D34" w:rsidRPr="009A1D35">
              <w:rPr>
                <w:rFonts w:ascii="Times New Roman" w:eastAsia="Times New Roman" w:hAnsi="Times New Roman" w:cs="Times New Roman"/>
                <w:sz w:val="24"/>
                <w:szCs w:val="24"/>
              </w:rPr>
              <w:t xml:space="preserve"> understands and knows the company beliefs’, values, vision beliefs’, values, vision and mission</w:t>
            </w:r>
          </w:p>
        </w:tc>
        <w:tc>
          <w:tcPr>
            <w:tcW w:w="1259" w:type="dxa"/>
            <w:tcBorders>
              <w:bottom w:val="single" w:sz="4" w:space="0" w:color="auto"/>
              <w:right w:val="single" w:sz="8" w:space="0" w:color="auto"/>
            </w:tcBorders>
            <w:shd w:val="clear" w:color="auto" w:fill="auto"/>
            <w:vAlign w:val="bottom"/>
          </w:tcPr>
          <w:p w14:paraId="02C01F67"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339" w:type="dxa"/>
            <w:tcBorders>
              <w:bottom w:val="single" w:sz="4" w:space="0" w:color="auto"/>
              <w:right w:val="single" w:sz="8" w:space="0" w:color="auto"/>
            </w:tcBorders>
            <w:shd w:val="clear" w:color="auto" w:fill="auto"/>
            <w:vAlign w:val="bottom"/>
          </w:tcPr>
          <w:p w14:paraId="1F81709C"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259" w:type="dxa"/>
            <w:tcBorders>
              <w:bottom w:val="single" w:sz="4" w:space="0" w:color="auto"/>
              <w:right w:val="single" w:sz="8" w:space="0" w:color="auto"/>
            </w:tcBorders>
            <w:shd w:val="clear" w:color="auto" w:fill="auto"/>
            <w:vAlign w:val="bottom"/>
          </w:tcPr>
          <w:p w14:paraId="43C9E15F"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099" w:type="dxa"/>
            <w:tcBorders>
              <w:bottom w:val="single" w:sz="4" w:space="0" w:color="auto"/>
              <w:right w:val="single" w:sz="8" w:space="0" w:color="auto"/>
            </w:tcBorders>
            <w:shd w:val="clear" w:color="auto" w:fill="auto"/>
            <w:vAlign w:val="bottom"/>
          </w:tcPr>
          <w:p w14:paraId="32D7DC0B"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c>
          <w:tcPr>
            <w:tcW w:w="1119" w:type="dxa"/>
            <w:tcBorders>
              <w:bottom w:val="single" w:sz="4" w:space="0" w:color="auto"/>
              <w:right w:val="single" w:sz="8" w:space="0" w:color="auto"/>
            </w:tcBorders>
            <w:shd w:val="clear" w:color="auto" w:fill="auto"/>
            <w:vAlign w:val="bottom"/>
          </w:tcPr>
          <w:p w14:paraId="1E21665E" w14:textId="77777777" w:rsidR="00A14A6A" w:rsidRPr="009A1D35" w:rsidRDefault="00A14A6A" w:rsidP="00517F84">
            <w:pPr>
              <w:spacing w:line="480" w:lineRule="auto"/>
              <w:jc w:val="both"/>
              <w:rPr>
                <w:rFonts w:ascii="Times New Roman" w:eastAsia="Times New Roman" w:hAnsi="Times New Roman" w:cs="Times New Roman"/>
                <w:sz w:val="24"/>
                <w:szCs w:val="24"/>
              </w:rPr>
            </w:pPr>
          </w:p>
        </w:tc>
      </w:tr>
    </w:tbl>
    <w:p w14:paraId="5B4503E1" w14:textId="77777777" w:rsidR="008F3C3C" w:rsidRPr="009A1D35" w:rsidRDefault="008F3C3C">
      <w:pPr>
        <w:rPr>
          <w:rFonts w:ascii="Times New Roman" w:eastAsia="Times New Roman" w:hAnsi="Times New Roman" w:cs="Times New Roman"/>
          <w:sz w:val="24"/>
          <w:szCs w:val="24"/>
        </w:rPr>
      </w:pPr>
    </w:p>
    <w:p w14:paraId="01B2A7FC" w14:textId="77777777" w:rsidR="00B62594" w:rsidRPr="009A1D35" w:rsidRDefault="00B62594">
      <w:pPr>
        <w:rPr>
          <w:rFonts w:ascii="Times New Roman" w:eastAsia="Times New Roman" w:hAnsi="Times New Roman" w:cs="Times New Roman"/>
          <w:sz w:val="24"/>
          <w:szCs w:val="24"/>
        </w:rPr>
      </w:pPr>
    </w:p>
    <w:p w14:paraId="3DE31F7A" w14:textId="77777777" w:rsidR="00D43500" w:rsidRPr="009A1D35" w:rsidRDefault="00D43500">
      <w:pPr>
        <w:rPr>
          <w:rFonts w:ascii="Times New Roman" w:eastAsia="Times New Roman" w:hAnsi="Times New Roman" w:cs="Times New Roman"/>
          <w:sz w:val="24"/>
          <w:szCs w:val="24"/>
        </w:rPr>
      </w:pPr>
    </w:p>
    <w:p w14:paraId="4D3B5640" w14:textId="77777777" w:rsidR="00D43500" w:rsidRPr="009A1D35" w:rsidRDefault="00D55E9A" w:rsidP="00D43500">
      <w:pPr>
        <w:spacing w:line="480" w:lineRule="auto"/>
        <w:ind w:right="-719"/>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SECTION F</w:t>
      </w:r>
      <w:r w:rsidR="00D43500" w:rsidRPr="009A1D35">
        <w:rPr>
          <w:rFonts w:ascii="Times New Roman" w:eastAsia="Times New Roman" w:hAnsi="Times New Roman" w:cs="Times New Roman"/>
          <w:b/>
          <w:sz w:val="24"/>
          <w:szCs w:val="24"/>
        </w:rPr>
        <w:t>: PERFORMANCE</w:t>
      </w:r>
    </w:p>
    <w:p w14:paraId="7868B84D" w14:textId="77777777" w:rsidR="00D43500" w:rsidRPr="009A1D35" w:rsidRDefault="00D43500" w:rsidP="00D43500">
      <w:pPr>
        <w:spacing w:line="480" w:lineRule="auto"/>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lastRenderedPageBreak/>
        <w:t>Indicate on a scale of 1-5, how you rate the performance of board training and development on effectiveness of board of directors in Kenya’s state corporations. Where 1= Strongly Agree, 2= Agree, 3= Not Sure, 4= Disagree and 5=Strongly Disagree?</w:t>
      </w:r>
    </w:p>
    <w:tbl>
      <w:tblPr>
        <w:tblW w:w="9889" w:type="dxa"/>
        <w:tblInd w:w="-1049" w:type="dxa"/>
        <w:tblLayout w:type="fixed"/>
        <w:tblCellMar>
          <w:left w:w="0" w:type="dxa"/>
          <w:right w:w="0" w:type="dxa"/>
        </w:tblCellMar>
        <w:tblLook w:val="0000" w:firstRow="0" w:lastRow="0" w:firstColumn="0" w:lastColumn="0" w:noHBand="0" w:noVBand="0"/>
      </w:tblPr>
      <w:tblGrid>
        <w:gridCol w:w="1829"/>
        <w:gridCol w:w="1000"/>
        <w:gridCol w:w="405"/>
        <w:gridCol w:w="580"/>
        <w:gridCol w:w="1259"/>
        <w:gridCol w:w="1339"/>
        <w:gridCol w:w="1259"/>
        <w:gridCol w:w="1099"/>
        <w:gridCol w:w="1119"/>
      </w:tblGrid>
      <w:tr w:rsidR="00AA2D2B" w:rsidRPr="009A1D35" w14:paraId="0A956FAE" w14:textId="77777777" w:rsidTr="00776352">
        <w:trPr>
          <w:trHeight w:val="1192"/>
        </w:trPr>
        <w:tc>
          <w:tcPr>
            <w:tcW w:w="1829" w:type="dxa"/>
            <w:tcBorders>
              <w:top w:val="single" w:sz="8" w:space="0" w:color="auto"/>
              <w:left w:val="single" w:sz="8" w:space="0" w:color="auto"/>
              <w:bottom w:val="single" w:sz="4" w:space="0" w:color="auto"/>
            </w:tcBorders>
            <w:shd w:val="clear" w:color="auto" w:fill="auto"/>
            <w:vAlign w:val="bottom"/>
          </w:tcPr>
          <w:p w14:paraId="6473671E" w14:textId="77777777" w:rsidR="00AA2D2B" w:rsidRPr="009A1D35" w:rsidRDefault="00AA2D2B" w:rsidP="00AA2D2B">
            <w:pPr>
              <w:spacing w:line="480" w:lineRule="auto"/>
              <w:jc w:val="both"/>
              <w:rPr>
                <w:rFonts w:ascii="Times New Roman" w:eastAsia="Times New Roman" w:hAnsi="Times New Roman" w:cs="Times New Roman"/>
                <w:sz w:val="24"/>
                <w:szCs w:val="24"/>
              </w:rPr>
            </w:pPr>
          </w:p>
        </w:tc>
        <w:tc>
          <w:tcPr>
            <w:tcW w:w="1000" w:type="dxa"/>
            <w:tcBorders>
              <w:top w:val="single" w:sz="8" w:space="0" w:color="auto"/>
              <w:bottom w:val="single" w:sz="4" w:space="0" w:color="auto"/>
            </w:tcBorders>
            <w:shd w:val="clear" w:color="auto" w:fill="auto"/>
          </w:tcPr>
          <w:p w14:paraId="3A47E18F" w14:textId="77777777" w:rsidR="00AA2D2B" w:rsidRPr="009A1D35" w:rsidRDefault="00AA2D2B" w:rsidP="00AA2D2B">
            <w:pPr>
              <w:spacing w:line="480" w:lineRule="auto"/>
              <w:jc w:val="center"/>
              <w:rPr>
                <w:rFonts w:ascii="Times New Roman" w:eastAsia="Times New Roman" w:hAnsi="Times New Roman" w:cs="Times New Roman"/>
                <w:w w:val="97"/>
                <w:sz w:val="24"/>
                <w:szCs w:val="24"/>
              </w:rPr>
            </w:pPr>
            <w:r w:rsidRPr="009A1D35">
              <w:rPr>
                <w:rFonts w:ascii="Times New Roman" w:eastAsia="Times New Roman" w:hAnsi="Times New Roman" w:cs="Times New Roman"/>
                <w:w w:val="97"/>
                <w:sz w:val="24"/>
                <w:szCs w:val="24"/>
              </w:rPr>
              <w:t>Statement</w:t>
            </w:r>
          </w:p>
        </w:tc>
        <w:tc>
          <w:tcPr>
            <w:tcW w:w="405" w:type="dxa"/>
            <w:tcBorders>
              <w:top w:val="single" w:sz="8" w:space="0" w:color="auto"/>
              <w:bottom w:val="single" w:sz="4" w:space="0" w:color="auto"/>
            </w:tcBorders>
            <w:shd w:val="clear" w:color="auto" w:fill="auto"/>
            <w:vAlign w:val="bottom"/>
          </w:tcPr>
          <w:p w14:paraId="72A507DC" w14:textId="77777777" w:rsidR="00AA2D2B" w:rsidRPr="009A1D35" w:rsidRDefault="00AA2D2B" w:rsidP="00AA2D2B">
            <w:pPr>
              <w:spacing w:line="480" w:lineRule="auto"/>
              <w:jc w:val="both"/>
              <w:rPr>
                <w:rFonts w:ascii="Times New Roman" w:eastAsia="Times New Roman" w:hAnsi="Times New Roman" w:cs="Times New Roman"/>
                <w:sz w:val="24"/>
                <w:szCs w:val="24"/>
              </w:rPr>
            </w:pPr>
          </w:p>
        </w:tc>
        <w:tc>
          <w:tcPr>
            <w:tcW w:w="580" w:type="dxa"/>
            <w:tcBorders>
              <w:top w:val="single" w:sz="8" w:space="0" w:color="auto"/>
              <w:bottom w:val="single" w:sz="4" w:space="0" w:color="auto"/>
              <w:right w:val="single" w:sz="8" w:space="0" w:color="auto"/>
            </w:tcBorders>
            <w:shd w:val="clear" w:color="auto" w:fill="auto"/>
            <w:vAlign w:val="bottom"/>
          </w:tcPr>
          <w:p w14:paraId="402B65C1" w14:textId="77777777" w:rsidR="00AA2D2B" w:rsidRPr="009A1D35" w:rsidRDefault="00AA2D2B" w:rsidP="00AA2D2B">
            <w:pPr>
              <w:spacing w:line="480" w:lineRule="auto"/>
              <w:jc w:val="both"/>
              <w:rPr>
                <w:rFonts w:ascii="Times New Roman" w:eastAsia="Times New Roman" w:hAnsi="Times New Roman" w:cs="Times New Roman"/>
                <w:sz w:val="24"/>
                <w:szCs w:val="24"/>
              </w:rPr>
            </w:pPr>
          </w:p>
        </w:tc>
        <w:tc>
          <w:tcPr>
            <w:tcW w:w="1259" w:type="dxa"/>
            <w:tcBorders>
              <w:top w:val="single" w:sz="8" w:space="0" w:color="auto"/>
              <w:bottom w:val="single" w:sz="4" w:space="0" w:color="auto"/>
              <w:right w:val="single" w:sz="8" w:space="0" w:color="auto"/>
            </w:tcBorders>
            <w:shd w:val="clear" w:color="auto" w:fill="auto"/>
          </w:tcPr>
          <w:p w14:paraId="5BEB6711" w14:textId="77777777" w:rsidR="00AA2D2B" w:rsidRPr="009A1D35" w:rsidRDefault="00AA2D2B" w:rsidP="00AA2D2B">
            <w:pPr>
              <w:spacing w:line="480" w:lineRule="auto"/>
              <w:jc w:val="center"/>
              <w:rPr>
                <w:rFonts w:ascii="Times New Roman" w:eastAsia="Times New Roman" w:hAnsi="Times New Roman" w:cs="Times New Roman"/>
                <w:w w:val="99"/>
                <w:sz w:val="24"/>
                <w:szCs w:val="24"/>
              </w:rPr>
            </w:pPr>
            <w:r w:rsidRPr="009A1D35">
              <w:rPr>
                <w:rFonts w:ascii="Times New Roman" w:eastAsia="Times New Roman" w:hAnsi="Times New Roman" w:cs="Times New Roman"/>
                <w:w w:val="99"/>
                <w:sz w:val="24"/>
                <w:szCs w:val="24"/>
              </w:rPr>
              <w:t>Strongly</w:t>
            </w:r>
          </w:p>
          <w:p w14:paraId="70DDDBBA" w14:textId="77777777" w:rsidR="00AA2D2B" w:rsidRPr="009A1D35" w:rsidRDefault="00AA2D2B" w:rsidP="00AA2D2B">
            <w:pPr>
              <w:spacing w:line="480" w:lineRule="auto"/>
              <w:jc w:val="center"/>
              <w:rPr>
                <w:rFonts w:ascii="Times New Roman" w:eastAsia="Times New Roman" w:hAnsi="Times New Roman" w:cs="Times New Roman"/>
                <w:w w:val="98"/>
                <w:sz w:val="24"/>
                <w:szCs w:val="24"/>
              </w:rPr>
            </w:pPr>
            <w:r w:rsidRPr="009A1D35">
              <w:rPr>
                <w:rFonts w:ascii="Times New Roman" w:eastAsia="Times New Roman" w:hAnsi="Times New Roman" w:cs="Times New Roman"/>
                <w:w w:val="98"/>
                <w:sz w:val="24"/>
                <w:szCs w:val="24"/>
              </w:rPr>
              <w:t>Agree</w:t>
            </w:r>
          </w:p>
          <w:p w14:paraId="0A4365A3" w14:textId="77777777" w:rsidR="00AA2D2B" w:rsidRPr="009A1D35" w:rsidRDefault="00AA2D2B" w:rsidP="00AA2D2B">
            <w:pPr>
              <w:spacing w:line="480" w:lineRule="auto"/>
              <w:jc w:val="center"/>
              <w:rPr>
                <w:rFonts w:ascii="Times New Roman" w:eastAsia="Times New Roman" w:hAnsi="Times New Roman" w:cs="Times New Roman"/>
                <w:w w:val="99"/>
                <w:sz w:val="24"/>
                <w:szCs w:val="24"/>
              </w:rPr>
            </w:pPr>
            <w:r w:rsidRPr="009A1D35">
              <w:rPr>
                <w:rFonts w:ascii="Times New Roman" w:eastAsia="Times New Roman" w:hAnsi="Times New Roman" w:cs="Times New Roman"/>
                <w:w w:val="98"/>
                <w:sz w:val="24"/>
                <w:szCs w:val="24"/>
              </w:rPr>
              <w:t>1</w:t>
            </w:r>
          </w:p>
        </w:tc>
        <w:tc>
          <w:tcPr>
            <w:tcW w:w="1339" w:type="dxa"/>
            <w:tcBorders>
              <w:top w:val="single" w:sz="8" w:space="0" w:color="auto"/>
              <w:bottom w:val="single" w:sz="4" w:space="0" w:color="auto"/>
              <w:right w:val="single" w:sz="8" w:space="0" w:color="auto"/>
            </w:tcBorders>
            <w:shd w:val="clear" w:color="auto" w:fill="auto"/>
          </w:tcPr>
          <w:p w14:paraId="569EC374" w14:textId="77777777" w:rsidR="00AA2D2B" w:rsidRPr="009A1D35" w:rsidRDefault="00AA2D2B" w:rsidP="00AA2D2B">
            <w:pPr>
              <w:spacing w:line="480" w:lineRule="auto"/>
              <w:jc w:val="center"/>
              <w:rPr>
                <w:rFonts w:ascii="Times New Roman" w:eastAsia="Times New Roman" w:hAnsi="Times New Roman" w:cs="Times New Roman"/>
                <w:w w:val="98"/>
                <w:sz w:val="24"/>
                <w:szCs w:val="24"/>
              </w:rPr>
            </w:pPr>
            <w:r w:rsidRPr="009A1D35">
              <w:rPr>
                <w:rFonts w:ascii="Times New Roman" w:eastAsia="Times New Roman" w:hAnsi="Times New Roman" w:cs="Times New Roman"/>
                <w:w w:val="98"/>
                <w:sz w:val="24"/>
                <w:szCs w:val="24"/>
              </w:rPr>
              <w:t>Agree</w:t>
            </w:r>
          </w:p>
          <w:p w14:paraId="23BD1D8C" w14:textId="77777777" w:rsidR="00AA2D2B" w:rsidRPr="009A1D35" w:rsidRDefault="00AA2D2B" w:rsidP="00AA2D2B">
            <w:pPr>
              <w:spacing w:line="480" w:lineRule="auto"/>
              <w:jc w:val="center"/>
              <w:rPr>
                <w:rFonts w:ascii="Times New Roman" w:eastAsia="Times New Roman" w:hAnsi="Times New Roman" w:cs="Times New Roman"/>
                <w:w w:val="98"/>
                <w:sz w:val="24"/>
                <w:szCs w:val="24"/>
              </w:rPr>
            </w:pPr>
          </w:p>
          <w:p w14:paraId="2923469F" w14:textId="77777777" w:rsidR="00AA2D2B" w:rsidRPr="009A1D35" w:rsidRDefault="00AA2D2B" w:rsidP="00AA2D2B">
            <w:pPr>
              <w:spacing w:line="480" w:lineRule="auto"/>
              <w:jc w:val="center"/>
              <w:rPr>
                <w:rFonts w:ascii="Times New Roman" w:eastAsia="Times New Roman" w:hAnsi="Times New Roman" w:cs="Times New Roman"/>
                <w:w w:val="98"/>
                <w:sz w:val="24"/>
                <w:szCs w:val="24"/>
              </w:rPr>
            </w:pPr>
            <w:r w:rsidRPr="009A1D35">
              <w:rPr>
                <w:rFonts w:ascii="Times New Roman" w:eastAsia="Times New Roman" w:hAnsi="Times New Roman" w:cs="Times New Roman"/>
                <w:w w:val="98"/>
                <w:sz w:val="24"/>
                <w:szCs w:val="24"/>
              </w:rPr>
              <w:t>2</w:t>
            </w:r>
          </w:p>
        </w:tc>
        <w:tc>
          <w:tcPr>
            <w:tcW w:w="1259" w:type="dxa"/>
            <w:tcBorders>
              <w:top w:val="single" w:sz="8" w:space="0" w:color="auto"/>
              <w:bottom w:val="single" w:sz="4" w:space="0" w:color="auto"/>
              <w:right w:val="single" w:sz="8" w:space="0" w:color="auto"/>
            </w:tcBorders>
            <w:shd w:val="clear" w:color="auto" w:fill="auto"/>
          </w:tcPr>
          <w:p w14:paraId="49591588" w14:textId="77777777" w:rsidR="00AA2D2B" w:rsidRPr="009A1D35" w:rsidRDefault="00AA2D2B" w:rsidP="00AA2D2B">
            <w:pPr>
              <w:spacing w:line="480" w:lineRule="auto"/>
              <w:jc w:val="center"/>
              <w:rPr>
                <w:rFonts w:ascii="Times New Roman" w:eastAsia="Times New Roman" w:hAnsi="Times New Roman" w:cs="Times New Roman"/>
                <w:w w:val="99"/>
                <w:sz w:val="24"/>
                <w:szCs w:val="24"/>
              </w:rPr>
            </w:pPr>
            <w:r w:rsidRPr="009A1D35">
              <w:rPr>
                <w:rFonts w:ascii="Times New Roman" w:eastAsia="Times New Roman" w:hAnsi="Times New Roman" w:cs="Times New Roman"/>
                <w:w w:val="99"/>
                <w:sz w:val="24"/>
                <w:szCs w:val="24"/>
              </w:rPr>
              <w:t>Not Sure</w:t>
            </w:r>
          </w:p>
          <w:p w14:paraId="799BDF17" w14:textId="77777777" w:rsidR="00AA2D2B" w:rsidRPr="009A1D35" w:rsidRDefault="00AA2D2B" w:rsidP="00AA2D2B">
            <w:pPr>
              <w:spacing w:line="480" w:lineRule="auto"/>
              <w:jc w:val="center"/>
              <w:rPr>
                <w:rFonts w:ascii="Times New Roman" w:eastAsia="Times New Roman" w:hAnsi="Times New Roman" w:cs="Times New Roman"/>
                <w:w w:val="99"/>
                <w:sz w:val="24"/>
                <w:szCs w:val="24"/>
              </w:rPr>
            </w:pPr>
          </w:p>
          <w:p w14:paraId="6BCA69A4" w14:textId="77777777" w:rsidR="00AA2D2B" w:rsidRPr="009A1D35" w:rsidRDefault="00AA2D2B" w:rsidP="00AA2D2B">
            <w:pPr>
              <w:spacing w:line="480" w:lineRule="auto"/>
              <w:jc w:val="center"/>
              <w:rPr>
                <w:rFonts w:ascii="Times New Roman" w:eastAsia="Times New Roman" w:hAnsi="Times New Roman" w:cs="Times New Roman"/>
                <w:w w:val="99"/>
                <w:sz w:val="24"/>
                <w:szCs w:val="24"/>
              </w:rPr>
            </w:pPr>
            <w:r w:rsidRPr="009A1D35">
              <w:rPr>
                <w:rFonts w:ascii="Times New Roman" w:eastAsia="Times New Roman" w:hAnsi="Times New Roman" w:cs="Times New Roman"/>
                <w:w w:val="99"/>
                <w:sz w:val="24"/>
                <w:szCs w:val="24"/>
              </w:rPr>
              <w:t>3</w:t>
            </w:r>
          </w:p>
        </w:tc>
        <w:tc>
          <w:tcPr>
            <w:tcW w:w="1099" w:type="dxa"/>
            <w:tcBorders>
              <w:top w:val="single" w:sz="8" w:space="0" w:color="auto"/>
              <w:bottom w:val="single" w:sz="4" w:space="0" w:color="auto"/>
              <w:right w:val="single" w:sz="8" w:space="0" w:color="auto"/>
            </w:tcBorders>
            <w:shd w:val="clear" w:color="auto" w:fill="auto"/>
          </w:tcPr>
          <w:p w14:paraId="4F43B52F" w14:textId="77777777" w:rsidR="00AA2D2B" w:rsidRPr="009A1D35" w:rsidRDefault="00AA2D2B" w:rsidP="00AA2D2B">
            <w:pPr>
              <w:spacing w:line="480" w:lineRule="auto"/>
              <w:jc w:val="center"/>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Disagree</w:t>
            </w:r>
          </w:p>
          <w:p w14:paraId="738AA89C" w14:textId="77777777" w:rsidR="00AA2D2B" w:rsidRPr="009A1D35" w:rsidRDefault="00AA2D2B" w:rsidP="00AA2D2B">
            <w:pPr>
              <w:spacing w:line="480" w:lineRule="auto"/>
              <w:jc w:val="center"/>
              <w:rPr>
                <w:rFonts w:ascii="Times New Roman" w:eastAsia="Times New Roman" w:hAnsi="Times New Roman" w:cs="Times New Roman"/>
                <w:sz w:val="24"/>
                <w:szCs w:val="24"/>
              </w:rPr>
            </w:pPr>
          </w:p>
          <w:p w14:paraId="29734F07" w14:textId="77777777" w:rsidR="00AA2D2B" w:rsidRPr="009A1D35" w:rsidRDefault="00AA2D2B" w:rsidP="00AA2D2B">
            <w:pPr>
              <w:spacing w:line="480" w:lineRule="auto"/>
              <w:jc w:val="center"/>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4</w:t>
            </w:r>
          </w:p>
        </w:tc>
        <w:tc>
          <w:tcPr>
            <w:tcW w:w="1119" w:type="dxa"/>
            <w:tcBorders>
              <w:top w:val="single" w:sz="8" w:space="0" w:color="auto"/>
              <w:bottom w:val="single" w:sz="4" w:space="0" w:color="auto"/>
              <w:right w:val="single" w:sz="8" w:space="0" w:color="auto"/>
            </w:tcBorders>
            <w:shd w:val="clear" w:color="auto" w:fill="auto"/>
          </w:tcPr>
          <w:p w14:paraId="47AB77D0" w14:textId="77777777" w:rsidR="00AA2D2B" w:rsidRPr="009A1D35" w:rsidRDefault="00AA2D2B" w:rsidP="00AA2D2B">
            <w:pPr>
              <w:spacing w:line="480" w:lineRule="auto"/>
              <w:jc w:val="center"/>
              <w:rPr>
                <w:rFonts w:ascii="Times New Roman" w:eastAsia="Times New Roman" w:hAnsi="Times New Roman" w:cs="Times New Roman"/>
                <w:w w:val="99"/>
                <w:sz w:val="24"/>
                <w:szCs w:val="24"/>
              </w:rPr>
            </w:pPr>
            <w:r w:rsidRPr="009A1D35">
              <w:rPr>
                <w:rFonts w:ascii="Times New Roman" w:eastAsia="Times New Roman" w:hAnsi="Times New Roman" w:cs="Times New Roman"/>
                <w:w w:val="99"/>
                <w:sz w:val="24"/>
                <w:szCs w:val="24"/>
              </w:rPr>
              <w:t>Strongly</w:t>
            </w:r>
          </w:p>
          <w:p w14:paraId="18205037" w14:textId="77777777" w:rsidR="00AA2D2B" w:rsidRPr="009A1D35" w:rsidRDefault="00AA2D2B" w:rsidP="00AA2D2B">
            <w:pPr>
              <w:spacing w:line="480" w:lineRule="auto"/>
              <w:jc w:val="center"/>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Disagree</w:t>
            </w:r>
          </w:p>
          <w:p w14:paraId="2AB205CE" w14:textId="77777777" w:rsidR="00AA2D2B" w:rsidRPr="009A1D35" w:rsidRDefault="00AA2D2B" w:rsidP="00AA2D2B">
            <w:pPr>
              <w:spacing w:line="480" w:lineRule="auto"/>
              <w:jc w:val="center"/>
              <w:rPr>
                <w:rFonts w:ascii="Times New Roman" w:eastAsia="Times New Roman" w:hAnsi="Times New Roman" w:cs="Times New Roman"/>
                <w:w w:val="99"/>
                <w:sz w:val="24"/>
                <w:szCs w:val="24"/>
              </w:rPr>
            </w:pPr>
            <w:r w:rsidRPr="009A1D35">
              <w:rPr>
                <w:rFonts w:ascii="Times New Roman" w:eastAsia="Times New Roman" w:hAnsi="Times New Roman" w:cs="Times New Roman"/>
                <w:sz w:val="24"/>
                <w:szCs w:val="24"/>
              </w:rPr>
              <w:t>5</w:t>
            </w:r>
          </w:p>
        </w:tc>
      </w:tr>
      <w:tr w:rsidR="00AA2D2B" w:rsidRPr="009A1D35" w14:paraId="2AF17748" w14:textId="77777777" w:rsidTr="00AA2D2B">
        <w:trPr>
          <w:trHeight w:val="259"/>
        </w:trPr>
        <w:tc>
          <w:tcPr>
            <w:tcW w:w="3814" w:type="dxa"/>
            <w:gridSpan w:val="4"/>
            <w:tcBorders>
              <w:left w:val="single" w:sz="8" w:space="0" w:color="auto"/>
              <w:bottom w:val="single" w:sz="4" w:space="0" w:color="auto"/>
              <w:right w:val="single" w:sz="8" w:space="0" w:color="auto"/>
            </w:tcBorders>
            <w:shd w:val="clear" w:color="auto" w:fill="auto"/>
            <w:vAlign w:val="bottom"/>
          </w:tcPr>
          <w:p w14:paraId="21EA1066" w14:textId="029FA5C6" w:rsidR="00AA2D2B" w:rsidRPr="009A1D35" w:rsidRDefault="00776352" w:rsidP="00776352">
            <w:pPr>
              <w:spacing w:line="360" w:lineRule="auto"/>
              <w:ind w:right="123"/>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 xml:space="preserve">The board of directors provides clear </w:t>
            </w:r>
            <w:r w:rsidR="00FB7050">
              <w:rPr>
                <w:rFonts w:ascii="Times New Roman" w:eastAsia="Times New Roman" w:hAnsi="Times New Roman" w:cs="Times New Roman"/>
                <w:sz w:val="24"/>
                <w:szCs w:val="24"/>
              </w:rPr>
              <w:t>board size</w:t>
            </w:r>
            <w:r w:rsidRPr="009A1D35">
              <w:rPr>
                <w:rFonts w:ascii="Times New Roman" w:eastAsia="Times New Roman" w:hAnsi="Times New Roman" w:cs="Times New Roman"/>
                <w:sz w:val="24"/>
                <w:szCs w:val="24"/>
              </w:rPr>
              <w:t xml:space="preserve"> to the state corporations</w:t>
            </w:r>
          </w:p>
        </w:tc>
        <w:tc>
          <w:tcPr>
            <w:tcW w:w="1259" w:type="dxa"/>
            <w:tcBorders>
              <w:bottom w:val="single" w:sz="4" w:space="0" w:color="auto"/>
              <w:right w:val="single" w:sz="8" w:space="0" w:color="auto"/>
            </w:tcBorders>
            <w:shd w:val="clear" w:color="auto" w:fill="auto"/>
            <w:vAlign w:val="bottom"/>
          </w:tcPr>
          <w:p w14:paraId="2B83D6A6" w14:textId="77777777" w:rsidR="00AA2D2B" w:rsidRPr="009A1D35" w:rsidRDefault="00AA2D2B" w:rsidP="00AA2D2B">
            <w:pPr>
              <w:spacing w:line="480" w:lineRule="auto"/>
              <w:jc w:val="both"/>
              <w:rPr>
                <w:rFonts w:ascii="Times New Roman" w:eastAsia="Times New Roman" w:hAnsi="Times New Roman" w:cs="Times New Roman"/>
                <w:sz w:val="24"/>
                <w:szCs w:val="24"/>
              </w:rPr>
            </w:pPr>
          </w:p>
        </w:tc>
        <w:tc>
          <w:tcPr>
            <w:tcW w:w="1339" w:type="dxa"/>
            <w:tcBorders>
              <w:bottom w:val="single" w:sz="4" w:space="0" w:color="auto"/>
              <w:right w:val="single" w:sz="8" w:space="0" w:color="auto"/>
            </w:tcBorders>
            <w:shd w:val="clear" w:color="auto" w:fill="auto"/>
            <w:vAlign w:val="bottom"/>
          </w:tcPr>
          <w:p w14:paraId="7BCE5D9E" w14:textId="77777777" w:rsidR="00AA2D2B" w:rsidRPr="009A1D35" w:rsidRDefault="00AA2D2B" w:rsidP="00AA2D2B">
            <w:pPr>
              <w:spacing w:line="480" w:lineRule="auto"/>
              <w:jc w:val="both"/>
              <w:rPr>
                <w:rFonts w:ascii="Times New Roman" w:eastAsia="Times New Roman" w:hAnsi="Times New Roman" w:cs="Times New Roman"/>
                <w:sz w:val="24"/>
                <w:szCs w:val="24"/>
              </w:rPr>
            </w:pPr>
          </w:p>
        </w:tc>
        <w:tc>
          <w:tcPr>
            <w:tcW w:w="1259" w:type="dxa"/>
            <w:tcBorders>
              <w:bottom w:val="single" w:sz="4" w:space="0" w:color="auto"/>
              <w:right w:val="single" w:sz="8" w:space="0" w:color="auto"/>
            </w:tcBorders>
            <w:shd w:val="clear" w:color="auto" w:fill="auto"/>
            <w:vAlign w:val="bottom"/>
          </w:tcPr>
          <w:p w14:paraId="36EA62E5" w14:textId="77777777" w:rsidR="00AA2D2B" w:rsidRPr="009A1D35" w:rsidRDefault="00AA2D2B" w:rsidP="00AA2D2B">
            <w:pPr>
              <w:spacing w:line="480" w:lineRule="auto"/>
              <w:jc w:val="both"/>
              <w:rPr>
                <w:rFonts w:ascii="Times New Roman" w:eastAsia="Times New Roman" w:hAnsi="Times New Roman" w:cs="Times New Roman"/>
                <w:sz w:val="24"/>
                <w:szCs w:val="24"/>
              </w:rPr>
            </w:pPr>
          </w:p>
        </w:tc>
        <w:tc>
          <w:tcPr>
            <w:tcW w:w="1099" w:type="dxa"/>
            <w:tcBorders>
              <w:bottom w:val="single" w:sz="4" w:space="0" w:color="auto"/>
              <w:right w:val="single" w:sz="8" w:space="0" w:color="auto"/>
            </w:tcBorders>
            <w:shd w:val="clear" w:color="auto" w:fill="auto"/>
            <w:vAlign w:val="bottom"/>
          </w:tcPr>
          <w:p w14:paraId="58E0C5A1" w14:textId="77777777" w:rsidR="00AA2D2B" w:rsidRPr="009A1D35" w:rsidRDefault="00AA2D2B" w:rsidP="00AA2D2B">
            <w:pPr>
              <w:spacing w:line="480" w:lineRule="auto"/>
              <w:jc w:val="both"/>
              <w:rPr>
                <w:rFonts w:ascii="Times New Roman" w:eastAsia="Times New Roman" w:hAnsi="Times New Roman" w:cs="Times New Roman"/>
                <w:sz w:val="24"/>
                <w:szCs w:val="24"/>
              </w:rPr>
            </w:pPr>
          </w:p>
        </w:tc>
        <w:tc>
          <w:tcPr>
            <w:tcW w:w="1119" w:type="dxa"/>
            <w:tcBorders>
              <w:bottom w:val="single" w:sz="4" w:space="0" w:color="auto"/>
              <w:right w:val="single" w:sz="8" w:space="0" w:color="auto"/>
            </w:tcBorders>
            <w:shd w:val="clear" w:color="auto" w:fill="auto"/>
            <w:vAlign w:val="bottom"/>
          </w:tcPr>
          <w:p w14:paraId="420A948B" w14:textId="77777777" w:rsidR="00AA2D2B" w:rsidRPr="009A1D35" w:rsidRDefault="00AA2D2B" w:rsidP="00AA2D2B">
            <w:pPr>
              <w:spacing w:line="480" w:lineRule="auto"/>
              <w:jc w:val="both"/>
              <w:rPr>
                <w:rFonts w:ascii="Times New Roman" w:eastAsia="Times New Roman" w:hAnsi="Times New Roman" w:cs="Times New Roman"/>
                <w:sz w:val="24"/>
                <w:szCs w:val="24"/>
              </w:rPr>
            </w:pPr>
          </w:p>
        </w:tc>
      </w:tr>
      <w:tr w:rsidR="00AA2D2B" w:rsidRPr="009A1D35" w14:paraId="1B581747" w14:textId="77777777" w:rsidTr="00AA2D2B">
        <w:trPr>
          <w:trHeight w:val="258"/>
        </w:trPr>
        <w:tc>
          <w:tcPr>
            <w:tcW w:w="3814" w:type="dxa"/>
            <w:gridSpan w:val="4"/>
            <w:tcBorders>
              <w:left w:val="single" w:sz="8" w:space="0" w:color="auto"/>
              <w:bottom w:val="single" w:sz="4" w:space="0" w:color="auto"/>
              <w:right w:val="single" w:sz="8" w:space="0" w:color="auto"/>
            </w:tcBorders>
            <w:shd w:val="clear" w:color="auto" w:fill="auto"/>
            <w:vAlign w:val="bottom"/>
          </w:tcPr>
          <w:p w14:paraId="0C79D662" w14:textId="77777777" w:rsidR="00AA2D2B" w:rsidRPr="009A1D35" w:rsidRDefault="00AA2D2B" w:rsidP="00776352">
            <w:pPr>
              <w:spacing w:line="360" w:lineRule="auto"/>
              <w:ind w:left="120"/>
              <w:jc w:val="both"/>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The leadership style of the board of directors promotes innovation and creativity within the state corporations</w:t>
            </w:r>
          </w:p>
        </w:tc>
        <w:tc>
          <w:tcPr>
            <w:tcW w:w="1259" w:type="dxa"/>
            <w:tcBorders>
              <w:bottom w:val="single" w:sz="4" w:space="0" w:color="auto"/>
              <w:right w:val="single" w:sz="8" w:space="0" w:color="auto"/>
            </w:tcBorders>
            <w:shd w:val="clear" w:color="auto" w:fill="auto"/>
            <w:vAlign w:val="bottom"/>
          </w:tcPr>
          <w:p w14:paraId="39221D2F" w14:textId="77777777" w:rsidR="00AA2D2B" w:rsidRPr="009A1D35" w:rsidRDefault="00AA2D2B" w:rsidP="00AA2D2B">
            <w:pPr>
              <w:spacing w:line="480" w:lineRule="auto"/>
              <w:jc w:val="both"/>
              <w:rPr>
                <w:rFonts w:ascii="Times New Roman" w:eastAsia="Times New Roman" w:hAnsi="Times New Roman" w:cs="Times New Roman"/>
                <w:sz w:val="24"/>
                <w:szCs w:val="24"/>
              </w:rPr>
            </w:pPr>
          </w:p>
        </w:tc>
        <w:tc>
          <w:tcPr>
            <w:tcW w:w="1339" w:type="dxa"/>
            <w:tcBorders>
              <w:bottom w:val="single" w:sz="4" w:space="0" w:color="auto"/>
              <w:right w:val="single" w:sz="8" w:space="0" w:color="auto"/>
            </w:tcBorders>
            <w:shd w:val="clear" w:color="auto" w:fill="auto"/>
            <w:vAlign w:val="bottom"/>
          </w:tcPr>
          <w:p w14:paraId="6CC654A9" w14:textId="77777777" w:rsidR="00AA2D2B" w:rsidRPr="009A1D35" w:rsidRDefault="00AA2D2B" w:rsidP="00AA2D2B">
            <w:pPr>
              <w:spacing w:line="480" w:lineRule="auto"/>
              <w:jc w:val="both"/>
              <w:rPr>
                <w:rFonts w:ascii="Times New Roman" w:eastAsia="Times New Roman" w:hAnsi="Times New Roman" w:cs="Times New Roman"/>
                <w:sz w:val="24"/>
                <w:szCs w:val="24"/>
              </w:rPr>
            </w:pPr>
          </w:p>
        </w:tc>
        <w:tc>
          <w:tcPr>
            <w:tcW w:w="1259" w:type="dxa"/>
            <w:tcBorders>
              <w:bottom w:val="single" w:sz="4" w:space="0" w:color="auto"/>
              <w:right w:val="single" w:sz="8" w:space="0" w:color="auto"/>
            </w:tcBorders>
            <w:shd w:val="clear" w:color="auto" w:fill="auto"/>
            <w:vAlign w:val="bottom"/>
          </w:tcPr>
          <w:p w14:paraId="0FAAC744" w14:textId="77777777" w:rsidR="00AA2D2B" w:rsidRPr="009A1D35" w:rsidRDefault="00AA2D2B" w:rsidP="00AA2D2B">
            <w:pPr>
              <w:spacing w:line="480" w:lineRule="auto"/>
              <w:jc w:val="both"/>
              <w:rPr>
                <w:rFonts w:ascii="Times New Roman" w:eastAsia="Times New Roman" w:hAnsi="Times New Roman" w:cs="Times New Roman"/>
                <w:sz w:val="24"/>
                <w:szCs w:val="24"/>
              </w:rPr>
            </w:pPr>
          </w:p>
        </w:tc>
        <w:tc>
          <w:tcPr>
            <w:tcW w:w="1099" w:type="dxa"/>
            <w:tcBorders>
              <w:bottom w:val="single" w:sz="4" w:space="0" w:color="auto"/>
              <w:right w:val="single" w:sz="8" w:space="0" w:color="auto"/>
            </w:tcBorders>
            <w:shd w:val="clear" w:color="auto" w:fill="auto"/>
            <w:vAlign w:val="bottom"/>
          </w:tcPr>
          <w:p w14:paraId="25AB3686" w14:textId="77777777" w:rsidR="00AA2D2B" w:rsidRPr="009A1D35" w:rsidRDefault="00AA2D2B" w:rsidP="00AA2D2B">
            <w:pPr>
              <w:spacing w:line="480" w:lineRule="auto"/>
              <w:jc w:val="both"/>
              <w:rPr>
                <w:rFonts w:ascii="Times New Roman" w:eastAsia="Times New Roman" w:hAnsi="Times New Roman" w:cs="Times New Roman"/>
                <w:sz w:val="24"/>
                <w:szCs w:val="24"/>
              </w:rPr>
            </w:pPr>
          </w:p>
        </w:tc>
        <w:tc>
          <w:tcPr>
            <w:tcW w:w="1119" w:type="dxa"/>
            <w:tcBorders>
              <w:bottom w:val="single" w:sz="4" w:space="0" w:color="auto"/>
              <w:right w:val="single" w:sz="8" w:space="0" w:color="auto"/>
            </w:tcBorders>
            <w:shd w:val="clear" w:color="auto" w:fill="auto"/>
            <w:vAlign w:val="bottom"/>
          </w:tcPr>
          <w:p w14:paraId="34577CB6" w14:textId="77777777" w:rsidR="00AA2D2B" w:rsidRPr="009A1D35" w:rsidRDefault="00AA2D2B" w:rsidP="00AA2D2B">
            <w:pPr>
              <w:spacing w:line="480" w:lineRule="auto"/>
              <w:jc w:val="both"/>
              <w:rPr>
                <w:rFonts w:ascii="Times New Roman" w:eastAsia="Times New Roman" w:hAnsi="Times New Roman" w:cs="Times New Roman"/>
                <w:sz w:val="24"/>
                <w:szCs w:val="24"/>
              </w:rPr>
            </w:pPr>
          </w:p>
        </w:tc>
      </w:tr>
      <w:tr w:rsidR="00AA2D2B" w:rsidRPr="009A1D35" w14:paraId="1855F4CE" w14:textId="77777777" w:rsidTr="00776352">
        <w:trPr>
          <w:trHeight w:val="1733"/>
        </w:trPr>
        <w:tc>
          <w:tcPr>
            <w:tcW w:w="3814" w:type="dxa"/>
            <w:gridSpan w:val="4"/>
            <w:tcBorders>
              <w:left w:val="single" w:sz="8" w:space="0" w:color="auto"/>
              <w:bottom w:val="single" w:sz="4" w:space="0" w:color="auto"/>
              <w:right w:val="single" w:sz="8" w:space="0" w:color="auto"/>
            </w:tcBorders>
            <w:shd w:val="clear" w:color="auto" w:fill="auto"/>
            <w:vAlign w:val="center"/>
          </w:tcPr>
          <w:p w14:paraId="1D81CB5F" w14:textId="77777777" w:rsidR="00AA2D2B" w:rsidRPr="00782F1F" w:rsidRDefault="00782F1F" w:rsidP="00782F1F">
            <w:pPr>
              <w:spacing w:line="360" w:lineRule="auto"/>
              <w:ind w:right="20"/>
              <w:jc w:val="both"/>
              <w:rPr>
                <w:rFonts w:ascii="Times New Roman" w:eastAsia="Times New Roman" w:hAnsi="Times New Roman" w:cs="Times New Roman"/>
                <w:sz w:val="24"/>
                <w:szCs w:val="24"/>
              </w:rPr>
            </w:pPr>
            <w:r w:rsidRPr="00782F1F">
              <w:rPr>
                <w:rFonts w:ascii="Times New Roman" w:eastAsia="Times New Roman" w:hAnsi="Times New Roman" w:cs="Times New Roman"/>
                <w:sz w:val="24"/>
                <w:szCs w:val="24"/>
              </w:rPr>
              <w:t>The board of directors ensures accountability and transparency in the operations of the state corporations.</w:t>
            </w:r>
          </w:p>
        </w:tc>
        <w:tc>
          <w:tcPr>
            <w:tcW w:w="1259" w:type="dxa"/>
            <w:tcBorders>
              <w:bottom w:val="single" w:sz="4" w:space="0" w:color="auto"/>
              <w:right w:val="single" w:sz="8" w:space="0" w:color="auto"/>
            </w:tcBorders>
            <w:shd w:val="clear" w:color="auto" w:fill="auto"/>
            <w:vAlign w:val="bottom"/>
          </w:tcPr>
          <w:p w14:paraId="1763C76B" w14:textId="77777777" w:rsidR="00AA2D2B" w:rsidRPr="009A1D35" w:rsidRDefault="00AA2D2B" w:rsidP="00AA2D2B">
            <w:pPr>
              <w:spacing w:line="480" w:lineRule="auto"/>
              <w:jc w:val="both"/>
              <w:rPr>
                <w:rFonts w:ascii="Times New Roman" w:eastAsia="Times New Roman" w:hAnsi="Times New Roman" w:cs="Times New Roman"/>
                <w:sz w:val="24"/>
                <w:szCs w:val="24"/>
              </w:rPr>
            </w:pPr>
          </w:p>
        </w:tc>
        <w:tc>
          <w:tcPr>
            <w:tcW w:w="1339" w:type="dxa"/>
            <w:tcBorders>
              <w:bottom w:val="single" w:sz="4" w:space="0" w:color="auto"/>
              <w:right w:val="single" w:sz="8" w:space="0" w:color="auto"/>
            </w:tcBorders>
            <w:shd w:val="clear" w:color="auto" w:fill="auto"/>
            <w:vAlign w:val="bottom"/>
          </w:tcPr>
          <w:p w14:paraId="69E6076B" w14:textId="77777777" w:rsidR="00AA2D2B" w:rsidRPr="009A1D35" w:rsidRDefault="00AA2D2B" w:rsidP="00AA2D2B">
            <w:pPr>
              <w:spacing w:line="480" w:lineRule="auto"/>
              <w:jc w:val="both"/>
              <w:rPr>
                <w:rFonts w:ascii="Times New Roman" w:eastAsia="Times New Roman" w:hAnsi="Times New Roman" w:cs="Times New Roman"/>
                <w:sz w:val="24"/>
                <w:szCs w:val="24"/>
              </w:rPr>
            </w:pPr>
          </w:p>
        </w:tc>
        <w:tc>
          <w:tcPr>
            <w:tcW w:w="1259" w:type="dxa"/>
            <w:tcBorders>
              <w:bottom w:val="single" w:sz="4" w:space="0" w:color="auto"/>
              <w:right w:val="single" w:sz="8" w:space="0" w:color="auto"/>
            </w:tcBorders>
            <w:shd w:val="clear" w:color="auto" w:fill="auto"/>
            <w:vAlign w:val="bottom"/>
          </w:tcPr>
          <w:p w14:paraId="38B792E0" w14:textId="77777777" w:rsidR="00AA2D2B" w:rsidRPr="009A1D35" w:rsidRDefault="00AA2D2B" w:rsidP="00AA2D2B">
            <w:pPr>
              <w:spacing w:line="480" w:lineRule="auto"/>
              <w:jc w:val="both"/>
              <w:rPr>
                <w:rFonts w:ascii="Times New Roman" w:eastAsia="Times New Roman" w:hAnsi="Times New Roman" w:cs="Times New Roman"/>
                <w:sz w:val="24"/>
                <w:szCs w:val="24"/>
              </w:rPr>
            </w:pPr>
          </w:p>
        </w:tc>
        <w:tc>
          <w:tcPr>
            <w:tcW w:w="1099" w:type="dxa"/>
            <w:tcBorders>
              <w:bottom w:val="single" w:sz="4" w:space="0" w:color="auto"/>
              <w:right w:val="single" w:sz="8" w:space="0" w:color="auto"/>
            </w:tcBorders>
            <w:shd w:val="clear" w:color="auto" w:fill="auto"/>
            <w:vAlign w:val="bottom"/>
          </w:tcPr>
          <w:p w14:paraId="758A70A4" w14:textId="77777777" w:rsidR="00AA2D2B" w:rsidRPr="009A1D35" w:rsidRDefault="00AA2D2B" w:rsidP="00AA2D2B">
            <w:pPr>
              <w:spacing w:line="480" w:lineRule="auto"/>
              <w:jc w:val="both"/>
              <w:rPr>
                <w:rFonts w:ascii="Times New Roman" w:eastAsia="Times New Roman" w:hAnsi="Times New Roman" w:cs="Times New Roman"/>
                <w:sz w:val="24"/>
                <w:szCs w:val="24"/>
              </w:rPr>
            </w:pPr>
          </w:p>
        </w:tc>
        <w:tc>
          <w:tcPr>
            <w:tcW w:w="1119" w:type="dxa"/>
            <w:tcBorders>
              <w:bottom w:val="single" w:sz="4" w:space="0" w:color="auto"/>
              <w:right w:val="single" w:sz="8" w:space="0" w:color="auto"/>
            </w:tcBorders>
            <w:shd w:val="clear" w:color="auto" w:fill="auto"/>
            <w:vAlign w:val="bottom"/>
          </w:tcPr>
          <w:p w14:paraId="5B10388A" w14:textId="77777777" w:rsidR="00AA2D2B" w:rsidRPr="009A1D35" w:rsidRDefault="00AA2D2B" w:rsidP="00AA2D2B">
            <w:pPr>
              <w:spacing w:line="480" w:lineRule="auto"/>
              <w:jc w:val="both"/>
              <w:rPr>
                <w:rFonts w:ascii="Times New Roman" w:eastAsia="Times New Roman" w:hAnsi="Times New Roman" w:cs="Times New Roman"/>
                <w:sz w:val="24"/>
                <w:szCs w:val="24"/>
              </w:rPr>
            </w:pPr>
          </w:p>
        </w:tc>
      </w:tr>
      <w:tr w:rsidR="00776352" w:rsidRPr="009A1D35" w14:paraId="399F2C74" w14:textId="77777777" w:rsidTr="00776352">
        <w:trPr>
          <w:trHeight w:val="1733"/>
        </w:trPr>
        <w:tc>
          <w:tcPr>
            <w:tcW w:w="3814" w:type="dxa"/>
            <w:gridSpan w:val="4"/>
            <w:tcBorders>
              <w:left w:val="single" w:sz="8" w:space="0" w:color="auto"/>
              <w:bottom w:val="single" w:sz="4" w:space="0" w:color="auto"/>
              <w:right w:val="single" w:sz="8" w:space="0" w:color="auto"/>
            </w:tcBorders>
            <w:shd w:val="clear" w:color="auto" w:fill="auto"/>
            <w:vAlign w:val="center"/>
          </w:tcPr>
          <w:p w14:paraId="349D412D" w14:textId="77777777" w:rsidR="00776352" w:rsidRPr="009A1D35" w:rsidRDefault="00776352" w:rsidP="00776352">
            <w:pPr>
              <w:spacing w:line="360" w:lineRule="auto"/>
              <w:ind w:right="20"/>
              <w:rPr>
                <w:rFonts w:ascii="Times New Roman" w:eastAsia="Times New Roman" w:hAnsi="Times New Roman" w:cs="Times New Roman"/>
                <w:w w:val="90"/>
                <w:sz w:val="24"/>
                <w:szCs w:val="24"/>
              </w:rPr>
            </w:pPr>
            <w:r w:rsidRPr="009A1D35">
              <w:rPr>
                <w:rFonts w:ascii="Times New Roman" w:eastAsia="Times New Roman" w:hAnsi="Times New Roman" w:cs="Times New Roman"/>
                <w:sz w:val="24"/>
                <w:szCs w:val="24"/>
              </w:rPr>
              <w:t>The leadership style of the board of directors motivates and inspires</w:t>
            </w:r>
          </w:p>
        </w:tc>
        <w:tc>
          <w:tcPr>
            <w:tcW w:w="1259" w:type="dxa"/>
            <w:tcBorders>
              <w:bottom w:val="single" w:sz="4" w:space="0" w:color="auto"/>
              <w:right w:val="single" w:sz="8" w:space="0" w:color="auto"/>
            </w:tcBorders>
            <w:shd w:val="clear" w:color="auto" w:fill="auto"/>
            <w:vAlign w:val="bottom"/>
          </w:tcPr>
          <w:p w14:paraId="0FDA39FC" w14:textId="77777777" w:rsidR="00776352" w:rsidRPr="009A1D35" w:rsidRDefault="00776352" w:rsidP="00AA2D2B">
            <w:pPr>
              <w:spacing w:line="480" w:lineRule="auto"/>
              <w:jc w:val="both"/>
              <w:rPr>
                <w:rFonts w:ascii="Times New Roman" w:eastAsia="Times New Roman" w:hAnsi="Times New Roman" w:cs="Times New Roman"/>
                <w:sz w:val="24"/>
                <w:szCs w:val="24"/>
              </w:rPr>
            </w:pPr>
          </w:p>
        </w:tc>
        <w:tc>
          <w:tcPr>
            <w:tcW w:w="1339" w:type="dxa"/>
            <w:tcBorders>
              <w:bottom w:val="single" w:sz="4" w:space="0" w:color="auto"/>
              <w:right w:val="single" w:sz="8" w:space="0" w:color="auto"/>
            </w:tcBorders>
            <w:shd w:val="clear" w:color="auto" w:fill="auto"/>
            <w:vAlign w:val="bottom"/>
          </w:tcPr>
          <w:p w14:paraId="41EF3BD5" w14:textId="77777777" w:rsidR="00776352" w:rsidRPr="009A1D35" w:rsidRDefault="00776352" w:rsidP="00AA2D2B">
            <w:pPr>
              <w:spacing w:line="480" w:lineRule="auto"/>
              <w:jc w:val="both"/>
              <w:rPr>
                <w:rFonts w:ascii="Times New Roman" w:eastAsia="Times New Roman" w:hAnsi="Times New Roman" w:cs="Times New Roman"/>
                <w:sz w:val="24"/>
                <w:szCs w:val="24"/>
              </w:rPr>
            </w:pPr>
          </w:p>
        </w:tc>
        <w:tc>
          <w:tcPr>
            <w:tcW w:w="1259" w:type="dxa"/>
            <w:tcBorders>
              <w:bottom w:val="single" w:sz="4" w:space="0" w:color="auto"/>
              <w:right w:val="single" w:sz="8" w:space="0" w:color="auto"/>
            </w:tcBorders>
            <w:shd w:val="clear" w:color="auto" w:fill="auto"/>
            <w:vAlign w:val="bottom"/>
          </w:tcPr>
          <w:p w14:paraId="11D73891" w14:textId="77777777" w:rsidR="00776352" w:rsidRPr="009A1D35" w:rsidRDefault="00776352" w:rsidP="00AA2D2B">
            <w:pPr>
              <w:spacing w:line="480" w:lineRule="auto"/>
              <w:jc w:val="both"/>
              <w:rPr>
                <w:rFonts w:ascii="Times New Roman" w:eastAsia="Times New Roman" w:hAnsi="Times New Roman" w:cs="Times New Roman"/>
                <w:sz w:val="24"/>
                <w:szCs w:val="24"/>
              </w:rPr>
            </w:pPr>
          </w:p>
        </w:tc>
        <w:tc>
          <w:tcPr>
            <w:tcW w:w="1099" w:type="dxa"/>
            <w:tcBorders>
              <w:bottom w:val="single" w:sz="4" w:space="0" w:color="auto"/>
              <w:right w:val="single" w:sz="8" w:space="0" w:color="auto"/>
            </w:tcBorders>
            <w:shd w:val="clear" w:color="auto" w:fill="auto"/>
            <w:vAlign w:val="bottom"/>
          </w:tcPr>
          <w:p w14:paraId="08A1D285" w14:textId="77777777" w:rsidR="00776352" w:rsidRPr="009A1D35" w:rsidRDefault="00776352" w:rsidP="00AA2D2B">
            <w:pPr>
              <w:spacing w:line="480" w:lineRule="auto"/>
              <w:jc w:val="both"/>
              <w:rPr>
                <w:rFonts w:ascii="Times New Roman" w:eastAsia="Times New Roman" w:hAnsi="Times New Roman" w:cs="Times New Roman"/>
                <w:sz w:val="24"/>
                <w:szCs w:val="24"/>
              </w:rPr>
            </w:pPr>
          </w:p>
        </w:tc>
        <w:tc>
          <w:tcPr>
            <w:tcW w:w="1119" w:type="dxa"/>
            <w:tcBorders>
              <w:bottom w:val="single" w:sz="4" w:space="0" w:color="auto"/>
              <w:right w:val="single" w:sz="8" w:space="0" w:color="auto"/>
            </w:tcBorders>
            <w:shd w:val="clear" w:color="auto" w:fill="auto"/>
            <w:vAlign w:val="bottom"/>
          </w:tcPr>
          <w:p w14:paraId="4315E280" w14:textId="77777777" w:rsidR="00776352" w:rsidRPr="009A1D35" w:rsidRDefault="00776352" w:rsidP="00AA2D2B">
            <w:pPr>
              <w:spacing w:line="480" w:lineRule="auto"/>
              <w:jc w:val="both"/>
              <w:rPr>
                <w:rFonts w:ascii="Times New Roman" w:eastAsia="Times New Roman" w:hAnsi="Times New Roman" w:cs="Times New Roman"/>
                <w:sz w:val="24"/>
                <w:szCs w:val="24"/>
              </w:rPr>
            </w:pPr>
          </w:p>
        </w:tc>
      </w:tr>
      <w:tr w:rsidR="00671C91" w:rsidRPr="009A1D35" w14:paraId="5F5B0829" w14:textId="77777777" w:rsidTr="00776352">
        <w:trPr>
          <w:trHeight w:val="1733"/>
        </w:trPr>
        <w:tc>
          <w:tcPr>
            <w:tcW w:w="3814" w:type="dxa"/>
            <w:gridSpan w:val="4"/>
            <w:tcBorders>
              <w:left w:val="single" w:sz="8" w:space="0" w:color="auto"/>
              <w:bottom w:val="single" w:sz="4" w:space="0" w:color="auto"/>
              <w:right w:val="single" w:sz="8" w:space="0" w:color="auto"/>
            </w:tcBorders>
            <w:shd w:val="clear" w:color="auto" w:fill="auto"/>
            <w:vAlign w:val="center"/>
          </w:tcPr>
          <w:p w14:paraId="2A7943D2" w14:textId="77777777" w:rsidR="00671C91" w:rsidRPr="009A1D35" w:rsidRDefault="00671C91" w:rsidP="00776352">
            <w:pPr>
              <w:spacing w:line="360" w:lineRule="auto"/>
              <w:ind w:right="20"/>
              <w:rPr>
                <w:rFonts w:ascii="Times New Roman" w:eastAsia="Times New Roman" w:hAnsi="Times New Roman" w:cs="Times New Roman"/>
                <w:sz w:val="24"/>
                <w:szCs w:val="24"/>
              </w:rPr>
            </w:pPr>
            <w:r w:rsidRPr="00671C91">
              <w:rPr>
                <w:rFonts w:ascii="Times New Roman" w:eastAsia="Times New Roman" w:hAnsi="Times New Roman" w:cs="Times New Roman"/>
                <w:sz w:val="24"/>
                <w:szCs w:val="24"/>
              </w:rPr>
              <w:t>The state corporation effectively serves its stakeholders' interests</w:t>
            </w:r>
          </w:p>
        </w:tc>
        <w:tc>
          <w:tcPr>
            <w:tcW w:w="1259" w:type="dxa"/>
            <w:tcBorders>
              <w:bottom w:val="single" w:sz="4" w:space="0" w:color="auto"/>
              <w:right w:val="single" w:sz="8" w:space="0" w:color="auto"/>
            </w:tcBorders>
            <w:shd w:val="clear" w:color="auto" w:fill="auto"/>
            <w:vAlign w:val="bottom"/>
          </w:tcPr>
          <w:p w14:paraId="092B956D" w14:textId="77777777" w:rsidR="00671C91" w:rsidRPr="009A1D35" w:rsidRDefault="00671C91" w:rsidP="00AA2D2B">
            <w:pPr>
              <w:spacing w:line="480" w:lineRule="auto"/>
              <w:jc w:val="both"/>
              <w:rPr>
                <w:rFonts w:ascii="Times New Roman" w:eastAsia="Times New Roman" w:hAnsi="Times New Roman" w:cs="Times New Roman"/>
                <w:sz w:val="24"/>
                <w:szCs w:val="24"/>
              </w:rPr>
            </w:pPr>
          </w:p>
        </w:tc>
        <w:tc>
          <w:tcPr>
            <w:tcW w:w="1339" w:type="dxa"/>
            <w:tcBorders>
              <w:bottom w:val="single" w:sz="4" w:space="0" w:color="auto"/>
              <w:right w:val="single" w:sz="8" w:space="0" w:color="auto"/>
            </w:tcBorders>
            <w:shd w:val="clear" w:color="auto" w:fill="auto"/>
            <w:vAlign w:val="bottom"/>
          </w:tcPr>
          <w:p w14:paraId="68102AAC" w14:textId="77777777" w:rsidR="00671C91" w:rsidRPr="009A1D35" w:rsidRDefault="00671C91" w:rsidP="00AA2D2B">
            <w:pPr>
              <w:spacing w:line="480" w:lineRule="auto"/>
              <w:jc w:val="both"/>
              <w:rPr>
                <w:rFonts w:ascii="Times New Roman" w:eastAsia="Times New Roman" w:hAnsi="Times New Roman" w:cs="Times New Roman"/>
                <w:sz w:val="24"/>
                <w:szCs w:val="24"/>
              </w:rPr>
            </w:pPr>
          </w:p>
        </w:tc>
        <w:tc>
          <w:tcPr>
            <w:tcW w:w="1259" w:type="dxa"/>
            <w:tcBorders>
              <w:bottom w:val="single" w:sz="4" w:space="0" w:color="auto"/>
              <w:right w:val="single" w:sz="8" w:space="0" w:color="auto"/>
            </w:tcBorders>
            <w:shd w:val="clear" w:color="auto" w:fill="auto"/>
            <w:vAlign w:val="bottom"/>
          </w:tcPr>
          <w:p w14:paraId="4F41EB8A" w14:textId="77777777" w:rsidR="00671C91" w:rsidRPr="009A1D35" w:rsidRDefault="00671C91" w:rsidP="00AA2D2B">
            <w:pPr>
              <w:spacing w:line="480" w:lineRule="auto"/>
              <w:jc w:val="both"/>
              <w:rPr>
                <w:rFonts w:ascii="Times New Roman" w:eastAsia="Times New Roman" w:hAnsi="Times New Roman" w:cs="Times New Roman"/>
                <w:sz w:val="24"/>
                <w:szCs w:val="24"/>
              </w:rPr>
            </w:pPr>
          </w:p>
        </w:tc>
        <w:tc>
          <w:tcPr>
            <w:tcW w:w="1099" w:type="dxa"/>
            <w:tcBorders>
              <w:bottom w:val="single" w:sz="4" w:space="0" w:color="auto"/>
              <w:right w:val="single" w:sz="8" w:space="0" w:color="auto"/>
            </w:tcBorders>
            <w:shd w:val="clear" w:color="auto" w:fill="auto"/>
            <w:vAlign w:val="bottom"/>
          </w:tcPr>
          <w:p w14:paraId="2EF5EBEB" w14:textId="77777777" w:rsidR="00671C91" w:rsidRPr="009A1D35" w:rsidRDefault="00671C91" w:rsidP="00AA2D2B">
            <w:pPr>
              <w:spacing w:line="480" w:lineRule="auto"/>
              <w:jc w:val="both"/>
              <w:rPr>
                <w:rFonts w:ascii="Times New Roman" w:eastAsia="Times New Roman" w:hAnsi="Times New Roman" w:cs="Times New Roman"/>
                <w:sz w:val="24"/>
                <w:szCs w:val="24"/>
              </w:rPr>
            </w:pPr>
          </w:p>
        </w:tc>
        <w:tc>
          <w:tcPr>
            <w:tcW w:w="1119" w:type="dxa"/>
            <w:tcBorders>
              <w:bottom w:val="single" w:sz="4" w:space="0" w:color="auto"/>
              <w:right w:val="single" w:sz="8" w:space="0" w:color="auto"/>
            </w:tcBorders>
            <w:shd w:val="clear" w:color="auto" w:fill="auto"/>
            <w:vAlign w:val="bottom"/>
          </w:tcPr>
          <w:p w14:paraId="2B686798" w14:textId="77777777" w:rsidR="00671C91" w:rsidRPr="009A1D35" w:rsidRDefault="00671C91" w:rsidP="00AA2D2B">
            <w:pPr>
              <w:spacing w:line="480" w:lineRule="auto"/>
              <w:jc w:val="both"/>
              <w:rPr>
                <w:rFonts w:ascii="Times New Roman" w:eastAsia="Times New Roman" w:hAnsi="Times New Roman" w:cs="Times New Roman"/>
                <w:sz w:val="24"/>
                <w:szCs w:val="24"/>
              </w:rPr>
            </w:pPr>
          </w:p>
        </w:tc>
      </w:tr>
      <w:tr w:rsidR="00671C91" w:rsidRPr="009A1D35" w14:paraId="7471ABA2" w14:textId="77777777" w:rsidTr="00776352">
        <w:trPr>
          <w:trHeight w:val="1733"/>
        </w:trPr>
        <w:tc>
          <w:tcPr>
            <w:tcW w:w="3814" w:type="dxa"/>
            <w:gridSpan w:val="4"/>
            <w:tcBorders>
              <w:left w:val="single" w:sz="8" w:space="0" w:color="auto"/>
              <w:bottom w:val="single" w:sz="4" w:space="0" w:color="auto"/>
              <w:right w:val="single" w:sz="8" w:space="0" w:color="auto"/>
            </w:tcBorders>
            <w:shd w:val="clear" w:color="auto" w:fill="auto"/>
            <w:vAlign w:val="center"/>
          </w:tcPr>
          <w:p w14:paraId="4254F3D9" w14:textId="77777777" w:rsidR="00671C91" w:rsidRPr="00671C91" w:rsidRDefault="00671C91" w:rsidP="00D02721">
            <w:pPr>
              <w:spacing w:line="360" w:lineRule="auto"/>
              <w:ind w:right="20"/>
              <w:jc w:val="both"/>
              <w:rPr>
                <w:rFonts w:ascii="Times New Roman" w:eastAsia="Times New Roman" w:hAnsi="Times New Roman" w:cs="Times New Roman"/>
                <w:sz w:val="24"/>
                <w:szCs w:val="24"/>
              </w:rPr>
            </w:pPr>
            <w:r w:rsidRPr="00671C91">
              <w:rPr>
                <w:rFonts w:ascii="Times New Roman" w:eastAsia="Times New Roman" w:hAnsi="Times New Roman" w:cs="Times New Roman"/>
                <w:sz w:val="24"/>
                <w:szCs w:val="24"/>
              </w:rPr>
              <w:t>Please rate the overall performance of the state corporation you are associated with</w:t>
            </w:r>
          </w:p>
        </w:tc>
        <w:tc>
          <w:tcPr>
            <w:tcW w:w="1259" w:type="dxa"/>
            <w:tcBorders>
              <w:bottom w:val="single" w:sz="4" w:space="0" w:color="auto"/>
              <w:right w:val="single" w:sz="8" w:space="0" w:color="auto"/>
            </w:tcBorders>
            <w:shd w:val="clear" w:color="auto" w:fill="auto"/>
            <w:vAlign w:val="bottom"/>
          </w:tcPr>
          <w:p w14:paraId="501B9556" w14:textId="77777777" w:rsidR="00671C91" w:rsidRPr="009A1D35" w:rsidRDefault="00671C91" w:rsidP="00AA2D2B">
            <w:pPr>
              <w:spacing w:line="480" w:lineRule="auto"/>
              <w:jc w:val="both"/>
              <w:rPr>
                <w:rFonts w:ascii="Times New Roman" w:eastAsia="Times New Roman" w:hAnsi="Times New Roman" w:cs="Times New Roman"/>
                <w:sz w:val="24"/>
                <w:szCs w:val="24"/>
              </w:rPr>
            </w:pPr>
          </w:p>
        </w:tc>
        <w:tc>
          <w:tcPr>
            <w:tcW w:w="1339" w:type="dxa"/>
            <w:tcBorders>
              <w:bottom w:val="single" w:sz="4" w:space="0" w:color="auto"/>
              <w:right w:val="single" w:sz="8" w:space="0" w:color="auto"/>
            </w:tcBorders>
            <w:shd w:val="clear" w:color="auto" w:fill="auto"/>
            <w:vAlign w:val="bottom"/>
          </w:tcPr>
          <w:p w14:paraId="4D3CE559" w14:textId="77777777" w:rsidR="00671C91" w:rsidRPr="009A1D35" w:rsidRDefault="00671C91" w:rsidP="00AA2D2B">
            <w:pPr>
              <w:spacing w:line="480" w:lineRule="auto"/>
              <w:jc w:val="both"/>
              <w:rPr>
                <w:rFonts w:ascii="Times New Roman" w:eastAsia="Times New Roman" w:hAnsi="Times New Roman" w:cs="Times New Roman"/>
                <w:sz w:val="24"/>
                <w:szCs w:val="24"/>
              </w:rPr>
            </w:pPr>
          </w:p>
        </w:tc>
        <w:tc>
          <w:tcPr>
            <w:tcW w:w="1259" w:type="dxa"/>
            <w:tcBorders>
              <w:bottom w:val="single" w:sz="4" w:space="0" w:color="auto"/>
              <w:right w:val="single" w:sz="8" w:space="0" w:color="auto"/>
            </w:tcBorders>
            <w:shd w:val="clear" w:color="auto" w:fill="auto"/>
            <w:vAlign w:val="bottom"/>
          </w:tcPr>
          <w:p w14:paraId="343770C2" w14:textId="77777777" w:rsidR="00671C91" w:rsidRPr="009A1D35" w:rsidRDefault="00671C91" w:rsidP="00AA2D2B">
            <w:pPr>
              <w:spacing w:line="480" w:lineRule="auto"/>
              <w:jc w:val="both"/>
              <w:rPr>
                <w:rFonts w:ascii="Times New Roman" w:eastAsia="Times New Roman" w:hAnsi="Times New Roman" w:cs="Times New Roman"/>
                <w:sz w:val="24"/>
                <w:szCs w:val="24"/>
              </w:rPr>
            </w:pPr>
          </w:p>
        </w:tc>
        <w:tc>
          <w:tcPr>
            <w:tcW w:w="1099" w:type="dxa"/>
            <w:tcBorders>
              <w:bottom w:val="single" w:sz="4" w:space="0" w:color="auto"/>
              <w:right w:val="single" w:sz="8" w:space="0" w:color="auto"/>
            </w:tcBorders>
            <w:shd w:val="clear" w:color="auto" w:fill="auto"/>
            <w:vAlign w:val="bottom"/>
          </w:tcPr>
          <w:p w14:paraId="4DED8BC2" w14:textId="77777777" w:rsidR="00671C91" w:rsidRPr="009A1D35" w:rsidRDefault="00671C91" w:rsidP="00AA2D2B">
            <w:pPr>
              <w:spacing w:line="480" w:lineRule="auto"/>
              <w:jc w:val="both"/>
              <w:rPr>
                <w:rFonts w:ascii="Times New Roman" w:eastAsia="Times New Roman" w:hAnsi="Times New Roman" w:cs="Times New Roman"/>
                <w:sz w:val="24"/>
                <w:szCs w:val="24"/>
              </w:rPr>
            </w:pPr>
          </w:p>
        </w:tc>
        <w:tc>
          <w:tcPr>
            <w:tcW w:w="1119" w:type="dxa"/>
            <w:tcBorders>
              <w:bottom w:val="single" w:sz="4" w:space="0" w:color="auto"/>
              <w:right w:val="single" w:sz="8" w:space="0" w:color="auto"/>
            </w:tcBorders>
            <w:shd w:val="clear" w:color="auto" w:fill="auto"/>
            <w:vAlign w:val="bottom"/>
          </w:tcPr>
          <w:p w14:paraId="2D175DAE" w14:textId="77777777" w:rsidR="00671C91" w:rsidRPr="009A1D35" w:rsidRDefault="00671C91" w:rsidP="00AA2D2B">
            <w:pPr>
              <w:spacing w:line="480" w:lineRule="auto"/>
              <w:jc w:val="both"/>
              <w:rPr>
                <w:rFonts w:ascii="Times New Roman" w:eastAsia="Times New Roman" w:hAnsi="Times New Roman" w:cs="Times New Roman"/>
                <w:sz w:val="24"/>
                <w:szCs w:val="24"/>
              </w:rPr>
            </w:pPr>
          </w:p>
        </w:tc>
      </w:tr>
      <w:tr w:rsidR="005571CF" w:rsidRPr="009A1D35" w14:paraId="276E1E7A" w14:textId="77777777" w:rsidTr="00776352">
        <w:trPr>
          <w:trHeight w:val="1733"/>
        </w:trPr>
        <w:tc>
          <w:tcPr>
            <w:tcW w:w="3814" w:type="dxa"/>
            <w:gridSpan w:val="4"/>
            <w:tcBorders>
              <w:left w:val="single" w:sz="8" w:space="0" w:color="auto"/>
              <w:bottom w:val="single" w:sz="4" w:space="0" w:color="auto"/>
              <w:right w:val="single" w:sz="8" w:space="0" w:color="auto"/>
            </w:tcBorders>
            <w:shd w:val="clear" w:color="auto" w:fill="auto"/>
            <w:vAlign w:val="center"/>
          </w:tcPr>
          <w:p w14:paraId="47D2545F" w14:textId="77777777" w:rsidR="005571CF" w:rsidRPr="00671C91" w:rsidRDefault="005571CF" w:rsidP="00D02721">
            <w:pPr>
              <w:spacing w:line="360" w:lineRule="auto"/>
              <w:ind w:right="20"/>
              <w:jc w:val="both"/>
              <w:rPr>
                <w:rFonts w:ascii="Times New Roman" w:eastAsia="Times New Roman" w:hAnsi="Times New Roman" w:cs="Times New Roman"/>
                <w:sz w:val="24"/>
                <w:szCs w:val="24"/>
              </w:rPr>
            </w:pPr>
            <w:r w:rsidRPr="005571CF">
              <w:rPr>
                <w:rFonts w:ascii="Times New Roman" w:eastAsia="Times New Roman" w:hAnsi="Times New Roman" w:cs="Times New Roman"/>
                <w:sz w:val="24"/>
                <w:szCs w:val="24"/>
              </w:rPr>
              <w:lastRenderedPageBreak/>
              <w:t>The state corporation's leadership demonstrates a commitment to ethical and responsible conduct.</w:t>
            </w:r>
          </w:p>
        </w:tc>
        <w:tc>
          <w:tcPr>
            <w:tcW w:w="1259" w:type="dxa"/>
            <w:tcBorders>
              <w:bottom w:val="single" w:sz="4" w:space="0" w:color="auto"/>
              <w:right w:val="single" w:sz="8" w:space="0" w:color="auto"/>
            </w:tcBorders>
            <w:shd w:val="clear" w:color="auto" w:fill="auto"/>
            <w:vAlign w:val="bottom"/>
          </w:tcPr>
          <w:p w14:paraId="6AFB975A" w14:textId="77777777" w:rsidR="005571CF" w:rsidRPr="009A1D35" w:rsidRDefault="005571CF" w:rsidP="00AA2D2B">
            <w:pPr>
              <w:spacing w:line="480" w:lineRule="auto"/>
              <w:jc w:val="both"/>
              <w:rPr>
                <w:rFonts w:ascii="Times New Roman" w:eastAsia="Times New Roman" w:hAnsi="Times New Roman" w:cs="Times New Roman"/>
                <w:sz w:val="24"/>
                <w:szCs w:val="24"/>
              </w:rPr>
            </w:pPr>
          </w:p>
        </w:tc>
        <w:tc>
          <w:tcPr>
            <w:tcW w:w="1339" w:type="dxa"/>
            <w:tcBorders>
              <w:bottom w:val="single" w:sz="4" w:space="0" w:color="auto"/>
              <w:right w:val="single" w:sz="8" w:space="0" w:color="auto"/>
            </w:tcBorders>
            <w:shd w:val="clear" w:color="auto" w:fill="auto"/>
            <w:vAlign w:val="bottom"/>
          </w:tcPr>
          <w:p w14:paraId="50EA458A" w14:textId="77777777" w:rsidR="005571CF" w:rsidRPr="009A1D35" w:rsidRDefault="005571CF" w:rsidP="00AA2D2B">
            <w:pPr>
              <w:spacing w:line="480" w:lineRule="auto"/>
              <w:jc w:val="both"/>
              <w:rPr>
                <w:rFonts w:ascii="Times New Roman" w:eastAsia="Times New Roman" w:hAnsi="Times New Roman" w:cs="Times New Roman"/>
                <w:sz w:val="24"/>
                <w:szCs w:val="24"/>
              </w:rPr>
            </w:pPr>
          </w:p>
        </w:tc>
        <w:tc>
          <w:tcPr>
            <w:tcW w:w="1259" w:type="dxa"/>
            <w:tcBorders>
              <w:bottom w:val="single" w:sz="4" w:space="0" w:color="auto"/>
              <w:right w:val="single" w:sz="8" w:space="0" w:color="auto"/>
            </w:tcBorders>
            <w:shd w:val="clear" w:color="auto" w:fill="auto"/>
            <w:vAlign w:val="bottom"/>
          </w:tcPr>
          <w:p w14:paraId="467AA410" w14:textId="77777777" w:rsidR="005571CF" w:rsidRPr="009A1D35" w:rsidRDefault="005571CF" w:rsidP="00AA2D2B">
            <w:pPr>
              <w:spacing w:line="480" w:lineRule="auto"/>
              <w:jc w:val="both"/>
              <w:rPr>
                <w:rFonts w:ascii="Times New Roman" w:eastAsia="Times New Roman" w:hAnsi="Times New Roman" w:cs="Times New Roman"/>
                <w:sz w:val="24"/>
                <w:szCs w:val="24"/>
              </w:rPr>
            </w:pPr>
          </w:p>
        </w:tc>
        <w:tc>
          <w:tcPr>
            <w:tcW w:w="1099" w:type="dxa"/>
            <w:tcBorders>
              <w:bottom w:val="single" w:sz="4" w:space="0" w:color="auto"/>
              <w:right w:val="single" w:sz="8" w:space="0" w:color="auto"/>
            </w:tcBorders>
            <w:shd w:val="clear" w:color="auto" w:fill="auto"/>
            <w:vAlign w:val="bottom"/>
          </w:tcPr>
          <w:p w14:paraId="69F4C6FD" w14:textId="77777777" w:rsidR="005571CF" w:rsidRPr="009A1D35" w:rsidRDefault="005571CF" w:rsidP="00AA2D2B">
            <w:pPr>
              <w:spacing w:line="480" w:lineRule="auto"/>
              <w:jc w:val="both"/>
              <w:rPr>
                <w:rFonts w:ascii="Times New Roman" w:eastAsia="Times New Roman" w:hAnsi="Times New Roman" w:cs="Times New Roman"/>
                <w:sz w:val="24"/>
                <w:szCs w:val="24"/>
              </w:rPr>
            </w:pPr>
          </w:p>
        </w:tc>
        <w:tc>
          <w:tcPr>
            <w:tcW w:w="1119" w:type="dxa"/>
            <w:tcBorders>
              <w:bottom w:val="single" w:sz="4" w:space="0" w:color="auto"/>
              <w:right w:val="single" w:sz="8" w:space="0" w:color="auto"/>
            </w:tcBorders>
            <w:shd w:val="clear" w:color="auto" w:fill="auto"/>
            <w:vAlign w:val="bottom"/>
          </w:tcPr>
          <w:p w14:paraId="6E82B532" w14:textId="77777777" w:rsidR="005571CF" w:rsidRPr="009A1D35" w:rsidRDefault="005571CF" w:rsidP="00AA2D2B">
            <w:pPr>
              <w:spacing w:line="480" w:lineRule="auto"/>
              <w:jc w:val="both"/>
              <w:rPr>
                <w:rFonts w:ascii="Times New Roman" w:eastAsia="Times New Roman" w:hAnsi="Times New Roman" w:cs="Times New Roman"/>
                <w:sz w:val="24"/>
                <w:szCs w:val="24"/>
              </w:rPr>
            </w:pPr>
          </w:p>
        </w:tc>
      </w:tr>
      <w:tr w:rsidR="00AA2D2B" w:rsidRPr="009A1D35" w14:paraId="20A7D8E0" w14:textId="77777777" w:rsidTr="005571CF">
        <w:trPr>
          <w:trHeight w:val="260"/>
        </w:trPr>
        <w:tc>
          <w:tcPr>
            <w:tcW w:w="3814" w:type="dxa"/>
            <w:gridSpan w:val="4"/>
            <w:tcBorders>
              <w:left w:val="single" w:sz="8" w:space="0" w:color="auto"/>
              <w:right w:val="single" w:sz="8" w:space="0" w:color="auto"/>
            </w:tcBorders>
            <w:shd w:val="clear" w:color="auto" w:fill="auto"/>
            <w:vAlign w:val="center"/>
          </w:tcPr>
          <w:p w14:paraId="4693E398" w14:textId="77777777" w:rsidR="00AA2D2B" w:rsidRPr="009A1D35" w:rsidRDefault="00776352" w:rsidP="00776352">
            <w:pPr>
              <w:spacing w:line="360" w:lineRule="auto"/>
              <w:ind w:left="120" w:right="161"/>
              <w:rPr>
                <w:rFonts w:ascii="Times New Roman" w:eastAsia="Times New Roman" w:hAnsi="Times New Roman" w:cs="Times New Roman"/>
                <w:sz w:val="24"/>
                <w:szCs w:val="24"/>
              </w:rPr>
            </w:pPr>
            <w:r w:rsidRPr="009A1D35">
              <w:rPr>
                <w:rFonts w:ascii="Times New Roman" w:eastAsia="Times New Roman" w:hAnsi="Times New Roman" w:cs="Times New Roman"/>
                <w:sz w:val="24"/>
                <w:szCs w:val="24"/>
              </w:rPr>
              <w:t>The leadership style of the board of directors has a positive impact on the overall performance of Kenya's state corporations</w:t>
            </w:r>
          </w:p>
        </w:tc>
        <w:tc>
          <w:tcPr>
            <w:tcW w:w="1259" w:type="dxa"/>
            <w:tcBorders>
              <w:right w:val="single" w:sz="8" w:space="0" w:color="auto"/>
            </w:tcBorders>
            <w:shd w:val="clear" w:color="auto" w:fill="auto"/>
            <w:vAlign w:val="bottom"/>
          </w:tcPr>
          <w:p w14:paraId="328F1DAE" w14:textId="77777777" w:rsidR="00AA2D2B" w:rsidRPr="009A1D35" w:rsidRDefault="00AA2D2B" w:rsidP="00AA2D2B">
            <w:pPr>
              <w:spacing w:line="480" w:lineRule="auto"/>
              <w:jc w:val="both"/>
              <w:rPr>
                <w:rFonts w:ascii="Times New Roman" w:eastAsia="Times New Roman" w:hAnsi="Times New Roman" w:cs="Times New Roman"/>
                <w:sz w:val="24"/>
                <w:szCs w:val="24"/>
              </w:rPr>
            </w:pPr>
          </w:p>
        </w:tc>
        <w:tc>
          <w:tcPr>
            <w:tcW w:w="1339" w:type="dxa"/>
            <w:tcBorders>
              <w:right w:val="single" w:sz="8" w:space="0" w:color="auto"/>
            </w:tcBorders>
            <w:shd w:val="clear" w:color="auto" w:fill="auto"/>
            <w:vAlign w:val="bottom"/>
          </w:tcPr>
          <w:p w14:paraId="37725F6C" w14:textId="77777777" w:rsidR="00AA2D2B" w:rsidRPr="009A1D35" w:rsidRDefault="00AA2D2B" w:rsidP="00AA2D2B">
            <w:pPr>
              <w:spacing w:line="480" w:lineRule="auto"/>
              <w:jc w:val="both"/>
              <w:rPr>
                <w:rFonts w:ascii="Times New Roman" w:eastAsia="Times New Roman" w:hAnsi="Times New Roman" w:cs="Times New Roman"/>
                <w:sz w:val="24"/>
                <w:szCs w:val="24"/>
              </w:rPr>
            </w:pPr>
          </w:p>
        </w:tc>
        <w:tc>
          <w:tcPr>
            <w:tcW w:w="1259" w:type="dxa"/>
            <w:tcBorders>
              <w:right w:val="single" w:sz="8" w:space="0" w:color="auto"/>
            </w:tcBorders>
            <w:shd w:val="clear" w:color="auto" w:fill="auto"/>
            <w:vAlign w:val="bottom"/>
          </w:tcPr>
          <w:p w14:paraId="39C38974" w14:textId="77777777" w:rsidR="00AA2D2B" w:rsidRPr="009A1D35" w:rsidRDefault="00AA2D2B" w:rsidP="00AA2D2B">
            <w:pPr>
              <w:spacing w:line="480" w:lineRule="auto"/>
              <w:jc w:val="both"/>
              <w:rPr>
                <w:rFonts w:ascii="Times New Roman" w:eastAsia="Times New Roman" w:hAnsi="Times New Roman" w:cs="Times New Roman"/>
                <w:sz w:val="24"/>
                <w:szCs w:val="24"/>
              </w:rPr>
            </w:pPr>
          </w:p>
        </w:tc>
        <w:tc>
          <w:tcPr>
            <w:tcW w:w="1099" w:type="dxa"/>
            <w:tcBorders>
              <w:right w:val="single" w:sz="8" w:space="0" w:color="auto"/>
            </w:tcBorders>
            <w:shd w:val="clear" w:color="auto" w:fill="auto"/>
            <w:vAlign w:val="bottom"/>
          </w:tcPr>
          <w:p w14:paraId="1D7CEB1A" w14:textId="77777777" w:rsidR="00AA2D2B" w:rsidRPr="009A1D35" w:rsidRDefault="00AA2D2B" w:rsidP="00AA2D2B">
            <w:pPr>
              <w:spacing w:line="480" w:lineRule="auto"/>
              <w:jc w:val="both"/>
              <w:rPr>
                <w:rFonts w:ascii="Times New Roman" w:eastAsia="Times New Roman" w:hAnsi="Times New Roman" w:cs="Times New Roman"/>
                <w:sz w:val="24"/>
                <w:szCs w:val="24"/>
              </w:rPr>
            </w:pPr>
          </w:p>
        </w:tc>
        <w:tc>
          <w:tcPr>
            <w:tcW w:w="1119" w:type="dxa"/>
            <w:tcBorders>
              <w:right w:val="single" w:sz="8" w:space="0" w:color="auto"/>
            </w:tcBorders>
            <w:shd w:val="clear" w:color="auto" w:fill="auto"/>
            <w:vAlign w:val="bottom"/>
          </w:tcPr>
          <w:p w14:paraId="5C54149E" w14:textId="77777777" w:rsidR="00AA2D2B" w:rsidRPr="009A1D35" w:rsidRDefault="00AA2D2B" w:rsidP="00AA2D2B">
            <w:pPr>
              <w:spacing w:line="480" w:lineRule="auto"/>
              <w:jc w:val="both"/>
              <w:rPr>
                <w:rFonts w:ascii="Times New Roman" w:eastAsia="Times New Roman" w:hAnsi="Times New Roman" w:cs="Times New Roman"/>
                <w:sz w:val="24"/>
                <w:szCs w:val="24"/>
              </w:rPr>
            </w:pPr>
          </w:p>
        </w:tc>
      </w:tr>
      <w:tr w:rsidR="005571CF" w:rsidRPr="009A1D35" w14:paraId="10109C7E" w14:textId="77777777" w:rsidTr="00AA2D2B">
        <w:trPr>
          <w:trHeight w:val="260"/>
        </w:trPr>
        <w:tc>
          <w:tcPr>
            <w:tcW w:w="3814" w:type="dxa"/>
            <w:gridSpan w:val="4"/>
            <w:tcBorders>
              <w:left w:val="single" w:sz="8" w:space="0" w:color="auto"/>
              <w:bottom w:val="single" w:sz="4" w:space="0" w:color="auto"/>
              <w:right w:val="single" w:sz="8" w:space="0" w:color="auto"/>
            </w:tcBorders>
            <w:shd w:val="clear" w:color="auto" w:fill="auto"/>
            <w:vAlign w:val="center"/>
          </w:tcPr>
          <w:p w14:paraId="6237DD4B" w14:textId="77777777" w:rsidR="005571CF" w:rsidRPr="009A1D35" w:rsidRDefault="005571CF" w:rsidP="00776352">
            <w:pPr>
              <w:spacing w:line="360" w:lineRule="auto"/>
              <w:ind w:left="120" w:right="161"/>
              <w:rPr>
                <w:rFonts w:ascii="Times New Roman" w:eastAsia="Times New Roman" w:hAnsi="Times New Roman" w:cs="Times New Roman"/>
                <w:sz w:val="24"/>
                <w:szCs w:val="24"/>
              </w:rPr>
            </w:pPr>
          </w:p>
        </w:tc>
        <w:tc>
          <w:tcPr>
            <w:tcW w:w="1259" w:type="dxa"/>
            <w:tcBorders>
              <w:bottom w:val="single" w:sz="4" w:space="0" w:color="auto"/>
              <w:right w:val="single" w:sz="8" w:space="0" w:color="auto"/>
            </w:tcBorders>
            <w:shd w:val="clear" w:color="auto" w:fill="auto"/>
            <w:vAlign w:val="bottom"/>
          </w:tcPr>
          <w:p w14:paraId="143170DF" w14:textId="77777777" w:rsidR="005571CF" w:rsidRPr="009A1D35" w:rsidRDefault="005571CF" w:rsidP="00AA2D2B">
            <w:pPr>
              <w:spacing w:line="480" w:lineRule="auto"/>
              <w:jc w:val="both"/>
              <w:rPr>
                <w:rFonts w:ascii="Times New Roman" w:eastAsia="Times New Roman" w:hAnsi="Times New Roman" w:cs="Times New Roman"/>
                <w:sz w:val="24"/>
                <w:szCs w:val="24"/>
              </w:rPr>
            </w:pPr>
          </w:p>
        </w:tc>
        <w:tc>
          <w:tcPr>
            <w:tcW w:w="1339" w:type="dxa"/>
            <w:tcBorders>
              <w:bottom w:val="single" w:sz="4" w:space="0" w:color="auto"/>
              <w:right w:val="single" w:sz="8" w:space="0" w:color="auto"/>
            </w:tcBorders>
            <w:shd w:val="clear" w:color="auto" w:fill="auto"/>
            <w:vAlign w:val="bottom"/>
          </w:tcPr>
          <w:p w14:paraId="47C3E0B2" w14:textId="77777777" w:rsidR="005571CF" w:rsidRPr="009A1D35" w:rsidRDefault="005571CF" w:rsidP="00AA2D2B">
            <w:pPr>
              <w:spacing w:line="480" w:lineRule="auto"/>
              <w:jc w:val="both"/>
              <w:rPr>
                <w:rFonts w:ascii="Times New Roman" w:eastAsia="Times New Roman" w:hAnsi="Times New Roman" w:cs="Times New Roman"/>
                <w:sz w:val="24"/>
                <w:szCs w:val="24"/>
              </w:rPr>
            </w:pPr>
          </w:p>
        </w:tc>
        <w:tc>
          <w:tcPr>
            <w:tcW w:w="1259" w:type="dxa"/>
            <w:tcBorders>
              <w:bottom w:val="single" w:sz="4" w:space="0" w:color="auto"/>
              <w:right w:val="single" w:sz="8" w:space="0" w:color="auto"/>
            </w:tcBorders>
            <w:shd w:val="clear" w:color="auto" w:fill="auto"/>
            <w:vAlign w:val="bottom"/>
          </w:tcPr>
          <w:p w14:paraId="408FE3A8" w14:textId="77777777" w:rsidR="005571CF" w:rsidRPr="009A1D35" w:rsidRDefault="005571CF" w:rsidP="00AA2D2B">
            <w:pPr>
              <w:spacing w:line="480" w:lineRule="auto"/>
              <w:jc w:val="both"/>
              <w:rPr>
                <w:rFonts w:ascii="Times New Roman" w:eastAsia="Times New Roman" w:hAnsi="Times New Roman" w:cs="Times New Roman"/>
                <w:sz w:val="24"/>
                <w:szCs w:val="24"/>
              </w:rPr>
            </w:pPr>
          </w:p>
        </w:tc>
        <w:tc>
          <w:tcPr>
            <w:tcW w:w="1099" w:type="dxa"/>
            <w:tcBorders>
              <w:bottom w:val="single" w:sz="4" w:space="0" w:color="auto"/>
              <w:right w:val="single" w:sz="8" w:space="0" w:color="auto"/>
            </w:tcBorders>
            <w:shd w:val="clear" w:color="auto" w:fill="auto"/>
            <w:vAlign w:val="bottom"/>
          </w:tcPr>
          <w:p w14:paraId="6B1D7972" w14:textId="77777777" w:rsidR="005571CF" w:rsidRPr="009A1D35" w:rsidRDefault="005571CF" w:rsidP="00AA2D2B">
            <w:pPr>
              <w:spacing w:line="480" w:lineRule="auto"/>
              <w:jc w:val="both"/>
              <w:rPr>
                <w:rFonts w:ascii="Times New Roman" w:eastAsia="Times New Roman" w:hAnsi="Times New Roman" w:cs="Times New Roman"/>
                <w:sz w:val="24"/>
                <w:szCs w:val="24"/>
              </w:rPr>
            </w:pPr>
          </w:p>
        </w:tc>
        <w:tc>
          <w:tcPr>
            <w:tcW w:w="1119" w:type="dxa"/>
            <w:tcBorders>
              <w:bottom w:val="single" w:sz="4" w:space="0" w:color="auto"/>
              <w:right w:val="single" w:sz="8" w:space="0" w:color="auto"/>
            </w:tcBorders>
            <w:shd w:val="clear" w:color="auto" w:fill="auto"/>
            <w:vAlign w:val="bottom"/>
          </w:tcPr>
          <w:p w14:paraId="64C90D50" w14:textId="77777777" w:rsidR="005571CF" w:rsidRPr="009A1D35" w:rsidRDefault="005571CF" w:rsidP="00AA2D2B">
            <w:pPr>
              <w:spacing w:line="480" w:lineRule="auto"/>
              <w:jc w:val="both"/>
              <w:rPr>
                <w:rFonts w:ascii="Times New Roman" w:eastAsia="Times New Roman" w:hAnsi="Times New Roman" w:cs="Times New Roman"/>
                <w:sz w:val="24"/>
                <w:szCs w:val="24"/>
              </w:rPr>
            </w:pPr>
          </w:p>
        </w:tc>
      </w:tr>
    </w:tbl>
    <w:p w14:paraId="68504CDC" w14:textId="77777777" w:rsidR="00B62594" w:rsidRPr="009A1D35" w:rsidRDefault="00B62594">
      <w:pPr>
        <w:rPr>
          <w:rFonts w:ascii="Times New Roman" w:eastAsia="Times New Roman" w:hAnsi="Times New Roman" w:cs="Times New Roman"/>
          <w:sz w:val="24"/>
          <w:szCs w:val="24"/>
        </w:rPr>
      </w:pPr>
    </w:p>
    <w:p w14:paraId="6BA191E0" w14:textId="77777777" w:rsidR="00B62594" w:rsidRDefault="00B62594">
      <w:pPr>
        <w:rPr>
          <w:rFonts w:ascii="Times New Roman" w:eastAsia="Times New Roman" w:hAnsi="Times New Roman" w:cs="Times New Roman"/>
          <w:sz w:val="24"/>
          <w:szCs w:val="24"/>
        </w:rPr>
      </w:pPr>
    </w:p>
    <w:p w14:paraId="3066252E" w14:textId="77777777" w:rsidR="0049480C" w:rsidRDefault="0049480C">
      <w:pPr>
        <w:rPr>
          <w:rFonts w:ascii="Times New Roman" w:eastAsia="Times New Roman" w:hAnsi="Times New Roman" w:cs="Times New Roman"/>
          <w:sz w:val="24"/>
          <w:szCs w:val="24"/>
        </w:rPr>
      </w:pPr>
    </w:p>
    <w:p w14:paraId="59AD1147" w14:textId="77777777" w:rsidR="0049480C" w:rsidRDefault="0049480C">
      <w:pPr>
        <w:rPr>
          <w:rFonts w:ascii="Times New Roman" w:eastAsia="Times New Roman" w:hAnsi="Times New Roman" w:cs="Times New Roman"/>
          <w:sz w:val="24"/>
          <w:szCs w:val="24"/>
        </w:rPr>
      </w:pPr>
    </w:p>
    <w:p w14:paraId="5F7CBA24" w14:textId="77777777" w:rsidR="0049480C" w:rsidRDefault="0049480C">
      <w:pPr>
        <w:rPr>
          <w:rFonts w:ascii="Times New Roman" w:eastAsia="Times New Roman" w:hAnsi="Times New Roman" w:cs="Times New Roman"/>
          <w:sz w:val="24"/>
          <w:szCs w:val="24"/>
        </w:rPr>
      </w:pPr>
    </w:p>
    <w:p w14:paraId="4EFDDFC1" w14:textId="77777777" w:rsidR="0049480C" w:rsidRDefault="0049480C">
      <w:pPr>
        <w:rPr>
          <w:rFonts w:ascii="Times New Roman" w:eastAsia="Times New Roman" w:hAnsi="Times New Roman" w:cs="Times New Roman"/>
          <w:sz w:val="24"/>
          <w:szCs w:val="24"/>
        </w:rPr>
      </w:pPr>
    </w:p>
    <w:p w14:paraId="7C7DBF6F" w14:textId="77777777" w:rsidR="0049480C" w:rsidRDefault="0049480C">
      <w:pPr>
        <w:rPr>
          <w:rFonts w:ascii="Times New Roman" w:eastAsia="Times New Roman" w:hAnsi="Times New Roman" w:cs="Times New Roman"/>
          <w:sz w:val="24"/>
          <w:szCs w:val="24"/>
        </w:rPr>
      </w:pPr>
    </w:p>
    <w:p w14:paraId="7F25FABC" w14:textId="77777777" w:rsidR="0049480C" w:rsidRDefault="0049480C">
      <w:pPr>
        <w:rPr>
          <w:rFonts w:ascii="Times New Roman" w:eastAsia="Times New Roman" w:hAnsi="Times New Roman" w:cs="Times New Roman"/>
          <w:sz w:val="24"/>
          <w:szCs w:val="24"/>
        </w:rPr>
      </w:pPr>
    </w:p>
    <w:p w14:paraId="6F10F069" w14:textId="77777777" w:rsidR="0049480C" w:rsidRDefault="0049480C">
      <w:pPr>
        <w:rPr>
          <w:rFonts w:ascii="Times New Roman" w:eastAsia="Times New Roman" w:hAnsi="Times New Roman" w:cs="Times New Roman"/>
          <w:sz w:val="24"/>
          <w:szCs w:val="24"/>
        </w:rPr>
      </w:pPr>
    </w:p>
    <w:p w14:paraId="77E3DE8F" w14:textId="77777777" w:rsidR="0049480C" w:rsidRDefault="0049480C">
      <w:pPr>
        <w:rPr>
          <w:rFonts w:ascii="Times New Roman" w:eastAsia="Times New Roman" w:hAnsi="Times New Roman" w:cs="Times New Roman"/>
          <w:sz w:val="24"/>
          <w:szCs w:val="24"/>
        </w:rPr>
      </w:pPr>
    </w:p>
    <w:p w14:paraId="7BDDFBDF" w14:textId="77777777" w:rsidR="0049480C" w:rsidRDefault="0049480C">
      <w:pPr>
        <w:rPr>
          <w:rFonts w:ascii="Times New Roman" w:eastAsia="Times New Roman" w:hAnsi="Times New Roman" w:cs="Times New Roman"/>
          <w:sz w:val="24"/>
          <w:szCs w:val="24"/>
        </w:rPr>
      </w:pPr>
    </w:p>
    <w:p w14:paraId="0E1497D2" w14:textId="77777777" w:rsidR="0049480C" w:rsidRDefault="0049480C">
      <w:pPr>
        <w:rPr>
          <w:rFonts w:ascii="Times New Roman" w:eastAsia="Times New Roman" w:hAnsi="Times New Roman" w:cs="Times New Roman"/>
          <w:sz w:val="24"/>
          <w:szCs w:val="24"/>
        </w:rPr>
      </w:pPr>
    </w:p>
    <w:p w14:paraId="471105DE" w14:textId="77777777" w:rsidR="0049480C" w:rsidRDefault="0049480C">
      <w:pPr>
        <w:rPr>
          <w:rFonts w:ascii="Times New Roman" w:eastAsia="Times New Roman" w:hAnsi="Times New Roman" w:cs="Times New Roman"/>
          <w:sz w:val="24"/>
          <w:szCs w:val="24"/>
        </w:rPr>
      </w:pPr>
    </w:p>
    <w:p w14:paraId="731AE06D" w14:textId="77777777" w:rsidR="0049480C" w:rsidRDefault="0049480C">
      <w:pPr>
        <w:rPr>
          <w:rFonts w:ascii="Times New Roman" w:eastAsia="Times New Roman" w:hAnsi="Times New Roman" w:cs="Times New Roman"/>
          <w:sz w:val="24"/>
          <w:szCs w:val="24"/>
        </w:rPr>
      </w:pPr>
    </w:p>
    <w:p w14:paraId="69209A13" w14:textId="77777777" w:rsidR="0049480C" w:rsidRDefault="0049480C">
      <w:pPr>
        <w:rPr>
          <w:rFonts w:ascii="Times New Roman" w:eastAsia="Times New Roman" w:hAnsi="Times New Roman" w:cs="Times New Roman"/>
          <w:sz w:val="24"/>
          <w:szCs w:val="24"/>
        </w:rPr>
      </w:pPr>
    </w:p>
    <w:p w14:paraId="22C3BB12" w14:textId="77777777" w:rsidR="0049480C" w:rsidRDefault="0049480C">
      <w:pPr>
        <w:rPr>
          <w:rFonts w:ascii="Times New Roman" w:eastAsia="Times New Roman" w:hAnsi="Times New Roman" w:cs="Times New Roman"/>
          <w:sz w:val="24"/>
          <w:szCs w:val="24"/>
        </w:rPr>
      </w:pPr>
    </w:p>
    <w:p w14:paraId="49EC7828" w14:textId="77777777" w:rsidR="0049480C" w:rsidRDefault="0049480C">
      <w:pPr>
        <w:rPr>
          <w:rFonts w:ascii="Times New Roman" w:eastAsia="Times New Roman" w:hAnsi="Times New Roman" w:cs="Times New Roman"/>
          <w:sz w:val="24"/>
          <w:szCs w:val="24"/>
        </w:rPr>
      </w:pPr>
    </w:p>
    <w:p w14:paraId="0FCA6F79" w14:textId="77777777" w:rsidR="0049480C" w:rsidRDefault="0049480C">
      <w:pPr>
        <w:rPr>
          <w:rFonts w:ascii="Times New Roman" w:eastAsia="Times New Roman" w:hAnsi="Times New Roman" w:cs="Times New Roman"/>
          <w:sz w:val="24"/>
          <w:szCs w:val="24"/>
        </w:rPr>
      </w:pPr>
    </w:p>
    <w:p w14:paraId="64233FBC" w14:textId="77777777" w:rsidR="0049480C" w:rsidRDefault="0049480C">
      <w:pPr>
        <w:rPr>
          <w:rFonts w:ascii="Times New Roman" w:eastAsia="Times New Roman" w:hAnsi="Times New Roman" w:cs="Times New Roman"/>
          <w:sz w:val="24"/>
          <w:szCs w:val="24"/>
        </w:rPr>
      </w:pPr>
    </w:p>
    <w:p w14:paraId="3750F3C7" w14:textId="77777777" w:rsidR="0049480C" w:rsidRDefault="0049480C">
      <w:pPr>
        <w:rPr>
          <w:rFonts w:ascii="Times New Roman" w:eastAsia="Times New Roman" w:hAnsi="Times New Roman" w:cs="Times New Roman"/>
          <w:sz w:val="24"/>
          <w:szCs w:val="24"/>
        </w:rPr>
      </w:pPr>
    </w:p>
    <w:p w14:paraId="37A4E306" w14:textId="77777777" w:rsidR="0049480C" w:rsidRDefault="0049480C">
      <w:pPr>
        <w:rPr>
          <w:rFonts w:ascii="Times New Roman" w:eastAsia="Times New Roman" w:hAnsi="Times New Roman" w:cs="Times New Roman"/>
          <w:sz w:val="24"/>
          <w:szCs w:val="24"/>
        </w:rPr>
      </w:pPr>
    </w:p>
    <w:p w14:paraId="4BA62CD4" w14:textId="77777777" w:rsidR="0049480C" w:rsidRDefault="0049480C">
      <w:pPr>
        <w:rPr>
          <w:rFonts w:ascii="Times New Roman" w:eastAsia="Times New Roman" w:hAnsi="Times New Roman" w:cs="Times New Roman"/>
          <w:sz w:val="24"/>
          <w:szCs w:val="24"/>
        </w:rPr>
      </w:pPr>
    </w:p>
    <w:p w14:paraId="41129E14" w14:textId="77777777" w:rsidR="0049480C" w:rsidRPr="009A1D35" w:rsidRDefault="0049480C">
      <w:pPr>
        <w:rPr>
          <w:rFonts w:ascii="Times New Roman" w:eastAsia="Times New Roman" w:hAnsi="Times New Roman" w:cs="Times New Roman"/>
          <w:sz w:val="24"/>
          <w:szCs w:val="24"/>
        </w:rPr>
      </w:pPr>
    </w:p>
    <w:p w14:paraId="02472FAC" w14:textId="77777777" w:rsidR="00A14A6A" w:rsidRPr="00FA523E" w:rsidRDefault="00A14A6A" w:rsidP="00517F84">
      <w:pPr>
        <w:spacing w:line="480" w:lineRule="auto"/>
        <w:jc w:val="both"/>
        <w:rPr>
          <w:rFonts w:ascii="Times New Roman" w:eastAsia="Times New Roman" w:hAnsi="Times New Roman" w:cs="Times New Roman"/>
          <w:sz w:val="24"/>
          <w:szCs w:val="24"/>
        </w:rPr>
      </w:pPr>
    </w:p>
    <w:sectPr w:rsidR="00A14A6A" w:rsidRPr="00FA523E" w:rsidSect="00942A8C">
      <w:pgSz w:w="12240" w:h="15840"/>
      <w:pgMar w:top="1560" w:right="1440" w:bottom="1440" w:left="2160" w:header="0" w:footer="0" w:gutter="0"/>
      <w:cols w:space="0" w:equalWidth="0">
        <w:col w:w="8640"/>
      </w:cols>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A81713F" w14:textId="77777777" w:rsidR="00C23C19" w:rsidRDefault="00C23C19" w:rsidP="00885673">
      <w:r>
        <w:separator/>
      </w:r>
    </w:p>
  </w:endnote>
  <w:endnote w:type="continuationSeparator" w:id="0">
    <w:p w14:paraId="0ECDFD72" w14:textId="77777777" w:rsidR="00C23C19" w:rsidRDefault="00C23C19" w:rsidP="008856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10828998"/>
      <w:docPartObj>
        <w:docPartGallery w:val="Page Numbers (Bottom of Page)"/>
        <w:docPartUnique/>
      </w:docPartObj>
    </w:sdtPr>
    <w:sdtEndPr>
      <w:rPr>
        <w:noProof/>
      </w:rPr>
    </w:sdtEndPr>
    <w:sdtContent>
      <w:p w14:paraId="6A2F80E8" w14:textId="77777777" w:rsidR="0045325F" w:rsidRDefault="0045325F">
        <w:pPr>
          <w:pStyle w:val="Footer"/>
          <w:jc w:val="center"/>
        </w:pPr>
        <w:r>
          <w:rPr>
            <w:noProof/>
          </w:rPr>
          <w:fldChar w:fldCharType="begin"/>
        </w:r>
        <w:r>
          <w:rPr>
            <w:noProof/>
          </w:rPr>
          <w:instrText xml:space="preserve"> PAGE   \* MERGEFORMAT </w:instrText>
        </w:r>
        <w:r>
          <w:rPr>
            <w:noProof/>
          </w:rPr>
          <w:fldChar w:fldCharType="separate"/>
        </w:r>
        <w:r w:rsidR="003948B6">
          <w:rPr>
            <w:noProof/>
          </w:rPr>
          <w:t>52</w:t>
        </w:r>
        <w:r>
          <w:rPr>
            <w:noProof/>
          </w:rPr>
          <w:fldChar w:fldCharType="end"/>
        </w:r>
      </w:p>
    </w:sdtContent>
  </w:sdt>
  <w:p w14:paraId="3B713BA5" w14:textId="77777777" w:rsidR="0045325F" w:rsidRDefault="0045325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A621E28" w14:textId="77777777" w:rsidR="00C23C19" w:rsidRDefault="00C23C19" w:rsidP="00885673">
      <w:r>
        <w:separator/>
      </w:r>
    </w:p>
  </w:footnote>
  <w:footnote w:type="continuationSeparator" w:id="0">
    <w:p w14:paraId="7849BC20" w14:textId="77777777" w:rsidR="00C23C19" w:rsidRDefault="00C23C19" w:rsidP="0088567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hybridMultilevel"/>
    <w:tmpl w:val="79E2A9E2"/>
    <w:lvl w:ilvl="0" w:tplc="845EA348">
      <w:start w:val="1"/>
      <w:numFmt w:val="lowerRoman"/>
      <w:lvlText w:val="%1."/>
      <w:lvlJc w:val="left"/>
    </w:lvl>
    <w:lvl w:ilvl="1" w:tplc="A970A348">
      <w:start w:val="1"/>
      <w:numFmt w:val="bullet"/>
      <w:lvlText w:val=""/>
      <w:lvlJc w:val="left"/>
    </w:lvl>
    <w:lvl w:ilvl="2" w:tplc="7B60A176">
      <w:start w:val="1"/>
      <w:numFmt w:val="bullet"/>
      <w:lvlText w:val=""/>
      <w:lvlJc w:val="left"/>
    </w:lvl>
    <w:lvl w:ilvl="3" w:tplc="D6B20EFA">
      <w:start w:val="1"/>
      <w:numFmt w:val="bullet"/>
      <w:lvlText w:val=""/>
      <w:lvlJc w:val="left"/>
    </w:lvl>
    <w:lvl w:ilvl="4" w:tplc="F5BE2B2C">
      <w:start w:val="1"/>
      <w:numFmt w:val="bullet"/>
      <w:lvlText w:val=""/>
      <w:lvlJc w:val="left"/>
    </w:lvl>
    <w:lvl w:ilvl="5" w:tplc="9314F8F4">
      <w:start w:val="1"/>
      <w:numFmt w:val="bullet"/>
      <w:lvlText w:val=""/>
      <w:lvlJc w:val="left"/>
    </w:lvl>
    <w:lvl w:ilvl="6" w:tplc="2C983040">
      <w:start w:val="1"/>
      <w:numFmt w:val="bullet"/>
      <w:lvlText w:val=""/>
      <w:lvlJc w:val="left"/>
    </w:lvl>
    <w:lvl w:ilvl="7" w:tplc="6A2820A4">
      <w:start w:val="1"/>
      <w:numFmt w:val="bullet"/>
      <w:lvlText w:val=""/>
      <w:lvlJc w:val="left"/>
    </w:lvl>
    <w:lvl w:ilvl="8" w:tplc="9192F8B0">
      <w:start w:val="1"/>
      <w:numFmt w:val="bullet"/>
      <w:lvlText w:val=""/>
      <w:lvlJc w:val="left"/>
    </w:lvl>
  </w:abstractNum>
  <w:abstractNum w:abstractNumId="1" w15:restartNumberingAfterBreak="0">
    <w:nsid w:val="00000002"/>
    <w:multiLevelType w:val="hybridMultilevel"/>
    <w:tmpl w:val="7545E146"/>
    <w:lvl w:ilvl="0" w:tplc="DF02D43E">
      <w:start w:val="1"/>
      <w:numFmt w:val="lowerRoman"/>
      <w:lvlText w:val="%1."/>
      <w:lvlJc w:val="left"/>
    </w:lvl>
    <w:lvl w:ilvl="1" w:tplc="FE48BF40">
      <w:start w:val="1"/>
      <w:numFmt w:val="bullet"/>
      <w:lvlText w:val=""/>
      <w:lvlJc w:val="left"/>
    </w:lvl>
    <w:lvl w:ilvl="2" w:tplc="789C9816">
      <w:start w:val="1"/>
      <w:numFmt w:val="bullet"/>
      <w:lvlText w:val=""/>
      <w:lvlJc w:val="left"/>
    </w:lvl>
    <w:lvl w:ilvl="3" w:tplc="2E2C942C">
      <w:start w:val="1"/>
      <w:numFmt w:val="bullet"/>
      <w:lvlText w:val=""/>
      <w:lvlJc w:val="left"/>
    </w:lvl>
    <w:lvl w:ilvl="4" w:tplc="EB441E96">
      <w:start w:val="1"/>
      <w:numFmt w:val="bullet"/>
      <w:lvlText w:val=""/>
      <w:lvlJc w:val="left"/>
    </w:lvl>
    <w:lvl w:ilvl="5" w:tplc="DA08E888">
      <w:start w:val="1"/>
      <w:numFmt w:val="bullet"/>
      <w:lvlText w:val=""/>
      <w:lvlJc w:val="left"/>
    </w:lvl>
    <w:lvl w:ilvl="6" w:tplc="322877C4">
      <w:start w:val="1"/>
      <w:numFmt w:val="bullet"/>
      <w:lvlText w:val=""/>
      <w:lvlJc w:val="left"/>
    </w:lvl>
    <w:lvl w:ilvl="7" w:tplc="2FAEA474">
      <w:start w:val="1"/>
      <w:numFmt w:val="bullet"/>
      <w:lvlText w:val=""/>
      <w:lvlJc w:val="left"/>
    </w:lvl>
    <w:lvl w:ilvl="8" w:tplc="5F32541A">
      <w:start w:val="1"/>
      <w:numFmt w:val="bullet"/>
      <w:lvlText w:val=""/>
      <w:lvlJc w:val="left"/>
    </w:lvl>
  </w:abstractNum>
  <w:abstractNum w:abstractNumId="2" w15:restartNumberingAfterBreak="0">
    <w:nsid w:val="00000003"/>
    <w:multiLevelType w:val="hybridMultilevel"/>
    <w:tmpl w:val="515F007C"/>
    <w:lvl w:ilvl="0" w:tplc="9B768464">
      <w:start w:val="2"/>
      <w:numFmt w:val="lowerRoman"/>
      <w:lvlText w:val="%1."/>
      <w:lvlJc w:val="left"/>
    </w:lvl>
    <w:lvl w:ilvl="1" w:tplc="7CFC6712">
      <w:start w:val="1"/>
      <w:numFmt w:val="bullet"/>
      <w:lvlText w:val=""/>
      <w:lvlJc w:val="left"/>
    </w:lvl>
    <w:lvl w:ilvl="2" w:tplc="8CBA3806">
      <w:start w:val="1"/>
      <w:numFmt w:val="bullet"/>
      <w:lvlText w:val=""/>
      <w:lvlJc w:val="left"/>
    </w:lvl>
    <w:lvl w:ilvl="3" w:tplc="9F0AF0A4">
      <w:start w:val="1"/>
      <w:numFmt w:val="bullet"/>
      <w:lvlText w:val=""/>
      <w:lvlJc w:val="left"/>
    </w:lvl>
    <w:lvl w:ilvl="4" w:tplc="79A42AB4">
      <w:start w:val="1"/>
      <w:numFmt w:val="bullet"/>
      <w:lvlText w:val=""/>
      <w:lvlJc w:val="left"/>
    </w:lvl>
    <w:lvl w:ilvl="5" w:tplc="BCB4F4FA">
      <w:start w:val="1"/>
      <w:numFmt w:val="bullet"/>
      <w:lvlText w:val=""/>
      <w:lvlJc w:val="left"/>
    </w:lvl>
    <w:lvl w:ilvl="6" w:tplc="B8562F6E">
      <w:start w:val="1"/>
      <w:numFmt w:val="bullet"/>
      <w:lvlText w:val=""/>
      <w:lvlJc w:val="left"/>
    </w:lvl>
    <w:lvl w:ilvl="7" w:tplc="F268313E">
      <w:start w:val="1"/>
      <w:numFmt w:val="bullet"/>
      <w:lvlText w:val=""/>
      <w:lvlJc w:val="left"/>
    </w:lvl>
    <w:lvl w:ilvl="8" w:tplc="639006BC">
      <w:start w:val="1"/>
      <w:numFmt w:val="bullet"/>
      <w:lvlText w:val=""/>
      <w:lvlJc w:val="left"/>
    </w:lvl>
  </w:abstractNum>
  <w:abstractNum w:abstractNumId="3" w15:restartNumberingAfterBreak="0">
    <w:nsid w:val="00000004"/>
    <w:multiLevelType w:val="hybridMultilevel"/>
    <w:tmpl w:val="5BD062C2"/>
    <w:lvl w:ilvl="0" w:tplc="D7F09A14">
      <w:start w:val="3"/>
      <w:numFmt w:val="lowerRoman"/>
      <w:lvlText w:val="%1."/>
      <w:lvlJc w:val="left"/>
    </w:lvl>
    <w:lvl w:ilvl="1" w:tplc="7F0687E0">
      <w:start w:val="1"/>
      <w:numFmt w:val="bullet"/>
      <w:lvlText w:val=""/>
      <w:lvlJc w:val="left"/>
    </w:lvl>
    <w:lvl w:ilvl="2" w:tplc="FD9CF822">
      <w:start w:val="1"/>
      <w:numFmt w:val="bullet"/>
      <w:lvlText w:val=""/>
      <w:lvlJc w:val="left"/>
    </w:lvl>
    <w:lvl w:ilvl="3" w:tplc="E7B83244">
      <w:start w:val="1"/>
      <w:numFmt w:val="bullet"/>
      <w:lvlText w:val=""/>
      <w:lvlJc w:val="left"/>
    </w:lvl>
    <w:lvl w:ilvl="4" w:tplc="D9E836FA">
      <w:start w:val="1"/>
      <w:numFmt w:val="bullet"/>
      <w:lvlText w:val=""/>
      <w:lvlJc w:val="left"/>
    </w:lvl>
    <w:lvl w:ilvl="5" w:tplc="7C58B950">
      <w:start w:val="1"/>
      <w:numFmt w:val="bullet"/>
      <w:lvlText w:val=""/>
      <w:lvlJc w:val="left"/>
    </w:lvl>
    <w:lvl w:ilvl="6" w:tplc="D0C8345E">
      <w:start w:val="1"/>
      <w:numFmt w:val="bullet"/>
      <w:lvlText w:val=""/>
      <w:lvlJc w:val="left"/>
    </w:lvl>
    <w:lvl w:ilvl="7" w:tplc="765AF2C8">
      <w:start w:val="1"/>
      <w:numFmt w:val="bullet"/>
      <w:lvlText w:val=""/>
      <w:lvlJc w:val="left"/>
    </w:lvl>
    <w:lvl w:ilvl="8" w:tplc="8FDE9DB4">
      <w:start w:val="1"/>
      <w:numFmt w:val="bullet"/>
      <w:lvlText w:val=""/>
      <w:lvlJc w:val="left"/>
    </w:lvl>
  </w:abstractNum>
  <w:abstractNum w:abstractNumId="4" w15:restartNumberingAfterBreak="0">
    <w:nsid w:val="00000005"/>
    <w:multiLevelType w:val="hybridMultilevel"/>
    <w:tmpl w:val="12200854"/>
    <w:lvl w:ilvl="0" w:tplc="5A9223B0">
      <w:start w:val="4"/>
      <w:numFmt w:val="lowerRoman"/>
      <w:lvlText w:val="%1."/>
      <w:lvlJc w:val="left"/>
    </w:lvl>
    <w:lvl w:ilvl="1" w:tplc="7F92A8A2">
      <w:start w:val="1"/>
      <w:numFmt w:val="bullet"/>
      <w:lvlText w:val=""/>
      <w:lvlJc w:val="left"/>
    </w:lvl>
    <w:lvl w:ilvl="2" w:tplc="E5F4788A">
      <w:start w:val="1"/>
      <w:numFmt w:val="bullet"/>
      <w:lvlText w:val=""/>
      <w:lvlJc w:val="left"/>
    </w:lvl>
    <w:lvl w:ilvl="3" w:tplc="E64C852E">
      <w:start w:val="1"/>
      <w:numFmt w:val="bullet"/>
      <w:lvlText w:val=""/>
      <w:lvlJc w:val="left"/>
    </w:lvl>
    <w:lvl w:ilvl="4" w:tplc="9D80E56E">
      <w:start w:val="1"/>
      <w:numFmt w:val="bullet"/>
      <w:lvlText w:val=""/>
      <w:lvlJc w:val="left"/>
    </w:lvl>
    <w:lvl w:ilvl="5" w:tplc="5CCEDBB0">
      <w:start w:val="1"/>
      <w:numFmt w:val="bullet"/>
      <w:lvlText w:val=""/>
      <w:lvlJc w:val="left"/>
    </w:lvl>
    <w:lvl w:ilvl="6" w:tplc="7C3C78A4">
      <w:start w:val="1"/>
      <w:numFmt w:val="bullet"/>
      <w:lvlText w:val=""/>
      <w:lvlJc w:val="left"/>
    </w:lvl>
    <w:lvl w:ilvl="7" w:tplc="CB5C24AC">
      <w:start w:val="1"/>
      <w:numFmt w:val="bullet"/>
      <w:lvlText w:val=""/>
      <w:lvlJc w:val="left"/>
    </w:lvl>
    <w:lvl w:ilvl="8" w:tplc="2F60C190">
      <w:start w:val="1"/>
      <w:numFmt w:val="bullet"/>
      <w:lvlText w:val=""/>
      <w:lvlJc w:val="left"/>
    </w:lvl>
  </w:abstractNum>
  <w:abstractNum w:abstractNumId="5" w15:restartNumberingAfterBreak="0">
    <w:nsid w:val="00000006"/>
    <w:multiLevelType w:val="hybridMultilevel"/>
    <w:tmpl w:val="4DB127F8"/>
    <w:lvl w:ilvl="0" w:tplc="3CEA538A">
      <w:start w:val="5"/>
      <w:numFmt w:val="lowerRoman"/>
      <w:lvlText w:val="%1."/>
      <w:lvlJc w:val="left"/>
    </w:lvl>
    <w:lvl w:ilvl="1" w:tplc="2B78FF0C">
      <w:start w:val="1"/>
      <w:numFmt w:val="bullet"/>
      <w:lvlText w:val=""/>
      <w:lvlJc w:val="left"/>
    </w:lvl>
    <w:lvl w:ilvl="2" w:tplc="2AD23F9C">
      <w:start w:val="1"/>
      <w:numFmt w:val="bullet"/>
      <w:lvlText w:val=""/>
      <w:lvlJc w:val="left"/>
    </w:lvl>
    <w:lvl w:ilvl="3" w:tplc="9D80A492">
      <w:start w:val="1"/>
      <w:numFmt w:val="bullet"/>
      <w:lvlText w:val=""/>
      <w:lvlJc w:val="left"/>
    </w:lvl>
    <w:lvl w:ilvl="4" w:tplc="201C1222">
      <w:start w:val="1"/>
      <w:numFmt w:val="bullet"/>
      <w:lvlText w:val=""/>
      <w:lvlJc w:val="left"/>
    </w:lvl>
    <w:lvl w:ilvl="5" w:tplc="0B68DEDC">
      <w:start w:val="1"/>
      <w:numFmt w:val="bullet"/>
      <w:lvlText w:val=""/>
      <w:lvlJc w:val="left"/>
    </w:lvl>
    <w:lvl w:ilvl="6" w:tplc="61B6F700">
      <w:start w:val="1"/>
      <w:numFmt w:val="bullet"/>
      <w:lvlText w:val=""/>
      <w:lvlJc w:val="left"/>
    </w:lvl>
    <w:lvl w:ilvl="7" w:tplc="8676BF9C">
      <w:start w:val="1"/>
      <w:numFmt w:val="bullet"/>
      <w:lvlText w:val=""/>
      <w:lvlJc w:val="left"/>
    </w:lvl>
    <w:lvl w:ilvl="8" w:tplc="526EDE58">
      <w:start w:val="1"/>
      <w:numFmt w:val="bullet"/>
      <w:lvlText w:val=""/>
      <w:lvlJc w:val="left"/>
    </w:lvl>
  </w:abstractNum>
  <w:abstractNum w:abstractNumId="6" w15:restartNumberingAfterBreak="0">
    <w:nsid w:val="00000007"/>
    <w:multiLevelType w:val="hybridMultilevel"/>
    <w:tmpl w:val="0216231A"/>
    <w:lvl w:ilvl="0" w:tplc="FABC88C2">
      <w:start w:val="1"/>
      <w:numFmt w:val="bullet"/>
      <w:lvlText w:val=" "/>
      <w:lvlJc w:val="left"/>
    </w:lvl>
    <w:lvl w:ilvl="1" w:tplc="24F2D6BC">
      <w:start w:val="1"/>
      <w:numFmt w:val="bullet"/>
      <w:lvlText w:val=""/>
      <w:lvlJc w:val="left"/>
    </w:lvl>
    <w:lvl w:ilvl="2" w:tplc="6F2A0658">
      <w:start w:val="1"/>
      <w:numFmt w:val="bullet"/>
      <w:lvlText w:val=""/>
      <w:lvlJc w:val="left"/>
    </w:lvl>
    <w:lvl w:ilvl="3" w:tplc="BABAE6F8">
      <w:start w:val="1"/>
      <w:numFmt w:val="bullet"/>
      <w:lvlText w:val=""/>
      <w:lvlJc w:val="left"/>
    </w:lvl>
    <w:lvl w:ilvl="4" w:tplc="681A18F6">
      <w:start w:val="1"/>
      <w:numFmt w:val="bullet"/>
      <w:lvlText w:val=""/>
      <w:lvlJc w:val="left"/>
    </w:lvl>
    <w:lvl w:ilvl="5" w:tplc="16B21D6A">
      <w:start w:val="1"/>
      <w:numFmt w:val="bullet"/>
      <w:lvlText w:val=""/>
      <w:lvlJc w:val="left"/>
    </w:lvl>
    <w:lvl w:ilvl="6" w:tplc="DC428408">
      <w:start w:val="1"/>
      <w:numFmt w:val="bullet"/>
      <w:lvlText w:val=""/>
      <w:lvlJc w:val="left"/>
    </w:lvl>
    <w:lvl w:ilvl="7" w:tplc="8B9EB470">
      <w:start w:val="1"/>
      <w:numFmt w:val="bullet"/>
      <w:lvlText w:val=""/>
      <w:lvlJc w:val="left"/>
    </w:lvl>
    <w:lvl w:ilvl="8" w:tplc="AE16F5DA">
      <w:start w:val="1"/>
      <w:numFmt w:val="bullet"/>
      <w:lvlText w:val=""/>
      <w:lvlJc w:val="left"/>
    </w:lvl>
  </w:abstractNum>
  <w:abstractNum w:abstractNumId="7" w15:restartNumberingAfterBreak="0">
    <w:nsid w:val="00000008"/>
    <w:multiLevelType w:val="hybridMultilevel"/>
    <w:tmpl w:val="1F16E9E8"/>
    <w:lvl w:ilvl="0" w:tplc="F4C26DB8">
      <w:start w:val="1"/>
      <w:numFmt w:val="bullet"/>
      <w:lvlText w:val=" "/>
      <w:lvlJc w:val="left"/>
    </w:lvl>
    <w:lvl w:ilvl="1" w:tplc="AA16BA0E">
      <w:start w:val="1"/>
      <w:numFmt w:val="bullet"/>
      <w:lvlText w:val=""/>
      <w:lvlJc w:val="left"/>
    </w:lvl>
    <w:lvl w:ilvl="2" w:tplc="23D04D46">
      <w:start w:val="1"/>
      <w:numFmt w:val="bullet"/>
      <w:lvlText w:val=""/>
      <w:lvlJc w:val="left"/>
    </w:lvl>
    <w:lvl w:ilvl="3" w:tplc="DDB89A68">
      <w:start w:val="1"/>
      <w:numFmt w:val="bullet"/>
      <w:lvlText w:val=""/>
      <w:lvlJc w:val="left"/>
    </w:lvl>
    <w:lvl w:ilvl="4" w:tplc="04F6CEB6">
      <w:start w:val="1"/>
      <w:numFmt w:val="bullet"/>
      <w:lvlText w:val=""/>
      <w:lvlJc w:val="left"/>
    </w:lvl>
    <w:lvl w:ilvl="5" w:tplc="97A070E2">
      <w:start w:val="1"/>
      <w:numFmt w:val="bullet"/>
      <w:lvlText w:val=""/>
      <w:lvlJc w:val="left"/>
    </w:lvl>
    <w:lvl w:ilvl="6" w:tplc="3168BFA2">
      <w:start w:val="1"/>
      <w:numFmt w:val="bullet"/>
      <w:lvlText w:val=""/>
      <w:lvlJc w:val="left"/>
    </w:lvl>
    <w:lvl w:ilvl="7" w:tplc="4BA0BC3C">
      <w:start w:val="1"/>
      <w:numFmt w:val="bullet"/>
      <w:lvlText w:val=""/>
      <w:lvlJc w:val="left"/>
    </w:lvl>
    <w:lvl w:ilvl="8" w:tplc="F9B89CCE">
      <w:start w:val="1"/>
      <w:numFmt w:val="bullet"/>
      <w:lvlText w:val=""/>
      <w:lvlJc w:val="left"/>
    </w:lvl>
  </w:abstractNum>
  <w:abstractNum w:abstractNumId="8" w15:restartNumberingAfterBreak="0">
    <w:nsid w:val="00000009"/>
    <w:multiLevelType w:val="hybridMultilevel"/>
    <w:tmpl w:val="1190CDE6"/>
    <w:lvl w:ilvl="0" w:tplc="7C0AFA1E">
      <w:start w:val="1"/>
      <w:numFmt w:val="bullet"/>
      <w:lvlText w:val=" "/>
      <w:lvlJc w:val="left"/>
    </w:lvl>
    <w:lvl w:ilvl="1" w:tplc="DB34ECD8">
      <w:start w:val="1"/>
      <w:numFmt w:val="bullet"/>
      <w:lvlText w:val=""/>
      <w:lvlJc w:val="left"/>
    </w:lvl>
    <w:lvl w:ilvl="2" w:tplc="B9D49326">
      <w:start w:val="1"/>
      <w:numFmt w:val="bullet"/>
      <w:lvlText w:val=""/>
      <w:lvlJc w:val="left"/>
    </w:lvl>
    <w:lvl w:ilvl="3" w:tplc="9F7C07A2">
      <w:start w:val="1"/>
      <w:numFmt w:val="bullet"/>
      <w:lvlText w:val=""/>
      <w:lvlJc w:val="left"/>
    </w:lvl>
    <w:lvl w:ilvl="4" w:tplc="0ECE4FE0">
      <w:start w:val="1"/>
      <w:numFmt w:val="bullet"/>
      <w:lvlText w:val=""/>
      <w:lvlJc w:val="left"/>
    </w:lvl>
    <w:lvl w:ilvl="5" w:tplc="C40A5922">
      <w:start w:val="1"/>
      <w:numFmt w:val="bullet"/>
      <w:lvlText w:val=""/>
      <w:lvlJc w:val="left"/>
    </w:lvl>
    <w:lvl w:ilvl="6" w:tplc="DDC09806">
      <w:start w:val="1"/>
      <w:numFmt w:val="bullet"/>
      <w:lvlText w:val=""/>
      <w:lvlJc w:val="left"/>
    </w:lvl>
    <w:lvl w:ilvl="7" w:tplc="8D08E64E">
      <w:start w:val="1"/>
      <w:numFmt w:val="bullet"/>
      <w:lvlText w:val=""/>
      <w:lvlJc w:val="left"/>
    </w:lvl>
    <w:lvl w:ilvl="8" w:tplc="E36649D2">
      <w:start w:val="1"/>
      <w:numFmt w:val="bullet"/>
      <w:lvlText w:val=""/>
      <w:lvlJc w:val="left"/>
    </w:lvl>
  </w:abstractNum>
  <w:abstractNum w:abstractNumId="9" w15:restartNumberingAfterBreak="0">
    <w:nsid w:val="0000000A"/>
    <w:multiLevelType w:val="hybridMultilevel"/>
    <w:tmpl w:val="66EF438C"/>
    <w:lvl w:ilvl="0" w:tplc="3A4AA15C">
      <w:start w:val="1"/>
      <w:numFmt w:val="bullet"/>
      <w:lvlText w:val=" "/>
      <w:lvlJc w:val="left"/>
    </w:lvl>
    <w:lvl w:ilvl="1" w:tplc="EAC88352">
      <w:start w:val="1"/>
      <w:numFmt w:val="bullet"/>
      <w:lvlText w:val=""/>
      <w:lvlJc w:val="left"/>
    </w:lvl>
    <w:lvl w:ilvl="2" w:tplc="82F42FD2">
      <w:start w:val="1"/>
      <w:numFmt w:val="bullet"/>
      <w:lvlText w:val=""/>
      <w:lvlJc w:val="left"/>
    </w:lvl>
    <w:lvl w:ilvl="3" w:tplc="01928332">
      <w:start w:val="1"/>
      <w:numFmt w:val="bullet"/>
      <w:lvlText w:val=""/>
      <w:lvlJc w:val="left"/>
    </w:lvl>
    <w:lvl w:ilvl="4" w:tplc="A90E0B42">
      <w:start w:val="1"/>
      <w:numFmt w:val="bullet"/>
      <w:lvlText w:val=""/>
      <w:lvlJc w:val="left"/>
    </w:lvl>
    <w:lvl w:ilvl="5" w:tplc="5C3610C6">
      <w:start w:val="1"/>
      <w:numFmt w:val="bullet"/>
      <w:lvlText w:val=""/>
      <w:lvlJc w:val="left"/>
    </w:lvl>
    <w:lvl w:ilvl="6" w:tplc="02B88564">
      <w:start w:val="1"/>
      <w:numFmt w:val="bullet"/>
      <w:lvlText w:val=""/>
      <w:lvlJc w:val="left"/>
    </w:lvl>
    <w:lvl w:ilvl="7" w:tplc="D80E24FA">
      <w:start w:val="1"/>
      <w:numFmt w:val="bullet"/>
      <w:lvlText w:val=""/>
      <w:lvlJc w:val="left"/>
    </w:lvl>
    <w:lvl w:ilvl="8" w:tplc="09266974">
      <w:start w:val="1"/>
      <w:numFmt w:val="bullet"/>
      <w:lvlText w:val=""/>
      <w:lvlJc w:val="left"/>
    </w:lvl>
  </w:abstractNum>
  <w:abstractNum w:abstractNumId="10" w15:restartNumberingAfterBreak="0">
    <w:nsid w:val="0000000B"/>
    <w:multiLevelType w:val="hybridMultilevel"/>
    <w:tmpl w:val="140E0F76"/>
    <w:lvl w:ilvl="0" w:tplc="C2888EB6">
      <w:start w:val="1"/>
      <w:numFmt w:val="bullet"/>
      <w:lvlText w:val=" "/>
      <w:lvlJc w:val="left"/>
    </w:lvl>
    <w:lvl w:ilvl="1" w:tplc="6C7A098E">
      <w:start w:val="1"/>
      <w:numFmt w:val="bullet"/>
      <w:lvlText w:val=""/>
      <w:lvlJc w:val="left"/>
    </w:lvl>
    <w:lvl w:ilvl="2" w:tplc="D8748496">
      <w:start w:val="1"/>
      <w:numFmt w:val="bullet"/>
      <w:lvlText w:val=""/>
      <w:lvlJc w:val="left"/>
    </w:lvl>
    <w:lvl w:ilvl="3" w:tplc="F120E496">
      <w:start w:val="1"/>
      <w:numFmt w:val="bullet"/>
      <w:lvlText w:val=""/>
      <w:lvlJc w:val="left"/>
    </w:lvl>
    <w:lvl w:ilvl="4" w:tplc="D78A46D6">
      <w:start w:val="1"/>
      <w:numFmt w:val="bullet"/>
      <w:lvlText w:val=""/>
      <w:lvlJc w:val="left"/>
    </w:lvl>
    <w:lvl w:ilvl="5" w:tplc="0B02A45E">
      <w:start w:val="1"/>
      <w:numFmt w:val="bullet"/>
      <w:lvlText w:val=""/>
      <w:lvlJc w:val="left"/>
    </w:lvl>
    <w:lvl w:ilvl="6" w:tplc="1AA0B930">
      <w:start w:val="1"/>
      <w:numFmt w:val="bullet"/>
      <w:lvlText w:val=""/>
      <w:lvlJc w:val="left"/>
    </w:lvl>
    <w:lvl w:ilvl="7" w:tplc="F94EB78C">
      <w:start w:val="1"/>
      <w:numFmt w:val="bullet"/>
      <w:lvlText w:val=""/>
      <w:lvlJc w:val="left"/>
    </w:lvl>
    <w:lvl w:ilvl="8" w:tplc="2496EE06">
      <w:start w:val="1"/>
      <w:numFmt w:val="bullet"/>
      <w:lvlText w:val=""/>
      <w:lvlJc w:val="left"/>
    </w:lvl>
  </w:abstractNum>
  <w:abstractNum w:abstractNumId="11" w15:restartNumberingAfterBreak="0">
    <w:nsid w:val="0000000C"/>
    <w:multiLevelType w:val="hybridMultilevel"/>
    <w:tmpl w:val="3352255A"/>
    <w:lvl w:ilvl="0" w:tplc="8A742482">
      <w:start w:val="1"/>
      <w:numFmt w:val="bullet"/>
      <w:lvlText w:val=" "/>
      <w:lvlJc w:val="left"/>
    </w:lvl>
    <w:lvl w:ilvl="1" w:tplc="EB78DEAC">
      <w:start w:val="1"/>
      <w:numFmt w:val="bullet"/>
      <w:lvlText w:val=""/>
      <w:lvlJc w:val="left"/>
    </w:lvl>
    <w:lvl w:ilvl="2" w:tplc="0FDE3A1E">
      <w:start w:val="1"/>
      <w:numFmt w:val="bullet"/>
      <w:lvlText w:val=""/>
      <w:lvlJc w:val="left"/>
    </w:lvl>
    <w:lvl w:ilvl="3" w:tplc="20F6FF04">
      <w:start w:val="1"/>
      <w:numFmt w:val="bullet"/>
      <w:lvlText w:val=""/>
      <w:lvlJc w:val="left"/>
    </w:lvl>
    <w:lvl w:ilvl="4" w:tplc="F524ECC4">
      <w:start w:val="1"/>
      <w:numFmt w:val="bullet"/>
      <w:lvlText w:val=""/>
      <w:lvlJc w:val="left"/>
    </w:lvl>
    <w:lvl w:ilvl="5" w:tplc="AA8A168C">
      <w:start w:val="1"/>
      <w:numFmt w:val="bullet"/>
      <w:lvlText w:val=""/>
      <w:lvlJc w:val="left"/>
    </w:lvl>
    <w:lvl w:ilvl="6" w:tplc="69E27C9C">
      <w:start w:val="1"/>
      <w:numFmt w:val="bullet"/>
      <w:lvlText w:val=""/>
      <w:lvlJc w:val="left"/>
    </w:lvl>
    <w:lvl w:ilvl="7" w:tplc="DD70C6CA">
      <w:start w:val="1"/>
      <w:numFmt w:val="bullet"/>
      <w:lvlText w:val=""/>
      <w:lvlJc w:val="left"/>
    </w:lvl>
    <w:lvl w:ilvl="8" w:tplc="C054D018">
      <w:start w:val="1"/>
      <w:numFmt w:val="bullet"/>
      <w:lvlText w:val=""/>
      <w:lvlJc w:val="left"/>
    </w:lvl>
  </w:abstractNum>
  <w:abstractNum w:abstractNumId="12" w15:restartNumberingAfterBreak="0">
    <w:nsid w:val="0000000D"/>
    <w:multiLevelType w:val="hybridMultilevel"/>
    <w:tmpl w:val="109CF92E"/>
    <w:lvl w:ilvl="0" w:tplc="20D4B5EC">
      <w:start w:val="1"/>
      <w:numFmt w:val="bullet"/>
      <w:lvlText w:val="&amp;"/>
      <w:lvlJc w:val="left"/>
    </w:lvl>
    <w:lvl w:ilvl="1" w:tplc="A16678DC">
      <w:start w:val="1"/>
      <w:numFmt w:val="bullet"/>
      <w:lvlText w:val=""/>
      <w:lvlJc w:val="left"/>
    </w:lvl>
    <w:lvl w:ilvl="2" w:tplc="03AADB1A">
      <w:start w:val="1"/>
      <w:numFmt w:val="bullet"/>
      <w:lvlText w:val=""/>
      <w:lvlJc w:val="left"/>
    </w:lvl>
    <w:lvl w:ilvl="3" w:tplc="21CAC550">
      <w:start w:val="1"/>
      <w:numFmt w:val="bullet"/>
      <w:lvlText w:val=""/>
      <w:lvlJc w:val="left"/>
    </w:lvl>
    <w:lvl w:ilvl="4" w:tplc="2C562EC6">
      <w:start w:val="1"/>
      <w:numFmt w:val="bullet"/>
      <w:lvlText w:val=""/>
      <w:lvlJc w:val="left"/>
    </w:lvl>
    <w:lvl w:ilvl="5" w:tplc="D11E124E">
      <w:start w:val="1"/>
      <w:numFmt w:val="bullet"/>
      <w:lvlText w:val=""/>
      <w:lvlJc w:val="left"/>
    </w:lvl>
    <w:lvl w:ilvl="6" w:tplc="7928884C">
      <w:start w:val="1"/>
      <w:numFmt w:val="bullet"/>
      <w:lvlText w:val=""/>
      <w:lvlJc w:val="left"/>
    </w:lvl>
    <w:lvl w:ilvl="7" w:tplc="46907FA8">
      <w:start w:val="1"/>
      <w:numFmt w:val="bullet"/>
      <w:lvlText w:val=""/>
      <w:lvlJc w:val="left"/>
    </w:lvl>
    <w:lvl w:ilvl="8" w:tplc="E14CD9F2">
      <w:start w:val="1"/>
      <w:numFmt w:val="bullet"/>
      <w:lvlText w:val=""/>
      <w:lvlJc w:val="left"/>
    </w:lvl>
  </w:abstractNum>
  <w:abstractNum w:abstractNumId="13" w15:restartNumberingAfterBreak="0">
    <w:nsid w:val="0000000E"/>
    <w:multiLevelType w:val="hybridMultilevel"/>
    <w:tmpl w:val="0DED7262"/>
    <w:lvl w:ilvl="0" w:tplc="DD5A6456">
      <w:start w:val="4"/>
      <w:numFmt w:val="decimal"/>
      <w:lvlText w:val="%1."/>
      <w:lvlJc w:val="left"/>
    </w:lvl>
    <w:lvl w:ilvl="1" w:tplc="D6D2EE92">
      <w:start w:val="1"/>
      <w:numFmt w:val="bullet"/>
      <w:lvlText w:val=""/>
      <w:lvlJc w:val="left"/>
    </w:lvl>
    <w:lvl w:ilvl="2" w:tplc="01DE1928">
      <w:start w:val="1"/>
      <w:numFmt w:val="bullet"/>
      <w:lvlText w:val=""/>
      <w:lvlJc w:val="left"/>
    </w:lvl>
    <w:lvl w:ilvl="3" w:tplc="99DAD824">
      <w:start w:val="1"/>
      <w:numFmt w:val="bullet"/>
      <w:lvlText w:val=""/>
      <w:lvlJc w:val="left"/>
    </w:lvl>
    <w:lvl w:ilvl="4" w:tplc="64A21BF6">
      <w:start w:val="1"/>
      <w:numFmt w:val="bullet"/>
      <w:lvlText w:val=""/>
      <w:lvlJc w:val="left"/>
    </w:lvl>
    <w:lvl w:ilvl="5" w:tplc="34CE4416">
      <w:start w:val="1"/>
      <w:numFmt w:val="bullet"/>
      <w:lvlText w:val=""/>
      <w:lvlJc w:val="left"/>
    </w:lvl>
    <w:lvl w:ilvl="6" w:tplc="722211B2">
      <w:start w:val="1"/>
      <w:numFmt w:val="bullet"/>
      <w:lvlText w:val=""/>
      <w:lvlJc w:val="left"/>
    </w:lvl>
    <w:lvl w:ilvl="7" w:tplc="1F98509A">
      <w:start w:val="1"/>
      <w:numFmt w:val="bullet"/>
      <w:lvlText w:val=""/>
      <w:lvlJc w:val="left"/>
    </w:lvl>
    <w:lvl w:ilvl="8" w:tplc="A726C516">
      <w:start w:val="1"/>
      <w:numFmt w:val="bullet"/>
      <w:lvlText w:val=""/>
      <w:lvlJc w:val="left"/>
    </w:lvl>
  </w:abstractNum>
  <w:abstractNum w:abstractNumId="14" w15:restartNumberingAfterBreak="0">
    <w:nsid w:val="068F479B"/>
    <w:multiLevelType w:val="multilevel"/>
    <w:tmpl w:val="D2D0F27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0B5E449C"/>
    <w:multiLevelType w:val="multilevel"/>
    <w:tmpl w:val="59347AE0"/>
    <w:lvl w:ilvl="0">
      <w:start w:val="5"/>
      <w:numFmt w:val="decimal"/>
      <w:lvlText w:val="%1"/>
      <w:lvlJc w:val="left"/>
      <w:pPr>
        <w:ind w:left="360" w:hanging="360"/>
      </w:pPr>
      <w:rPr>
        <w:rFonts w:hint="default"/>
      </w:rPr>
    </w:lvl>
    <w:lvl w:ilvl="1">
      <w:start w:val="1"/>
      <w:numFmt w:val="decimal"/>
      <w:lvlText w:val="%1.%2"/>
      <w:lvlJc w:val="left"/>
      <w:pPr>
        <w:ind w:left="54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0B7D7810"/>
    <w:multiLevelType w:val="hybridMultilevel"/>
    <w:tmpl w:val="C400A9D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D3962D5"/>
    <w:multiLevelType w:val="hybridMultilevel"/>
    <w:tmpl w:val="8DCC6E10"/>
    <w:lvl w:ilvl="0" w:tplc="0409001B">
      <w:start w:val="1"/>
      <w:numFmt w:val="lowerRoman"/>
      <w:lvlText w:val="%1."/>
      <w:lvlJc w:val="right"/>
      <w:pPr>
        <w:ind w:left="1200" w:hanging="360"/>
      </w:p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18" w15:restartNumberingAfterBreak="0">
    <w:nsid w:val="103339AC"/>
    <w:multiLevelType w:val="multilevel"/>
    <w:tmpl w:val="89EEEE50"/>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131E108D"/>
    <w:multiLevelType w:val="multilevel"/>
    <w:tmpl w:val="CFC8AEB2"/>
    <w:lvl w:ilvl="0">
      <w:start w:val="4"/>
      <w:numFmt w:val="decimal"/>
      <w:lvlText w:val="%1.0"/>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pStyle w:val="Heading3"/>
      <w:lvlText w:val="%1.%2.%3"/>
      <w:lvlJc w:val="left"/>
      <w:pPr>
        <w:ind w:left="72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15:restartNumberingAfterBreak="0">
    <w:nsid w:val="148F6FC3"/>
    <w:multiLevelType w:val="multilevel"/>
    <w:tmpl w:val="C088AFA8"/>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150E69A9"/>
    <w:multiLevelType w:val="multilevel"/>
    <w:tmpl w:val="CA244A90"/>
    <w:lvl w:ilvl="0">
      <w:start w:val="5"/>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17E139B6"/>
    <w:multiLevelType w:val="multilevel"/>
    <w:tmpl w:val="7FA43E46"/>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182F7A92"/>
    <w:multiLevelType w:val="multilevel"/>
    <w:tmpl w:val="E8E2ADDC"/>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117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18EE1ADD"/>
    <w:multiLevelType w:val="multilevel"/>
    <w:tmpl w:val="E94E05B2"/>
    <w:lvl w:ilvl="0">
      <w:start w:val="1"/>
      <w:numFmt w:val="decimal"/>
      <w:lvlText w:val="%1.0"/>
      <w:lvlJc w:val="left"/>
      <w:pPr>
        <w:ind w:left="360" w:hanging="360"/>
      </w:pPr>
      <w:rPr>
        <w:rFonts w:hint="default"/>
        <w:b/>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5" w15:restartNumberingAfterBreak="0">
    <w:nsid w:val="1AE0436D"/>
    <w:multiLevelType w:val="multilevel"/>
    <w:tmpl w:val="013E112C"/>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1FE01650"/>
    <w:multiLevelType w:val="multilevel"/>
    <w:tmpl w:val="3DE03802"/>
    <w:lvl w:ilvl="0">
      <w:start w:val="5"/>
      <w:numFmt w:val="decimal"/>
      <w:lvlText w:val="%1.0"/>
      <w:lvlJc w:val="left"/>
      <w:pPr>
        <w:ind w:left="540" w:hanging="360"/>
      </w:pPr>
      <w:rPr>
        <w:rFonts w:hint="default"/>
        <w:color w:val="auto"/>
      </w:rPr>
    </w:lvl>
    <w:lvl w:ilvl="1">
      <w:start w:val="1"/>
      <w:numFmt w:val="decimal"/>
      <w:lvlText w:val="%1.%2"/>
      <w:lvlJc w:val="left"/>
      <w:pPr>
        <w:ind w:left="1260" w:hanging="360"/>
      </w:pPr>
      <w:rPr>
        <w:rFonts w:hint="default"/>
        <w:color w:val="auto"/>
      </w:rPr>
    </w:lvl>
    <w:lvl w:ilvl="2">
      <w:start w:val="1"/>
      <w:numFmt w:val="decimal"/>
      <w:lvlText w:val="%1.%2.%3"/>
      <w:lvlJc w:val="left"/>
      <w:pPr>
        <w:ind w:left="2340" w:hanging="720"/>
      </w:pPr>
      <w:rPr>
        <w:rFonts w:hint="default"/>
        <w:color w:val="auto"/>
      </w:rPr>
    </w:lvl>
    <w:lvl w:ilvl="3">
      <w:start w:val="1"/>
      <w:numFmt w:val="decimal"/>
      <w:lvlText w:val="%1.%2.%3.%4"/>
      <w:lvlJc w:val="left"/>
      <w:pPr>
        <w:ind w:left="3060" w:hanging="720"/>
      </w:pPr>
      <w:rPr>
        <w:rFonts w:hint="default"/>
        <w:color w:val="auto"/>
      </w:rPr>
    </w:lvl>
    <w:lvl w:ilvl="4">
      <w:start w:val="1"/>
      <w:numFmt w:val="decimal"/>
      <w:lvlText w:val="%1.%2.%3.%4.%5"/>
      <w:lvlJc w:val="left"/>
      <w:pPr>
        <w:ind w:left="4140" w:hanging="1080"/>
      </w:pPr>
      <w:rPr>
        <w:rFonts w:hint="default"/>
        <w:color w:val="auto"/>
      </w:rPr>
    </w:lvl>
    <w:lvl w:ilvl="5">
      <w:start w:val="1"/>
      <w:numFmt w:val="decimal"/>
      <w:lvlText w:val="%1.%2.%3.%4.%5.%6"/>
      <w:lvlJc w:val="left"/>
      <w:pPr>
        <w:ind w:left="4860" w:hanging="1080"/>
      </w:pPr>
      <w:rPr>
        <w:rFonts w:hint="default"/>
        <w:color w:val="auto"/>
      </w:rPr>
    </w:lvl>
    <w:lvl w:ilvl="6">
      <w:start w:val="1"/>
      <w:numFmt w:val="decimal"/>
      <w:lvlText w:val="%1.%2.%3.%4.%5.%6.%7"/>
      <w:lvlJc w:val="left"/>
      <w:pPr>
        <w:ind w:left="5940" w:hanging="1440"/>
      </w:pPr>
      <w:rPr>
        <w:rFonts w:hint="default"/>
        <w:color w:val="auto"/>
      </w:rPr>
    </w:lvl>
    <w:lvl w:ilvl="7">
      <w:start w:val="1"/>
      <w:numFmt w:val="decimal"/>
      <w:lvlText w:val="%1.%2.%3.%4.%5.%6.%7.%8"/>
      <w:lvlJc w:val="left"/>
      <w:pPr>
        <w:ind w:left="6660" w:hanging="1440"/>
      </w:pPr>
      <w:rPr>
        <w:rFonts w:hint="default"/>
        <w:color w:val="auto"/>
      </w:rPr>
    </w:lvl>
    <w:lvl w:ilvl="8">
      <w:start w:val="1"/>
      <w:numFmt w:val="decimal"/>
      <w:lvlText w:val="%1.%2.%3.%4.%5.%6.%7.%8.%9"/>
      <w:lvlJc w:val="left"/>
      <w:pPr>
        <w:ind w:left="7740" w:hanging="1800"/>
      </w:pPr>
      <w:rPr>
        <w:rFonts w:hint="default"/>
        <w:color w:val="auto"/>
      </w:rPr>
    </w:lvl>
  </w:abstractNum>
  <w:abstractNum w:abstractNumId="27" w15:restartNumberingAfterBreak="0">
    <w:nsid w:val="20744BC0"/>
    <w:multiLevelType w:val="multilevel"/>
    <w:tmpl w:val="A382334C"/>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46F7DCE"/>
    <w:multiLevelType w:val="multilevel"/>
    <w:tmpl w:val="AA82DE2A"/>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28865A3F"/>
    <w:multiLevelType w:val="multilevel"/>
    <w:tmpl w:val="E3EEC13A"/>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293B63EB"/>
    <w:multiLevelType w:val="multilevel"/>
    <w:tmpl w:val="1B0E677E"/>
    <w:lvl w:ilvl="0">
      <w:start w:val="4"/>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33C13993"/>
    <w:multiLevelType w:val="multilevel"/>
    <w:tmpl w:val="FF785EFA"/>
    <w:lvl w:ilvl="0">
      <w:start w:val="1"/>
      <w:numFmt w:val="lowerRoman"/>
      <w:lvlText w:val="%1."/>
      <w:lvlJc w:val="righ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356C3BD7"/>
    <w:multiLevelType w:val="hybridMultilevel"/>
    <w:tmpl w:val="020E3594"/>
    <w:lvl w:ilvl="0" w:tplc="2F368ABC">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37615187"/>
    <w:multiLevelType w:val="hybridMultilevel"/>
    <w:tmpl w:val="5218DA00"/>
    <w:lvl w:ilvl="0" w:tplc="B63EF50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A60417F"/>
    <w:multiLevelType w:val="multilevel"/>
    <w:tmpl w:val="D446F858"/>
    <w:lvl w:ilvl="0">
      <w:start w:val="5"/>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CF83985"/>
    <w:multiLevelType w:val="multilevel"/>
    <w:tmpl w:val="D92601AC"/>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6" w15:restartNumberingAfterBreak="0">
    <w:nsid w:val="402225E7"/>
    <w:multiLevelType w:val="multilevel"/>
    <w:tmpl w:val="7486B89A"/>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412A1988"/>
    <w:multiLevelType w:val="multilevel"/>
    <w:tmpl w:val="E02A3DF6"/>
    <w:lvl w:ilvl="0">
      <w:start w:val="4"/>
      <w:numFmt w:val="decimal"/>
      <w:lvlText w:val="%1"/>
      <w:lvlJc w:val="left"/>
      <w:pPr>
        <w:ind w:left="480" w:hanging="480"/>
      </w:pPr>
      <w:rPr>
        <w:rFonts w:hint="default"/>
      </w:rPr>
    </w:lvl>
    <w:lvl w:ilvl="1">
      <w:start w:val="3"/>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41D3057D"/>
    <w:multiLevelType w:val="hybridMultilevel"/>
    <w:tmpl w:val="94D675A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6FB5D49"/>
    <w:multiLevelType w:val="multilevel"/>
    <w:tmpl w:val="06228B54"/>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4B205DFF"/>
    <w:multiLevelType w:val="hybridMultilevel"/>
    <w:tmpl w:val="C5F27934"/>
    <w:lvl w:ilvl="0" w:tplc="4D4E32BA">
      <w:start w:val="1"/>
      <w:numFmt w:val="lowerLetter"/>
      <w:lvlText w:val="%1."/>
      <w:lvlJc w:val="left"/>
      <w:pPr>
        <w:ind w:left="720" w:hanging="36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50190B9E"/>
    <w:multiLevelType w:val="multilevel"/>
    <w:tmpl w:val="7CCACE78"/>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b/>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55236055"/>
    <w:multiLevelType w:val="multilevel"/>
    <w:tmpl w:val="BF0E3366"/>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58C96897"/>
    <w:multiLevelType w:val="multilevel"/>
    <w:tmpl w:val="7F4AC31A"/>
    <w:lvl w:ilvl="0">
      <w:start w:val="4"/>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4" w15:restartNumberingAfterBreak="0">
    <w:nsid w:val="594D1A86"/>
    <w:multiLevelType w:val="multilevel"/>
    <w:tmpl w:val="7B8065C6"/>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59BD69E7"/>
    <w:multiLevelType w:val="multilevel"/>
    <w:tmpl w:val="CB2626AC"/>
    <w:lvl w:ilvl="0">
      <w:start w:val="4"/>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5A263F9E"/>
    <w:multiLevelType w:val="multilevel"/>
    <w:tmpl w:val="7CD6AF2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15:restartNumberingAfterBreak="0">
    <w:nsid w:val="5C3B1B82"/>
    <w:multiLevelType w:val="multilevel"/>
    <w:tmpl w:val="B9CC5E44"/>
    <w:lvl w:ilvl="0">
      <w:start w:val="5"/>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48" w15:restartNumberingAfterBreak="0">
    <w:nsid w:val="5C6A1A52"/>
    <w:multiLevelType w:val="multilevel"/>
    <w:tmpl w:val="1C7E7D7E"/>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604E5EC2"/>
    <w:multiLevelType w:val="multilevel"/>
    <w:tmpl w:val="0F88367A"/>
    <w:lvl w:ilvl="0">
      <w:start w:val="4"/>
      <w:numFmt w:val="decimal"/>
      <w:lvlText w:val="%1"/>
      <w:lvlJc w:val="left"/>
      <w:pPr>
        <w:ind w:left="420" w:hanging="420"/>
      </w:pPr>
      <w:rPr>
        <w:rFonts w:hint="default"/>
      </w:rPr>
    </w:lvl>
    <w:lvl w:ilvl="1">
      <w:start w:val="15"/>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15:restartNumberingAfterBreak="0">
    <w:nsid w:val="677D697E"/>
    <w:multiLevelType w:val="hybridMultilevel"/>
    <w:tmpl w:val="A46085D2"/>
    <w:lvl w:ilvl="0" w:tplc="6B367330">
      <w:start w:val="1"/>
      <w:numFmt w:val="lowerLetter"/>
      <w:lvlText w:val="%1."/>
      <w:lvlJc w:val="left"/>
      <w:pPr>
        <w:ind w:left="720" w:hanging="36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697A4A56"/>
    <w:multiLevelType w:val="hybridMultilevel"/>
    <w:tmpl w:val="ABEC22D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78A77F33"/>
    <w:multiLevelType w:val="multilevel"/>
    <w:tmpl w:val="0C9405E0"/>
    <w:lvl w:ilvl="0">
      <w:start w:val="4"/>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3" w15:restartNumberingAfterBreak="0">
    <w:nsid w:val="7BB92B34"/>
    <w:multiLevelType w:val="hybridMultilevel"/>
    <w:tmpl w:val="FD24E5A4"/>
    <w:lvl w:ilvl="0" w:tplc="7C08C48E">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FB51846"/>
    <w:multiLevelType w:val="multilevel"/>
    <w:tmpl w:val="BC7A2440"/>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595476457">
    <w:abstractNumId w:val="0"/>
  </w:num>
  <w:num w:numId="2" w16cid:durableId="1694263541">
    <w:abstractNumId w:val="1"/>
  </w:num>
  <w:num w:numId="3" w16cid:durableId="1849325846">
    <w:abstractNumId w:val="2"/>
  </w:num>
  <w:num w:numId="4" w16cid:durableId="1354500949">
    <w:abstractNumId w:val="3"/>
  </w:num>
  <w:num w:numId="5" w16cid:durableId="541550937">
    <w:abstractNumId w:val="4"/>
  </w:num>
  <w:num w:numId="6" w16cid:durableId="1331832155">
    <w:abstractNumId w:val="5"/>
  </w:num>
  <w:num w:numId="7" w16cid:durableId="1230920461">
    <w:abstractNumId w:val="6"/>
  </w:num>
  <w:num w:numId="8" w16cid:durableId="849837056">
    <w:abstractNumId w:val="7"/>
  </w:num>
  <w:num w:numId="9" w16cid:durableId="1493570623">
    <w:abstractNumId w:val="8"/>
  </w:num>
  <w:num w:numId="10" w16cid:durableId="1825656582">
    <w:abstractNumId w:val="9"/>
  </w:num>
  <w:num w:numId="11" w16cid:durableId="1384794262">
    <w:abstractNumId w:val="10"/>
  </w:num>
  <w:num w:numId="12" w16cid:durableId="1875650688">
    <w:abstractNumId w:val="11"/>
  </w:num>
  <w:num w:numId="13" w16cid:durableId="1074862669">
    <w:abstractNumId w:val="12"/>
  </w:num>
  <w:num w:numId="14" w16cid:durableId="1904565256">
    <w:abstractNumId w:val="13"/>
  </w:num>
  <w:num w:numId="15" w16cid:durableId="549650562">
    <w:abstractNumId w:val="35"/>
  </w:num>
  <w:num w:numId="16" w16cid:durableId="929048144">
    <w:abstractNumId w:val="16"/>
  </w:num>
  <w:num w:numId="17" w16cid:durableId="1348798090">
    <w:abstractNumId w:val="41"/>
  </w:num>
  <w:num w:numId="18" w16cid:durableId="1445073806">
    <w:abstractNumId w:val="17"/>
  </w:num>
  <w:num w:numId="19" w16cid:durableId="941496219">
    <w:abstractNumId w:val="24"/>
  </w:num>
  <w:num w:numId="20" w16cid:durableId="1139179269">
    <w:abstractNumId w:val="33"/>
  </w:num>
  <w:num w:numId="21" w16cid:durableId="1279989366">
    <w:abstractNumId w:val="14"/>
  </w:num>
  <w:num w:numId="22" w16cid:durableId="810901529">
    <w:abstractNumId w:val="15"/>
  </w:num>
  <w:num w:numId="23" w16cid:durableId="1576473864">
    <w:abstractNumId w:val="23"/>
  </w:num>
  <w:num w:numId="24" w16cid:durableId="501353562">
    <w:abstractNumId w:val="37"/>
  </w:num>
  <w:num w:numId="25" w16cid:durableId="523251554">
    <w:abstractNumId w:val="29"/>
  </w:num>
  <w:num w:numId="26" w16cid:durableId="1004087147">
    <w:abstractNumId w:val="45"/>
  </w:num>
  <w:num w:numId="27" w16cid:durableId="1499493512">
    <w:abstractNumId w:val="26"/>
  </w:num>
  <w:num w:numId="28" w16cid:durableId="1820488532">
    <w:abstractNumId w:val="30"/>
  </w:num>
  <w:num w:numId="29" w16cid:durableId="1599026644">
    <w:abstractNumId w:val="28"/>
  </w:num>
  <w:num w:numId="30" w16cid:durableId="778724036">
    <w:abstractNumId w:val="49"/>
  </w:num>
  <w:num w:numId="31" w16cid:durableId="760181377">
    <w:abstractNumId w:val="54"/>
  </w:num>
  <w:num w:numId="32" w16cid:durableId="978874323">
    <w:abstractNumId w:val="48"/>
  </w:num>
  <w:num w:numId="33" w16cid:durableId="762143656">
    <w:abstractNumId w:val="20"/>
  </w:num>
  <w:num w:numId="34" w16cid:durableId="1778521336">
    <w:abstractNumId w:val="52"/>
  </w:num>
  <w:num w:numId="35" w16cid:durableId="1041781951">
    <w:abstractNumId w:val="34"/>
  </w:num>
  <w:num w:numId="36" w16cid:durableId="2079666353">
    <w:abstractNumId w:val="42"/>
  </w:num>
  <w:num w:numId="37" w16cid:durableId="1796411254">
    <w:abstractNumId w:val="53"/>
  </w:num>
  <w:num w:numId="38" w16cid:durableId="1975673858">
    <w:abstractNumId w:val="19"/>
  </w:num>
  <w:num w:numId="39" w16cid:durableId="19208483">
    <w:abstractNumId w:val="21"/>
  </w:num>
  <w:num w:numId="40" w16cid:durableId="218513437">
    <w:abstractNumId w:val="47"/>
  </w:num>
  <w:num w:numId="41" w16cid:durableId="458955360">
    <w:abstractNumId w:val="46"/>
  </w:num>
  <w:num w:numId="42" w16cid:durableId="1466855989">
    <w:abstractNumId w:val="43"/>
  </w:num>
  <w:num w:numId="43" w16cid:durableId="1056858891">
    <w:abstractNumId w:val="38"/>
  </w:num>
  <w:num w:numId="44" w16cid:durableId="1524637518">
    <w:abstractNumId w:val="25"/>
  </w:num>
  <w:num w:numId="45" w16cid:durableId="1011760127">
    <w:abstractNumId w:val="22"/>
  </w:num>
  <w:num w:numId="46" w16cid:durableId="1862358157">
    <w:abstractNumId w:val="39"/>
  </w:num>
  <w:num w:numId="47" w16cid:durableId="1918132900">
    <w:abstractNumId w:val="27"/>
  </w:num>
  <w:num w:numId="48" w16cid:durableId="453138618">
    <w:abstractNumId w:val="44"/>
  </w:num>
  <w:num w:numId="49" w16cid:durableId="25106460">
    <w:abstractNumId w:val="18"/>
  </w:num>
  <w:num w:numId="50" w16cid:durableId="1058285551">
    <w:abstractNumId w:val="36"/>
  </w:num>
  <w:num w:numId="51" w16cid:durableId="1390961899">
    <w:abstractNumId w:val="51"/>
  </w:num>
  <w:num w:numId="52" w16cid:durableId="331417379">
    <w:abstractNumId w:val="50"/>
  </w:num>
  <w:num w:numId="53" w16cid:durableId="1984504379">
    <w:abstractNumId w:val="40"/>
  </w:num>
  <w:num w:numId="54" w16cid:durableId="2102754378">
    <w:abstractNumId w:val="31"/>
  </w:num>
  <w:num w:numId="55" w16cid:durableId="1888714410">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7565"/>
    <w:rsid w:val="000001A2"/>
    <w:rsid w:val="00000369"/>
    <w:rsid w:val="000013A9"/>
    <w:rsid w:val="0000193C"/>
    <w:rsid w:val="00002D0B"/>
    <w:rsid w:val="00002E69"/>
    <w:rsid w:val="000045E4"/>
    <w:rsid w:val="000060D4"/>
    <w:rsid w:val="000064A4"/>
    <w:rsid w:val="000067DD"/>
    <w:rsid w:val="00006B3E"/>
    <w:rsid w:val="00011610"/>
    <w:rsid w:val="0001238A"/>
    <w:rsid w:val="00012951"/>
    <w:rsid w:val="00012FA0"/>
    <w:rsid w:val="00013CC8"/>
    <w:rsid w:val="00014842"/>
    <w:rsid w:val="00015338"/>
    <w:rsid w:val="00015908"/>
    <w:rsid w:val="00017234"/>
    <w:rsid w:val="00020708"/>
    <w:rsid w:val="000210F4"/>
    <w:rsid w:val="00022FEE"/>
    <w:rsid w:val="0002411F"/>
    <w:rsid w:val="00024DFC"/>
    <w:rsid w:val="000260D8"/>
    <w:rsid w:val="0002710A"/>
    <w:rsid w:val="0003121A"/>
    <w:rsid w:val="00032547"/>
    <w:rsid w:val="0003288A"/>
    <w:rsid w:val="00033EFF"/>
    <w:rsid w:val="00034128"/>
    <w:rsid w:val="00034A82"/>
    <w:rsid w:val="000359E6"/>
    <w:rsid w:val="00035A14"/>
    <w:rsid w:val="000401D2"/>
    <w:rsid w:val="0004090B"/>
    <w:rsid w:val="00040AFB"/>
    <w:rsid w:val="00040BB4"/>
    <w:rsid w:val="00042547"/>
    <w:rsid w:val="00042928"/>
    <w:rsid w:val="0004392F"/>
    <w:rsid w:val="00044040"/>
    <w:rsid w:val="00045050"/>
    <w:rsid w:val="00045555"/>
    <w:rsid w:val="000457A3"/>
    <w:rsid w:val="00045F13"/>
    <w:rsid w:val="00046261"/>
    <w:rsid w:val="00046AE5"/>
    <w:rsid w:val="00051F36"/>
    <w:rsid w:val="00052F55"/>
    <w:rsid w:val="000533EB"/>
    <w:rsid w:val="000538B4"/>
    <w:rsid w:val="00054066"/>
    <w:rsid w:val="00054B0B"/>
    <w:rsid w:val="00055673"/>
    <w:rsid w:val="00056999"/>
    <w:rsid w:val="000572EB"/>
    <w:rsid w:val="00061576"/>
    <w:rsid w:val="000619DA"/>
    <w:rsid w:val="00063429"/>
    <w:rsid w:val="00063663"/>
    <w:rsid w:val="000638E7"/>
    <w:rsid w:val="0006453B"/>
    <w:rsid w:val="00065B83"/>
    <w:rsid w:val="00067086"/>
    <w:rsid w:val="000670D1"/>
    <w:rsid w:val="00067453"/>
    <w:rsid w:val="00070424"/>
    <w:rsid w:val="00070599"/>
    <w:rsid w:val="000737A1"/>
    <w:rsid w:val="00073961"/>
    <w:rsid w:val="0007473D"/>
    <w:rsid w:val="00075CA5"/>
    <w:rsid w:val="00075D8D"/>
    <w:rsid w:val="000766C5"/>
    <w:rsid w:val="00076F23"/>
    <w:rsid w:val="00076FAD"/>
    <w:rsid w:val="0008106C"/>
    <w:rsid w:val="0008191C"/>
    <w:rsid w:val="00082765"/>
    <w:rsid w:val="000840BF"/>
    <w:rsid w:val="000848DE"/>
    <w:rsid w:val="00085610"/>
    <w:rsid w:val="000858EE"/>
    <w:rsid w:val="00085EDC"/>
    <w:rsid w:val="00086002"/>
    <w:rsid w:val="00086D5C"/>
    <w:rsid w:val="00086F83"/>
    <w:rsid w:val="00086FD8"/>
    <w:rsid w:val="00090250"/>
    <w:rsid w:val="00090859"/>
    <w:rsid w:val="0009119E"/>
    <w:rsid w:val="00092E87"/>
    <w:rsid w:val="00095B41"/>
    <w:rsid w:val="00097104"/>
    <w:rsid w:val="000A003E"/>
    <w:rsid w:val="000A1021"/>
    <w:rsid w:val="000A24EB"/>
    <w:rsid w:val="000A2595"/>
    <w:rsid w:val="000A332F"/>
    <w:rsid w:val="000A44A4"/>
    <w:rsid w:val="000A5096"/>
    <w:rsid w:val="000A53F7"/>
    <w:rsid w:val="000A5E7F"/>
    <w:rsid w:val="000A6094"/>
    <w:rsid w:val="000A644D"/>
    <w:rsid w:val="000B1B19"/>
    <w:rsid w:val="000B1D0C"/>
    <w:rsid w:val="000B22F7"/>
    <w:rsid w:val="000B267F"/>
    <w:rsid w:val="000B42FA"/>
    <w:rsid w:val="000B5C3F"/>
    <w:rsid w:val="000C003D"/>
    <w:rsid w:val="000C2A2E"/>
    <w:rsid w:val="000C35BA"/>
    <w:rsid w:val="000C3B73"/>
    <w:rsid w:val="000C4786"/>
    <w:rsid w:val="000C4898"/>
    <w:rsid w:val="000C4BCA"/>
    <w:rsid w:val="000C5BA7"/>
    <w:rsid w:val="000C7950"/>
    <w:rsid w:val="000D130E"/>
    <w:rsid w:val="000D1CF3"/>
    <w:rsid w:val="000D44DC"/>
    <w:rsid w:val="000D46E9"/>
    <w:rsid w:val="000D4F25"/>
    <w:rsid w:val="000D4F74"/>
    <w:rsid w:val="000D7419"/>
    <w:rsid w:val="000E1386"/>
    <w:rsid w:val="000E1D82"/>
    <w:rsid w:val="000E36B9"/>
    <w:rsid w:val="000E4D49"/>
    <w:rsid w:val="000E6D5F"/>
    <w:rsid w:val="000F037E"/>
    <w:rsid w:val="000F0387"/>
    <w:rsid w:val="000F0778"/>
    <w:rsid w:val="000F08E2"/>
    <w:rsid w:val="000F0DD9"/>
    <w:rsid w:val="000F1243"/>
    <w:rsid w:val="000F3632"/>
    <w:rsid w:val="000F528F"/>
    <w:rsid w:val="00100203"/>
    <w:rsid w:val="0010030F"/>
    <w:rsid w:val="00101CE9"/>
    <w:rsid w:val="00103864"/>
    <w:rsid w:val="00103C85"/>
    <w:rsid w:val="0010633A"/>
    <w:rsid w:val="00106EA7"/>
    <w:rsid w:val="00110D3C"/>
    <w:rsid w:val="001116BA"/>
    <w:rsid w:val="001133BD"/>
    <w:rsid w:val="00114479"/>
    <w:rsid w:val="001157FE"/>
    <w:rsid w:val="00115E75"/>
    <w:rsid w:val="001166F1"/>
    <w:rsid w:val="00116B62"/>
    <w:rsid w:val="00116F2B"/>
    <w:rsid w:val="001207E9"/>
    <w:rsid w:val="00121283"/>
    <w:rsid w:val="00122D69"/>
    <w:rsid w:val="0012338F"/>
    <w:rsid w:val="00126211"/>
    <w:rsid w:val="001265F9"/>
    <w:rsid w:val="00126636"/>
    <w:rsid w:val="00126882"/>
    <w:rsid w:val="00132028"/>
    <w:rsid w:val="00132760"/>
    <w:rsid w:val="00133572"/>
    <w:rsid w:val="00133719"/>
    <w:rsid w:val="00133841"/>
    <w:rsid w:val="001339DA"/>
    <w:rsid w:val="00136214"/>
    <w:rsid w:val="00137BBB"/>
    <w:rsid w:val="00141D84"/>
    <w:rsid w:val="00141F82"/>
    <w:rsid w:val="001437B2"/>
    <w:rsid w:val="0014510E"/>
    <w:rsid w:val="00145A22"/>
    <w:rsid w:val="001466B2"/>
    <w:rsid w:val="00146B16"/>
    <w:rsid w:val="00150299"/>
    <w:rsid w:val="001513E4"/>
    <w:rsid w:val="001520BA"/>
    <w:rsid w:val="00154844"/>
    <w:rsid w:val="00154FD5"/>
    <w:rsid w:val="001550E7"/>
    <w:rsid w:val="00155314"/>
    <w:rsid w:val="00156605"/>
    <w:rsid w:val="00160B26"/>
    <w:rsid w:val="00160CB0"/>
    <w:rsid w:val="00162485"/>
    <w:rsid w:val="00162AA4"/>
    <w:rsid w:val="00164938"/>
    <w:rsid w:val="00164A9D"/>
    <w:rsid w:val="00164C8E"/>
    <w:rsid w:val="00167AE9"/>
    <w:rsid w:val="0017008A"/>
    <w:rsid w:val="0017123A"/>
    <w:rsid w:val="00171503"/>
    <w:rsid w:val="001726EC"/>
    <w:rsid w:val="00174EF3"/>
    <w:rsid w:val="0018043B"/>
    <w:rsid w:val="00180549"/>
    <w:rsid w:val="001818F2"/>
    <w:rsid w:val="00181A6D"/>
    <w:rsid w:val="00183880"/>
    <w:rsid w:val="001851D6"/>
    <w:rsid w:val="00185956"/>
    <w:rsid w:val="00187A6C"/>
    <w:rsid w:val="001900CA"/>
    <w:rsid w:val="00192415"/>
    <w:rsid w:val="001947CC"/>
    <w:rsid w:val="001954E6"/>
    <w:rsid w:val="00195A5F"/>
    <w:rsid w:val="00196211"/>
    <w:rsid w:val="00196932"/>
    <w:rsid w:val="00196CAC"/>
    <w:rsid w:val="001A39B2"/>
    <w:rsid w:val="001A5655"/>
    <w:rsid w:val="001B0465"/>
    <w:rsid w:val="001B0F4B"/>
    <w:rsid w:val="001B1A19"/>
    <w:rsid w:val="001B52BF"/>
    <w:rsid w:val="001B598C"/>
    <w:rsid w:val="001B76A0"/>
    <w:rsid w:val="001C08C9"/>
    <w:rsid w:val="001C0CC6"/>
    <w:rsid w:val="001C10A5"/>
    <w:rsid w:val="001C1F1A"/>
    <w:rsid w:val="001C276B"/>
    <w:rsid w:val="001C4042"/>
    <w:rsid w:val="001C46A5"/>
    <w:rsid w:val="001C47C4"/>
    <w:rsid w:val="001C4DB0"/>
    <w:rsid w:val="001C6B0E"/>
    <w:rsid w:val="001D1B12"/>
    <w:rsid w:val="001D1DF4"/>
    <w:rsid w:val="001D2C0B"/>
    <w:rsid w:val="001D5E5D"/>
    <w:rsid w:val="001D6F29"/>
    <w:rsid w:val="001D739B"/>
    <w:rsid w:val="001D7D9B"/>
    <w:rsid w:val="001E07C6"/>
    <w:rsid w:val="001E1D83"/>
    <w:rsid w:val="001E2C06"/>
    <w:rsid w:val="001E4EF4"/>
    <w:rsid w:val="001E525D"/>
    <w:rsid w:val="001E5A3C"/>
    <w:rsid w:val="001E6386"/>
    <w:rsid w:val="001E7313"/>
    <w:rsid w:val="001E7897"/>
    <w:rsid w:val="001F03C4"/>
    <w:rsid w:val="001F0965"/>
    <w:rsid w:val="001F1A7E"/>
    <w:rsid w:val="001F4689"/>
    <w:rsid w:val="001F596F"/>
    <w:rsid w:val="001F60C1"/>
    <w:rsid w:val="001F6493"/>
    <w:rsid w:val="001F6C9B"/>
    <w:rsid w:val="001F6D19"/>
    <w:rsid w:val="001F6DEC"/>
    <w:rsid w:val="001F71B6"/>
    <w:rsid w:val="00200B2B"/>
    <w:rsid w:val="0020123F"/>
    <w:rsid w:val="00201E39"/>
    <w:rsid w:val="00202F88"/>
    <w:rsid w:val="002034D8"/>
    <w:rsid w:val="00205C32"/>
    <w:rsid w:val="00207782"/>
    <w:rsid w:val="00207FEC"/>
    <w:rsid w:val="002109E6"/>
    <w:rsid w:val="00213362"/>
    <w:rsid w:val="0021467A"/>
    <w:rsid w:val="00214E69"/>
    <w:rsid w:val="002153F2"/>
    <w:rsid w:val="002154EE"/>
    <w:rsid w:val="00215BF9"/>
    <w:rsid w:val="002165C9"/>
    <w:rsid w:val="00217483"/>
    <w:rsid w:val="00217DDD"/>
    <w:rsid w:val="002215FF"/>
    <w:rsid w:val="002224AB"/>
    <w:rsid w:val="00222E31"/>
    <w:rsid w:val="00224839"/>
    <w:rsid w:val="00224A71"/>
    <w:rsid w:val="00224CD1"/>
    <w:rsid w:val="002258CE"/>
    <w:rsid w:val="0022609B"/>
    <w:rsid w:val="002302FC"/>
    <w:rsid w:val="002307D6"/>
    <w:rsid w:val="00230E70"/>
    <w:rsid w:val="00231637"/>
    <w:rsid w:val="002329DB"/>
    <w:rsid w:val="002344AD"/>
    <w:rsid w:val="00235229"/>
    <w:rsid w:val="00235B4A"/>
    <w:rsid w:val="00235CF8"/>
    <w:rsid w:val="00241E10"/>
    <w:rsid w:val="0024211E"/>
    <w:rsid w:val="00242622"/>
    <w:rsid w:val="002439A5"/>
    <w:rsid w:val="002452E5"/>
    <w:rsid w:val="00245BD5"/>
    <w:rsid w:val="00245C22"/>
    <w:rsid w:val="00246EB7"/>
    <w:rsid w:val="00250A4D"/>
    <w:rsid w:val="002521AB"/>
    <w:rsid w:val="002532CA"/>
    <w:rsid w:val="00254C0F"/>
    <w:rsid w:val="00254D23"/>
    <w:rsid w:val="0025569F"/>
    <w:rsid w:val="0026060D"/>
    <w:rsid w:val="00261E60"/>
    <w:rsid w:val="00261FCA"/>
    <w:rsid w:val="00262BED"/>
    <w:rsid w:val="00263297"/>
    <w:rsid w:val="00263DEA"/>
    <w:rsid w:val="00264F8B"/>
    <w:rsid w:val="00265F2A"/>
    <w:rsid w:val="00270E96"/>
    <w:rsid w:val="002724F0"/>
    <w:rsid w:val="0027335C"/>
    <w:rsid w:val="0027681F"/>
    <w:rsid w:val="00282287"/>
    <w:rsid w:val="0028239E"/>
    <w:rsid w:val="00282409"/>
    <w:rsid w:val="00282424"/>
    <w:rsid w:val="00282BAA"/>
    <w:rsid w:val="002831EB"/>
    <w:rsid w:val="002849F1"/>
    <w:rsid w:val="002857B2"/>
    <w:rsid w:val="00286C9E"/>
    <w:rsid w:val="00287326"/>
    <w:rsid w:val="002916B1"/>
    <w:rsid w:val="00293134"/>
    <w:rsid w:val="002952BF"/>
    <w:rsid w:val="002953BC"/>
    <w:rsid w:val="002959BB"/>
    <w:rsid w:val="00296583"/>
    <w:rsid w:val="002975A2"/>
    <w:rsid w:val="002A089E"/>
    <w:rsid w:val="002A08AD"/>
    <w:rsid w:val="002A1A02"/>
    <w:rsid w:val="002A2D36"/>
    <w:rsid w:val="002A3526"/>
    <w:rsid w:val="002A42C0"/>
    <w:rsid w:val="002A6319"/>
    <w:rsid w:val="002B113F"/>
    <w:rsid w:val="002B213D"/>
    <w:rsid w:val="002B250A"/>
    <w:rsid w:val="002B3F5C"/>
    <w:rsid w:val="002B4B68"/>
    <w:rsid w:val="002B4CB6"/>
    <w:rsid w:val="002B6535"/>
    <w:rsid w:val="002B6654"/>
    <w:rsid w:val="002B6DDD"/>
    <w:rsid w:val="002B7A69"/>
    <w:rsid w:val="002B7C38"/>
    <w:rsid w:val="002C07B1"/>
    <w:rsid w:val="002C099E"/>
    <w:rsid w:val="002C0F73"/>
    <w:rsid w:val="002C2CE5"/>
    <w:rsid w:val="002C536E"/>
    <w:rsid w:val="002C5D48"/>
    <w:rsid w:val="002C7D04"/>
    <w:rsid w:val="002C7E48"/>
    <w:rsid w:val="002D00B3"/>
    <w:rsid w:val="002D229A"/>
    <w:rsid w:val="002D3856"/>
    <w:rsid w:val="002D5EF4"/>
    <w:rsid w:val="002D7328"/>
    <w:rsid w:val="002D755F"/>
    <w:rsid w:val="002E28D6"/>
    <w:rsid w:val="002E65C4"/>
    <w:rsid w:val="002F194F"/>
    <w:rsid w:val="002F1E50"/>
    <w:rsid w:val="002F2410"/>
    <w:rsid w:val="002F44E7"/>
    <w:rsid w:val="002F5ABF"/>
    <w:rsid w:val="002F75C8"/>
    <w:rsid w:val="002F79FA"/>
    <w:rsid w:val="003031D7"/>
    <w:rsid w:val="0030346B"/>
    <w:rsid w:val="00303A1D"/>
    <w:rsid w:val="00305D4A"/>
    <w:rsid w:val="0030753B"/>
    <w:rsid w:val="003103E2"/>
    <w:rsid w:val="00310564"/>
    <w:rsid w:val="00310C0B"/>
    <w:rsid w:val="00312555"/>
    <w:rsid w:val="003126FC"/>
    <w:rsid w:val="00314564"/>
    <w:rsid w:val="00315B34"/>
    <w:rsid w:val="00320957"/>
    <w:rsid w:val="00320FD8"/>
    <w:rsid w:val="00321448"/>
    <w:rsid w:val="003216AE"/>
    <w:rsid w:val="00322F3A"/>
    <w:rsid w:val="003237FA"/>
    <w:rsid w:val="00325601"/>
    <w:rsid w:val="0032656D"/>
    <w:rsid w:val="00326577"/>
    <w:rsid w:val="00326685"/>
    <w:rsid w:val="00326801"/>
    <w:rsid w:val="003269BD"/>
    <w:rsid w:val="003277F2"/>
    <w:rsid w:val="00330DBB"/>
    <w:rsid w:val="003314F4"/>
    <w:rsid w:val="00333EA0"/>
    <w:rsid w:val="00333FBB"/>
    <w:rsid w:val="0033418E"/>
    <w:rsid w:val="003341D4"/>
    <w:rsid w:val="00336977"/>
    <w:rsid w:val="00337831"/>
    <w:rsid w:val="00337DB9"/>
    <w:rsid w:val="0034029D"/>
    <w:rsid w:val="00342A83"/>
    <w:rsid w:val="00345B57"/>
    <w:rsid w:val="0035113E"/>
    <w:rsid w:val="0035156A"/>
    <w:rsid w:val="003522E3"/>
    <w:rsid w:val="00354A7F"/>
    <w:rsid w:val="00355F16"/>
    <w:rsid w:val="0035607C"/>
    <w:rsid w:val="00356224"/>
    <w:rsid w:val="00356715"/>
    <w:rsid w:val="003609A0"/>
    <w:rsid w:val="00360E6B"/>
    <w:rsid w:val="00361090"/>
    <w:rsid w:val="003617C9"/>
    <w:rsid w:val="003627C5"/>
    <w:rsid w:val="003629EA"/>
    <w:rsid w:val="00362DFE"/>
    <w:rsid w:val="00364904"/>
    <w:rsid w:val="00364A44"/>
    <w:rsid w:val="00364A9B"/>
    <w:rsid w:val="0036542D"/>
    <w:rsid w:val="003658EB"/>
    <w:rsid w:val="003668B7"/>
    <w:rsid w:val="003676B2"/>
    <w:rsid w:val="00367810"/>
    <w:rsid w:val="00371851"/>
    <w:rsid w:val="00372C36"/>
    <w:rsid w:val="00374846"/>
    <w:rsid w:val="003748DC"/>
    <w:rsid w:val="00375114"/>
    <w:rsid w:val="003770AA"/>
    <w:rsid w:val="003808F0"/>
    <w:rsid w:val="00381070"/>
    <w:rsid w:val="00382DC1"/>
    <w:rsid w:val="00383363"/>
    <w:rsid w:val="00383832"/>
    <w:rsid w:val="00384B05"/>
    <w:rsid w:val="00386287"/>
    <w:rsid w:val="003873AD"/>
    <w:rsid w:val="00387AEB"/>
    <w:rsid w:val="00387CFE"/>
    <w:rsid w:val="00391C5F"/>
    <w:rsid w:val="003927BA"/>
    <w:rsid w:val="00393419"/>
    <w:rsid w:val="00393501"/>
    <w:rsid w:val="003942B8"/>
    <w:rsid w:val="003948B6"/>
    <w:rsid w:val="003974CB"/>
    <w:rsid w:val="00397CAC"/>
    <w:rsid w:val="003A09CB"/>
    <w:rsid w:val="003A11EF"/>
    <w:rsid w:val="003A1A18"/>
    <w:rsid w:val="003A2757"/>
    <w:rsid w:val="003A2CB0"/>
    <w:rsid w:val="003A3B54"/>
    <w:rsid w:val="003A4510"/>
    <w:rsid w:val="003A454F"/>
    <w:rsid w:val="003A4B42"/>
    <w:rsid w:val="003A4E80"/>
    <w:rsid w:val="003A5A3E"/>
    <w:rsid w:val="003A68C8"/>
    <w:rsid w:val="003A7750"/>
    <w:rsid w:val="003B38F3"/>
    <w:rsid w:val="003B39E0"/>
    <w:rsid w:val="003B3FE9"/>
    <w:rsid w:val="003B45EE"/>
    <w:rsid w:val="003B7A80"/>
    <w:rsid w:val="003C02D6"/>
    <w:rsid w:val="003C09CE"/>
    <w:rsid w:val="003C17A2"/>
    <w:rsid w:val="003C2A68"/>
    <w:rsid w:val="003C2BAD"/>
    <w:rsid w:val="003C3085"/>
    <w:rsid w:val="003C3431"/>
    <w:rsid w:val="003C3881"/>
    <w:rsid w:val="003C6907"/>
    <w:rsid w:val="003D0289"/>
    <w:rsid w:val="003D13A4"/>
    <w:rsid w:val="003D32BE"/>
    <w:rsid w:val="003D3487"/>
    <w:rsid w:val="003D3D28"/>
    <w:rsid w:val="003D5106"/>
    <w:rsid w:val="003D6EFA"/>
    <w:rsid w:val="003D788D"/>
    <w:rsid w:val="003E069A"/>
    <w:rsid w:val="003E0DBA"/>
    <w:rsid w:val="003E15D7"/>
    <w:rsid w:val="003E20C8"/>
    <w:rsid w:val="003E22CA"/>
    <w:rsid w:val="003E2B9C"/>
    <w:rsid w:val="003E2BBF"/>
    <w:rsid w:val="003E2D7A"/>
    <w:rsid w:val="003E2F39"/>
    <w:rsid w:val="003E44FE"/>
    <w:rsid w:val="003E6576"/>
    <w:rsid w:val="003E6CAD"/>
    <w:rsid w:val="003E7286"/>
    <w:rsid w:val="003F1EAC"/>
    <w:rsid w:val="003F27BA"/>
    <w:rsid w:val="003F2F29"/>
    <w:rsid w:val="003F4056"/>
    <w:rsid w:val="003F4DBA"/>
    <w:rsid w:val="00401746"/>
    <w:rsid w:val="00401B5A"/>
    <w:rsid w:val="00402013"/>
    <w:rsid w:val="004022BE"/>
    <w:rsid w:val="004024BD"/>
    <w:rsid w:val="00404D8A"/>
    <w:rsid w:val="0040532C"/>
    <w:rsid w:val="00405945"/>
    <w:rsid w:val="00406005"/>
    <w:rsid w:val="0040666E"/>
    <w:rsid w:val="00406E8F"/>
    <w:rsid w:val="00410289"/>
    <w:rsid w:val="00411FC5"/>
    <w:rsid w:val="00413A64"/>
    <w:rsid w:val="00421403"/>
    <w:rsid w:val="004223EE"/>
    <w:rsid w:val="00422631"/>
    <w:rsid w:val="004247F8"/>
    <w:rsid w:val="004248F3"/>
    <w:rsid w:val="00425703"/>
    <w:rsid w:val="004258C1"/>
    <w:rsid w:val="00426F39"/>
    <w:rsid w:val="00426F8F"/>
    <w:rsid w:val="00431C9C"/>
    <w:rsid w:val="0043202A"/>
    <w:rsid w:val="0043211D"/>
    <w:rsid w:val="00432D98"/>
    <w:rsid w:val="0043362F"/>
    <w:rsid w:val="00434076"/>
    <w:rsid w:val="0043410A"/>
    <w:rsid w:val="0044078E"/>
    <w:rsid w:val="00443A32"/>
    <w:rsid w:val="00444862"/>
    <w:rsid w:val="004465C7"/>
    <w:rsid w:val="004467EE"/>
    <w:rsid w:val="00446AFF"/>
    <w:rsid w:val="00446E53"/>
    <w:rsid w:val="004508C3"/>
    <w:rsid w:val="00451818"/>
    <w:rsid w:val="0045325F"/>
    <w:rsid w:val="004539F1"/>
    <w:rsid w:val="00454DE2"/>
    <w:rsid w:val="00456C63"/>
    <w:rsid w:val="00460579"/>
    <w:rsid w:val="0046151A"/>
    <w:rsid w:val="0046358A"/>
    <w:rsid w:val="0046457E"/>
    <w:rsid w:val="004664A5"/>
    <w:rsid w:val="0046740F"/>
    <w:rsid w:val="00467DFB"/>
    <w:rsid w:val="004726C2"/>
    <w:rsid w:val="00472A8E"/>
    <w:rsid w:val="00472E9A"/>
    <w:rsid w:val="00473A16"/>
    <w:rsid w:val="00474613"/>
    <w:rsid w:val="004770D0"/>
    <w:rsid w:val="00477407"/>
    <w:rsid w:val="00477C5E"/>
    <w:rsid w:val="004807E4"/>
    <w:rsid w:val="00480C92"/>
    <w:rsid w:val="00481101"/>
    <w:rsid w:val="004832BC"/>
    <w:rsid w:val="00485FF5"/>
    <w:rsid w:val="00486964"/>
    <w:rsid w:val="00487F5F"/>
    <w:rsid w:val="00490C56"/>
    <w:rsid w:val="00491FA6"/>
    <w:rsid w:val="0049480C"/>
    <w:rsid w:val="00496833"/>
    <w:rsid w:val="00497A29"/>
    <w:rsid w:val="004A1107"/>
    <w:rsid w:val="004A1ABC"/>
    <w:rsid w:val="004A1AC1"/>
    <w:rsid w:val="004A2014"/>
    <w:rsid w:val="004A53C0"/>
    <w:rsid w:val="004A5AAA"/>
    <w:rsid w:val="004A6165"/>
    <w:rsid w:val="004A741C"/>
    <w:rsid w:val="004B0A68"/>
    <w:rsid w:val="004B0FCA"/>
    <w:rsid w:val="004B318E"/>
    <w:rsid w:val="004B344C"/>
    <w:rsid w:val="004B372B"/>
    <w:rsid w:val="004B3746"/>
    <w:rsid w:val="004B3CBC"/>
    <w:rsid w:val="004C06E8"/>
    <w:rsid w:val="004C10A0"/>
    <w:rsid w:val="004C2BBD"/>
    <w:rsid w:val="004C33DF"/>
    <w:rsid w:val="004C41CF"/>
    <w:rsid w:val="004C522E"/>
    <w:rsid w:val="004D0D4E"/>
    <w:rsid w:val="004D23C0"/>
    <w:rsid w:val="004D2891"/>
    <w:rsid w:val="004D2A26"/>
    <w:rsid w:val="004D384B"/>
    <w:rsid w:val="004D5044"/>
    <w:rsid w:val="004D553E"/>
    <w:rsid w:val="004D6981"/>
    <w:rsid w:val="004D77EE"/>
    <w:rsid w:val="004E0422"/>
    <w:rsid w:val="004E209F"/>
    <w:rsid w:val="004E3016"/>
    <w:rsid w:val="004E4BCF"/>
    <w:rsid w:val="004E5044"/>
    <w:rsid w:val="004E5E7C"/>
    <w:rsid w:val="004E665A"/>
    <w:rsid w:val="004E7110"/>
    <w:rsid w:val="004E78CF"/>
    <w:rsid w:val="004E7AC2"/>
    <w:rsid w:val="004E7B8F"/>
    <w:rsid w:val="004F02F1"/>
    <w:rsid w:val="004F0771"/>
    <w:rsid w:val="004F0984"/>
    <w:rsid w:val="004F2C44"/>
    <w:rsid w:val="004F3036"/>
    <w:rsid w:val="004F4847"/>
    <w:rsid w:val="004F4E03"/>
    <w:rsid w:val="004F6DDE"/>
    <w:rsid w:val="00500304"/>
    <w:rsid w:val="005017DA"/>
    <w:rsid w:val="005029BE"/>
    <w:rsid w:val="00504296"/>
    <w:rsid w:val="00504ADA"/>
    <w:rsid w:val="0050674F"/>
    <w:rsid w:val="00507B46"/>
    <w:rsid w:val="00510ECC"/>
    <w:rsid w:val="00511304"/>
    <w:rsid w:val="00511A94"/>
    <w:rsid w:val="00512D94"/>
    <w:rsid w:val="0051339A"/>
    <w:rsid w:val="00513FBC"/>
    <w:rsid w:val="005163C5"/>
    <w:rsid w:val="0051740E"/>
    <w:rsid w:val="00517F84"/>
    <w:rsid w:val="005204D1"/>
    <w:rsid w:val="00521443"/>
    <w:rsid w:val="0052185F"/>
    <w:rsid w:val="005240E3"/>
    <w:rsid w:val="005246F2"/>
    <w:rsid w:val="00525006"/>
    <w:rsid w:val="00525D97"/>
    <w:rsid w:val="00527774"/>
    <w:rsid w:val="00531C62"/>
    <w:rsid w:val="0053226D"/>
    <w:rsid w:val="005327C3"/>
    <w:rsid w:val="00533181"/>
    <w:rsid w:val="00533225"/>
    <w:rsid w:val="00533792"/>
    <w:rsid w:val="00535077"/>
    <w:rsid w:val="00536C43"/>
    <w:rsid w:val="005371F5"/>
    <w:rsid w:val="005372C3"/>
    <w:rsid w:val="00537D61"/>
    <w:rsid w:val="00537F01"/>
    <w:rsid w:val="00540B34"/>
    <w:rsid w:val="00541728"/>
    <w:rsid w:val="00542740"/>
    <w:rsid w:val="00542821"/>
    <w:rsid w:val="00544BE0"/>
    <w:rsid w:val="005455FA"/>
    <w:rsid w:val="00545809"/>
    <w:rsid w:val="00545B3C"/>
    <w:rsid w:val="00547462"/>
    <w:rsid w:val="00547ACC"/>
    <w:rsid w:val="005507C1"/>
    <w:rsid w:val="005509DF"/>
    <w:rsid w:val="0055119E"/>
    <w:rsid w:val="00552BF3"/>
    <w:rsid w:val="005550A2"/>
    <w:rsid w:val="005553DD"/>
    <w:rsid w:val="005556E5"/>
    <w:rsid w:val="00555CC2"/>
    <w:rsid w:val="00555DF4"/>
    <w:rsid w:val="00556616"/>
    <w:rsid w:val="005571CF"/>
    <w:rsid w:val="0056123D"/>
    <w:rsid w:val="005614CD"/>
    <w:rsid w:val="00561FAA"/>
    <w:rsid w:val="00562D5D"/>
    <w:rsid w:val="00563578"/>
    <w:rsid w:val="005651EB"/>
    <w:rsid w:val="00565E9C"/>
    <w:rsid w:val="00566639"/>
    <w:rsid w:val="00570943"/>
    <w:rsid w:val="005719D4"/>
    <w:rsid w:val="00571A0F"/>
    <w:rsid w:val="0057506A"/>
    <w:rsid w:val="00577686"/>
    <w:rsid w:val="005815C7"/>
    <w:rsid w:val="005817AF"/>
    <w:rsid w:val="00585EC5"/>
    <w:rsid w:val="00586348"/>
    <w:rsid w:val="005873BF"/>
    <w:rsid w:val="0058768D"/>
    <w:rsid w:val="005904AC"/>
    <w:rsid w:val="00590C33"/>
    <w:rsid w:val="0059166D"/>
    <w:rsid w:val="00593976"/>
    <w:rsid w:val="00593EE6"/>
    <w:rsid w:val="00594AB6"/>
    <w:rsid w:val="0059797C"/>
    <w:rsid w:val="005A0509"/>
    <w:rsid w:val="005A2F82"/>
    <w:rsid w:val="005A40F2"/>
    <w:rsid w:val="005A62A7"/>
    <w:rsid w:val="005A7249"/>
    <w:rsid w:val="005B12EF"/>
    <w:rsid w:val="005B30FF"/>
    <w:rsid w:val="005B5D42"/>
    <w:rsid w:val="005B614E"/>
    <w:rsid w:val="005B6D18"/>
    <w:rsid w:val="005C0B4B"/>
    <w:rsid w:val="005C2133"/>
    <w:rsid w:val="005C2F84"/>
    <w:rsid w:val="005C50C0"/>
    <w:rsid w:val="005C568B"/>
    <w:rsid w:val="005C6B73"/>
    <w:rsid w:val="005C6EDC"/>
    <w:rsid w:val="005C7327"/>
    <w:rsid w:val="005C7CC4"/>
    <w:rsid w:val="005C7E2D"/>
    <w:rsid w:val="005D03E5"/>
    <w:rsid w:val="005D3924"/>
    <w:rsid w:val="005D3BE5"/>
    <w:rsid w:val="005D4137"/>
    <w:rsid w:val="005D4AB3"/>
    <w:rsid w:val="005D65F0"/>
    <w:rsid w:val="005D76AB"/>
    <w:rsid w:val="005E0043"/>
    <w:rsid w:val="005E0775"/>
    <w:rsid w:val="005E3CE5"/>
    <w:rsid w:val="005E6FFC"/>
    <w:rsid w:val="005E75A1"/>
    <w:rsid w:val="005E7FA8"/>
    <w:rsid w:val="005F33D1"/>
    <w:rsid w:val="005F35AA"/>
    <w:rsid w:val="005F3670"/>
    <w:rsid w:val="005F378D"/>
    <w:rsid w:val="005F4004"/>
    <w:rsid w:val="005F4D2D"/>
    <w:rsid w:val="005F4DEC"/>
    <w:rsid w:val="005F532C"/>
    <w:rsid w:val="005F57EB"/>
    <w:rsid w:val="005F6F41"/>
    <w:rsid w:val="005F77EF"/>
    <w:rsid w:val="00601751"/>
    <w:rsid w:val="00601F92"/>
    <w:rsid w:val="006026CB"/>
    <w:rsid w:val="00603482"/>
    <w:rsid w:val="006034E0"/>
    <w:rsid w:val="00603AE8"/>
    <w:rsid w:val="00605641"/>
    <w:rsid w:val="00606888"/>
    <w:rsid w:val="00606BDD"/>
    <w:rsid w:val="0060714E"/>
    <w:rsid w:val="00607F89"/>
    <w:rsid w:val="006109BA"/>
    <w:rsid w:val="006130B2"/>
    <w:rsid w:val="0061354F"/>
    <w:rsid w:val="00613FA4"/>
    <w:rsid w:val="00614DDC"/>
    <w:rsid w:val="00616DD0"/>
    <w:rsid w:val="00617161"/>
    <w:rsid w:val="006219AE"/>
    <w:rsid w:val="00622E3D"/>
    <w:rsid w:val="00624361"/>
    <w:rsid w:val="00625BFD"/>
    <w:rsid w:val="00627F65"/>
    <w:rsid w:val="00630411"/>
    <w:rsid w:val="006307A8"/>
    <w:rsid w:val="006326DF"/>
    <w:rsid w:val="00632772"/>
    <w:rsid w:val="00633B6D"/>
    <w:rsid w:val="006345EA"/>
    <w:rsid w:val="0063655D"/>
    <w:rsid w:val="00636639"/>
    <w:rsid w:val="006379E1"/>
    <w:rsid w:val="00640261"/>
    <w:rsid w:val="00640580"/>
    <w:rsid w:val="00641141"/>
    <w:rsid w:val="00642723"/>
    <w:rsid w:val="00643395"/>
    <w:rsid w:val="00643581"/>
    <w:rsid w:val="006445EE"/>
    <w:rsid w:val="00644B9F"/>
    <w:rsid w:val="00645A0E"/>
    <w:rsid w:val="00646D79"/>
    <w:rsid w:val="00646EE5"/>
    <w:rsid w:val="0064772C"/>
    <w:rsid w:val="00650547"/>
    <w:rsid w:val="006509BC"/>
    <w:rsid w:val="00651779"/>
    <w:rsid w:val="006520D0"/>
    <w:rsid w:val="0065383E"/>
    <w:rsid w:val="0065388B"/>
    <w:rsid w:val="00655B92"/>
    <w:rsid w:val="006604F6"/>
    <w:rsid w:val="0066183F"/>
    <w:rsid w:val="006627E7"/>
    <w:rsid w:val="00662D8E"/>
    <w:rsid w:val="00663632"/>
    <w:rsid w:val="00667A7E"/>
    <w:rsid w:val="00670AD9"/>
    <w:rsid w:val="00671C91"/>
    <w:rsid w:val="00671F89"/>
    <w:rsid w:val="00672971"/>
    <w:rsid w:val="00675E68"/>
    <w:rsid w:val="00676D65"/>
    <w:rsid w:val="006814BF"/>
    <w:rsid w:val="006815F2"/>
    <w:rsid w:val="00681D66"/>
    <w:rsid w:val="006842D5"/>
    <w:rsid w:val="00684D48"/>
    <w:rsid w:val="00685A3F"/>
    <w:rsid w:val="00686511"/>
    <w:rsid w:val="006873D6"/>
    <w:rsid w:val="00687541"/>
    <w:rsid w:val="006878B6"/>
    <w:rsid w:val="00687B83"/>
    <w:rsid w:val="00691282"/>
    <w:rsid w:val="00692222"/>
    <w:rsid w:val="00693EF9"/>
    <w:rsid w:val="006940AA"/>
    <w:rsid w:val="0069564D"/>
    <w:rsid w:val="00695E04"/>
    <w:rsid w:val="00696BC5"/>
    <w:rsid w:val="00697648"/>
    <w:rsid w:val="006976DD"/>
    <w:rsid w:val="006A0693"/>
    <w:rsid w:val="006A0747"/>
    <w:rsid w:val="006A0FA9"/>
    <w:rsid w:val="006A1C33"/>
    <w:rsid w:val="006A311E"/>
    <w:rsid w:val="006A42F3"/>
    <w:rsid w:val="006A5919"/>
    <w:rsid w:val="006A5D87"/>
    <w:rsid w:val="006A6355"/>
    <w:rsid w:val="006A77DD"/>
    <w:rsid w:val="006B0F50"/>
    <w:rsid w:val="006B3637"/>
    <w:rsid w:val="006B3A2D"/>
    <w:rsid w:val="006B3F39"/>
    <w:rsid w:val="006B53FE"/>
    <w:rsid w:val="006B59C8"/>
    <w:rsid w:val="006B7A8E"/>
    <w:rsid w:val="006B7C4F"/>
    <w:rsid w:val="006C1ACD"/>
    <w:rsid w:val="006C1CA9"/>
    <w:rsid w:val="006C20F8"/>
    <w:rsid w:val="006C32E1"/>
    <w:rsid w:val="006C4067"/>
    <w:rsid w:val="006C43D0"/>
    <w:rsid w:val="006C4C9D"/>
    <w:rsid w:val="006C6B8A"/>
    <w:rsid w:val="006D125A"/>
    <w:rsid w:val="006D1858"/>
    <w:rsid w:val="006D227B"/>
    <w:rsid w:val="006D3689"/>
    <w:rsid w:val="006D53A7"/>
    <w:rsid w:val="006D617A"/>
    <w:rsid w:val="006D646C"/>
    <w:rsid w:val="006D7FED"/>
    <w:rsid w:val="006E185E"/>
    <w:rsid w:val="006E44A4"/>
    <w:rsid w:val="006E4BA4"/>
    <w:rsid w:val="006F055D"/>
    <w:rsid w:val="006F270D"/>
    <w:rsid w:val="006F46F4"/>
    <w:rsid w:val="006F4D88"/>
    <w:rsid w:val="006F4E71"/>
    <w:rsid w:val="006F61C3"/>
    <w:rsid w:val="006F737B"/>
    <w:rsid w:val="006F76C1"/>
    <w:rsid w:val="007002B7"/>
    <w:rsid w:val="00700D28"/>
    <w:rsid w:val="00701180"/>
    <w:rsid w:val="00701612"/>
    <w:rsid w:val="00701A1B"/>
    <w:rsid w:val="00702A18"/>
    <w:rsid w:val="007035AE"/>
    <w:rsid w:val="00703C60"/>
    <w:rsid w:val="0070475D"/>
    <w:rsid w:val="007067D8"/>
    <w:rsid w:val="00707900"/>
    <w:rsid w:val="00707909"/>
    <w:rsid w:val="007104C0"/>
    <w:rsid w:val="00711991"/>
    <w:rsid w:val="0071199F"/>
    <w:rsid w:val="00711FA1"/>
    <w:rsid w:val="007134A8"/>
    <w:rsid w:val="007138B9"/>
    <w:rsid w:val="00713C0B"/>
    <w:rsid w:val="00714AA1"/>
    <w:rsid w:val="00715F68"/>
    <w:rsid w:val="007163C3"/>
    <w:rsid w:val="0071728C"/>
    <w:rsid w:val="007176EA"/>
    <w:rsid w:val="007206A0"/>
    <w:rsid w:val="00720D04"/>
    <w:rsid w:val="00721ED2"/>
    <w:rsid w:val="00721FE7"/>
    <w:rsid w:val="00722E2E"/>
    <w:rsid w:val="007243A9"/>
    <w:rsid w:val="00724C72"/>
    <w:rsid w:val="0072767B"/>
    <w:rsid w:val="007300EB"/>
    <w:rsid w:val="007313CC"/>
    <w:rsid w:val="007358D7"/>
    <w:rsid w:val="0073592C"/>
    <w:rsid w:val="00735EAC"/>
    <w:rsid w:val="00735FEB"/>
    <w:rsid w:val="00740F89"/>
    <w:rsid w:val="007423EB"/>
    <w:rsid w:val="00745209"/>
    <w:rsid w:val="00745C98"/>
    <w:rsid w:val="00746CF1"/>
    <w:rsid w:val="007473DB"/>
    <w:rsid w:val="007509E8"/>
    <w:rsid w:val="0075227E"/>
    <w:rsid w:val="007534C6"/>
    <w:rsid w:val="00754C55"/>
    <w:rsid w:val="0075691B"/>
    <w:rsid w:val="00757784"/>
    <w:rsid w:val="0076060B"/>
    <w:rsid w:val="007609BC"/>
    <w:rsid w:val="00760C49"/>
    <w:rsid w:val="00761091"/>
    <w:rsid w:val="00763390"/>
    <w:rsid w:val="00765876"/>
    <w:rsid w:val="00771AFE"/>
    <w:rsid w:val="00771F62"/>
    <w:rsid w:val="00773E86"/>
    <w:rsid w:val="00774A1C"/>
    <w:rsid w:val="00776352"/>
    <w:rsid w:val="00776C7D"/>
    <w:rsid w:val="00777863"/>
    <w:rsid w:val="00781B6D"/>
    <w:rsid w:val="00782149"/>
    <w:rsid w:val="00782F1F"/>
    <w:rsid w:val="0078339D"/>
    <w:rsid w:val="007836FA"/>
    <w:rsid w:val="0078389E"/>
    <w:rsid w:val="0078444F"/>
    <w:rsid w:val="00784749"/>
    <w:rsid w:val="007858B2"/>
    <w:rsid w:val="0078626F"/>
    <w:rsid w:val="0078672B"/>
    <w:rsid w:val="00786769"/>
    <w:rsid w:val="00787497"/>
    <w:rsid w:val="00787505"/>
    <w:rsid w:val="00787766"/>
    <w:rsid w:val="007911DB"/>
    <w:rsid w:val="007922F3"/>
    <w:rsid w:val="0079342F"/>
    <w:rsid w:val="0079441A"/>
    <w:rsid w:val="00795743"/>
    <w:rsid w:val="0079786C"/>
    <w:rsid w:val="007A02AF"/>
    <w:rsid w:val="007A25B2"/>
    <w:rsid w:val="007A382C"/>
    <w:rsid w:val="007A3C8F"/>
    <w:rsid w:val="007A47C1"/>
    <w:rsid w:val="007A53DA"/>
    <w:rsid w:val="007A6425"/>
    <w:rsid w:val="007A6E67"/>
    <w:rsid w:val="007A7662"/>
    <w:rsid w:val="007B12BC"/>
    <w:rsid w:val="007B18E4"/>
    <w:rsid w:val="007B456D"/>
    <w:rsid w:val="007B4B41"/>
    <w:rsid w:val="007B4BA6"/>
    <w:rsid w:val="007B70B4"/>
    <w:rsid w:val="007B7360"/>
    <w:rsid w:val="007C0384"/>
    <w:rsid w:val="007C0C65"/>
    <w:rsid w:val="007C1D16"/>
    <w:rsid w:val="007C259A"/>
    <w:rsid w:val="007C3207"/>
    <w:rsid w:val="007C35A3"/>
    <w:rsid w:val="007C4640"/>
    <w:rsid w:val="007C5075"/>
    <w:rsid w:val="007C546F"/>
    <w:rsid w:val="007C72F7"/>
    <w:rsid w:val="007C73FE"/>
    <w:rsid w:val="007D25D7"/>
    <w:rsid w:val="007D315F"/>
    <w:rsid w:val="007D45B1"/>
    <w:rsid w:val="007D5C9F"/>
    <w:rsid w:val="007D63AE"/>
    <w:rsid w:val="007D6BB3"/>
    <w:rsid w:val="007D7680"/>
    <w:rsid w:val="007D7743"/>
    <w:rsid w:val="007E04D3"/>
    <w:rsid w:val="007E0711"/>
    <w:rsid w:val="007E5840"/>
    <w:rsid w:val="007E7539"/>
    <w:rsid w:val="007F2992"/>
    <w:rsid w:val="007F3084"/>
    <w:rsid w:val="007F32BE"/>
    <w:rsid w:val="007F40AA"/>
    <w:rsid w:val="007F4A28"/>
    <w:rsid w:val="007F7908"/>
    <w:rsid w:val="0080094F"/>
    <w:rsid w:val="0080275C"/>
    <w:rsid w:val="008037CF"/>
    <w:rsid w:val="00803934"/>
    <w:rsid w:val="008070AD"/>
    <w:rsid w:val="0080713B"/>
    <w:rsid w:val="00810A5D"/>
    <w:rsid w:val="00810EF3"/>
    <w:rsid w:val="008114A6"/>
    <w:rsid w:val="00811816"/>
    <w:rsid w:val="008122F6"/>
    <w:rsid w:val="0081374E"/>
    <w:rsid w:val="0081555F"/>
    <w:rsid w:val="0081599F"/>
    <w:rsid w:val="00816F4A"/>
    <w:rsid w:val="008172E5"/>
    <w:rsid w:val="00820191"/>
    <w:rsid w:val="00820A3F"/>
    <w:rsid w:val="008216A5"/>
    <w:rsid w:val="008217A8"/>
    <w:rsid w:val="00822060"/>
    <w:rsid w:val="0082228A"/>
    <w:rsid w:val="008227F5"/>
    <w:rsid w:val="00826184"/>
    <w:rsid w:val="00826D45"/>
    <w:rsid w:val="00830656"/>
    <w:rsid w:val="00830AF5"/>
    <w:rsid w:val="00830EB2"/>
    <w:rsid w:val="008341ED"/>
    <w:rsid w:val="00835779"/>
    <w:rsid w:val="0083592C"/>
    <w:rsid w:val="008361FC"/>
    <w:rsid w:val="00840B6C"/>
    <w:rsid w:val="00840E89"/>
    <w:rsid w:val="00840EF5"/>
    <w:rsid w:val="00841988"/>
    <w:rsid w:val="00841DFE"/>
    <w:rsid w:val="00841F66"/>
    <w:rsid w:val="0084218A"/>
    <w:rsid w:val="00842F0B"/>
    <w:rsid w:val="008441BA"/>
    <w:rsid w:val="0084445C"/>
    <w:rsid w:val="00845B25"/>
    <w:rsid w:val="00847324"/>
    <w:rsid w:val="00851A5A"/>
    <w:rsid w:val="00851E81"/>
    <w:rsid w:val="00852DEF"/>
    <w:rsid w:val="00853461"/>
    <w:rsid w:val="008534CB"/>
    <w:rsid w:val="00853F0F"/>
    <w:rsid w:val="0085492E"/>
    <w:rsid w:val="00857CB1"/>
    <w:rsid w:val="008603B3"/>
    <w:rsid w:val="00863310"/>
    <w:rsid w:val="00863ADB"/>
    <w:rsid w:val="00864938"/>
    <w:rsid w:val="00865412"/>
    <w:rsid w:val="008664A8"/>
    <w:rsid w:val="00870D2F"/>
    <w:rsid w:val="00871ABF"/>
    <w:rsid w:val="00872A18"/>
    <w:rsid w:val="00875B7D"/>
    <w:rsid w:val="00876269"/>
    <w:rsid w:val="008762D2"/>
    <w:rsid w:val="00876637"/>
    <w:rsid w:val="00876F2F"/>
    <w:rsid w:val="008770FB"/>
    <w:rsid w:val="00880369"/>
    <w:rsid w:val="0088073A"/>
    <w:rsid w:val="00883D47"/>
    <w:rsid w:val="00885673"/>
    <w:rsid w:val="008863F3"/>
    <w:rsid w:val="00887A68"/>
    <w:rsid w:val="00890053"/>
    <w:rsid w:val="00891628"/>
    <w:rsid w:val="008917C4"/>
    <w:rsid w:val="008919C1"/>
    <w:rsid w:val="00892078"/>
    <w:rsid w:val="00892E55"/>
    <w:rsid w:val="00895AE0"/>
    <w:rsid w:val="00895F47"/>
    <w:rsid w:val="00897820"/>
    <w:rsid w:val="008A063C"/>
    <w:rsid w:val="008A1B01"/>
    <w:rsid w:val="008A2CA9"/>
    <w:rsid w:val="008A3327"/>
    <w:rsid w:val="008A6F1F"/>
    <w:rsid w:val="008B0D48"/>
    <w:rsid w:val="008B2AF6"/>
    <w:rsid w:val="008B3FCD"/>
    <w:rsid w:val="008B4B62"/>
    <w:rsid w:val="008B517E"/>
    <w:rsid w:val="008B6097"/>
    <w:rsid w:val="008B6448"/>
    <w:rsid w:val="008B6B10"/>
    <w:rsid w:val="008C000B"/>
    <w:rsid w:val="008C1F3F"/>
    <w:rsid w:val="008C2F55"/>
    <w:rsid w:val="008C314E"/>
    <w:rsid w:val="008C35E2"/>
    <w:rsid w:val="008C3ED7"/>
    <w:rsid w:val="008C4283"/>
    <w:rsid w:val="008C5077"/>
    <w:rsid w:val="008C70C6"/>
    <w:rsid w:val="008C78DC"/>
    <w:rsid w:val="008D09F7"/>
    <w:rsid w:val="008D1B47"/>
    <w:rsid w:val="008D2287"/>
    <w:rsid w:val="008D2D11"/>
    <w:rsid w:val="008D4346"/>
    <w:rsid w:val="008D4739"/>
    <w:rsid w:val="008D5F9A"/>
    <w:rsid w:val="008D6093"/>
    <w:rsid w:val="008D6A30"/>
    <w:rsid w:val="008E1983"/>
    <w:rsid w:val="008E2A91"/>
    <w:rsid w:val="008E3527"/>
    <w:rsid w:val="008E3C28"/>
    <w:rsid w:val="008E6609"/>
    <w:rsid w:val="008E7068"/>
    <w:rsid w:val="008E7254"/>
    <w:rsid w:val="008F07D3"/>
    <w:rsid w:val="008F0DF9"/>
    <w:rsid w:val="008F1C20"/>
    <w:rsid w:val="008F2E6F"/>
    <w:rsid w:val="008F3C3C"/>
    <w:rsid w:val="009004FA"/>
    <w:rsid w:val="009009DA"/>
    <w:rsid w:val="00902C9E"/>
    <w:rsid w:val="00903B35"/>
    <w:rsid w:val="00904FA7"/>
    <w:rsid w:val="0090530A"/>
    <w:rsid w:val="00906943"/>
    <w:rsid w:val="0091060C"/>
    <w:rsid w:val="0091077D"/>
    <w:rsid w:val="00912FA7"/>
    <w:rsid w:val="0091514C"/>
    <w:rsid w:val="00915831"/>
    <w:rsid w:val="00915B3D"/>
    <w:rsid w:val="0091640F"/>
    <w:rsid w:val="00917261"/>
    <w:rsid w:val="00917565"/>
    <w:rsid w:val="009200C9"/>
    <w:rsid w:val="00921549"/>
    <w:rsid w:val="00922A4B"/>
    <w:rsid w:val="00923C80"/>
    <w:rsid w:val="00923D39"/>
    <w:rsid w:val="009245F4"/>
    <w:rsid w:val="009249BB"/>
    <w:rsid w:val="009253B8"/>
    <w:rsid w:val="00926427"/>
    <w:rsid w:val="00927549"/>
    <w:rsid w:val="009301C1"/>
    <w:rsid w:val="0093197A"/>
    <w:rsid w:val="00932447"/>
    <w:rsid w:val="00932BC5"/>
    <w:rsid w:val="0093344E"/>
    <w:rsid w:val="009356A5"/>
    <w:rsid w:val="009357A6"/>
    <w:rsid w:val="00935D4D"/>
    <w:rsid w:val="00936B9A"/>
    <w:rsid w:val="00937A3A"/>
    <w:rsid w:val="00940180"/>
    <w:rsid w:val="00940225"/>
    <w:rsid w:val="009412FC"/>
    <w:rsid w:val="0094138E"/>
    <w:rsid w:val="00941D49"/>
    <w:rsid w:val="00942A8C"/>
    <w:rsid w:val="0094346C"/>
    <w:rsid w:val="00943E55"/>
    <w:rsid w:val="009440D4"/>
    <w:rsid w:val="00944DBD"/>
    <w:rsid w:val="0094556E"/>
    <w:rsid w:val="00947ECE"/>
    <w:rsid w:val="009505E9"/>
    <w:rsid w:val="00953A8E"/>
    <w:rsid w:val="009545A0"/>
    <w:rsid w:val="00954DB6"/>
    <w:rsid w:val="00955726"/>
    <w:rsid w:val="009558C2"/>
    <w:rsid w:val="009606AB"/>
    <w:rsid w:val="00960884"/>
    <w:rsid w:val="009622BD"/>
    <w:rsid w:val="009622E0"/>
    <w:rsid w:val="009625C8"/>
    <w:rsid w:val="009626CC"/>
    <w:rsid w:val="00962D53"/>
    <w:rsid w:val="009666D8"/>
    <w:rsid w:val="0096746A"/>
    <w:rsid w:val="0096772A"/>
    <w:rsid w:val="00970EA1"/>
    <w:rsid w:val="00971E13"/>
    <w:rsid w:val="009744C0"/>
    <w:rsid w:val="00975960"/>
    <w:rsid w:val="00976C1F"/>
    <w:rsid w:val="0097721E"/>
    <w:rsid w:val="009777A0"/>
    <w:rsid w:val="009805D2"/>
    <w:rsid w:val="009810A8"/>
    <w:rsid w:val="00984306"/>
    <w:rsid w:val="00984DBD"/>
    <w:rsid w:val="009858A4"/>
    <w:rsid w:val="0098591F"/>
    <w:rsid w:val="00985E5D"/>
    <w:rsid w:val="009904A7"/>
    <w:rsid w:val="00992946"/>
    <w:rsid w:val="0099450B"/>
    <w:rsid w:val="00994886"/>
    <w:rsid w:val="00994F53"/>
    <w:rsid w:val="00995178"/>
    <w:rsid w:val="00995391"/>
    <w:rsid w:val="00995865"/>
    <w:rsid w:val="0099598F"/>
    <w:rsid w:val="00995E10"/>
    <w:rsid w:val="00997C10"/>
    <w:rsid w:val="009A1D35"/>
    <w:rsid w:val="009A1ED2"/>
    <w:rsid w:val="009A2962"/>
    <w:rsid w:val="009A47DF"/>
    <w:rsid w:val="009A4E0E"/>
    <w:rsid w:val="009A5303"/>
    <w:rsid w:val="009A5BCC"/>
    <w:rsid w:val="009A67B0"/>
    <w:rsid w:val="009A6EB5"/>
    <w:rsid w:val="009A7990"/>
    <w:rsid w:val="009B10A9"/>
    <w:rsid w:val="009B227C"/>
    <w:rsid w:val="009B2DD3"/>
    <w:rsid w:val="009B3E3D"/>
    <w:rsid w:val="009B4CF4"/>
    <w:rsid w:val="009B4D43"/>
    <w:rsid w:val="009B704E"/>
    <w:rsid w:val="009B7660"/>
    <w:rsid w:val="009B78D4"/>
    <w:rsid w:val="009B7F85"/>
    <w:rsid w:val="009C4939"/>
    <w:rsid w:val="009D096E"/>
    <w:rsid w:val="009D0E0C"/>
    <w:rsid w:val="009D0EBD"/>
    <w:rsid w:val="009D1C62"/>
    <w:rsid w:val="009D1F2E"/>
    <w:rsid w:val="009D2B88"/>
    <w:rsid w:val="009D518D"/>
    <w:rsid w:val="009D6B02"/>
    <w:rsid w:val="009E2AD4"/>
    <w:rsid w:val="009E3AC4"/>
    <w:rsid w:val="009E51C9"/>
    <w:rsid w:val="009F13B0"/>
    <w:rsid w:val="009F1F6F"/>
    <w:rsid w:val="009F242D"/>
    <w:rsid w:val="009F3D44"/>
    <w:rsid w:val="009F4D0D"/>
    <w:rsid w:val="009F65B1"/>
    <w:rsid w:val="00A01015"/>
    <w:rsid w:val="00A018BC"/>
    <w:rsid w:val="00A02030"/>
    <w:rsid w:val="00A025FB"/>
    <w:rsid w:val="00A02F47"/>
    <w:rsid w:val="00A04375"/>
    <w:rsid w:val="00A05093"/>
    <w:rsid w:val="00A05D92"/>
    <w:rsid w:val="00A06175"/>
    <w:rsid w:val="00A06ACB"/>
    <w:rsid w:val="00A077C2"/>
    <w:rsid w:val="00A07956"/>
    <w:rsid w:val="00A07F95"/>
    <w:rsid w:val="00A11518"/>
    <w:rsid w:val="00A123C3"/>
    <w:rsid w:val="00A128DE"/>
    <w:rsid w:val="00A13736"/>
    <w:rsid w:val="00A13DCF"/>
    <w:rsid w:val="00A144FC"/>
    <w:rsid w:val="00A14A6A"/>
    <w:rsid w:val="00A154B3"/>
    <w:rsid w:val="00A15C23"/>
    <w:rsid w:val="00A16CCA"/>
    <w:rsid w:val="00A215DF"/>
    <w:rsid w:val="00A22521"/>
    <w:rsid w:val="00A23DC0"/>
    <w:rsid w:val="00A241D8"/>
    <w:rsid w:val="00A252DE"/>
    <w:rsid w:val="00A25632"/>
    <w:rsid w:val="00A258DF"/>
    <w:rsid w:val="00A2752B"/>
    <w:rsid w:val="00A302C1"/>
    <w:rsid w:val="00A30541"/>
    <w:rsid w:val="00A31546"/>
    <w:rsid w:val="00A32B79"/>
    <w:rsid w:val="00A3462F"/>
    <w:rsid w:val="00A3469A"/>
    <w:rsid w:val="00A437CA"/>
    <w:rsid w:val="00A44CCD"/>
    <w:rsid w:val="00A46024"/>
    <w:rsid w:val="00A4669B"/>
    <w:rsid w:val="00A532E4"/>
    <w:rsid w:val="00A535CB"/>
    <w:rsid w:val="00A554BC"/>
    <w:rsid w:val="00A55724"/>
    <w:rsid w:val="00A564F4"/>
    <w:rsid w:val="00A56E4D"/>
    <w:rsid w:val="00A5766C"/>
    <w:rsid w:val="00A6013D"/>
    <w:rsid w:val="00A621A2"/>
    <w:rsid w:val="00A634BC"/>
    <w:rsid w:val="00A6373F"/>
    <w:rsid w:val="00A63B0A"/>
    <w:rsid w:val="00A63D47"/>
    <w:rsid w:val="00A64700"/>
    <w:rsid w:val="00A654AF"/>
    <w:rsid w:val="00A65895"/>
    <w:rsid w:val="00A71520"/>
    <w:rsid w:val="00A716A3"/>
    <w:rsid w:val="00A7265B"/>
    <w:rsid w:val="00A72A7F"/>
    <w:rsid w:val="00A73C6C"/>
    <w:rsid w:val="00A7631C"/>
    <w:rsid w:val="00A76D63"/>
    <w:rsid w:val="00A770D4"/>
    <w:rsid w:val="00A80058"/>
    <w:rsid w:val="00A8059D"/>
    <w:rsid w:val="00A81542"/>
    <w:rsid w:val="00A82611"/>
    <w:rsid w:val="00A84089"/>
    <w:rsid w:val="00A85971"/>
    <w:rsid w:val="00A9024C"/>
    <w:rsid w:val="00A902C5"/>
    <w:rsid w:val="00A915D1"/>
    <w:rsid w:val="00A91913"/>
    <w:rsid w:val="00A919BD"/>
    <w:rsid w:val="00A92894"/>
    <w:rsid w:val="00A92DD0"/>
    <w:rsid w:val="00A938A6"/>
    <w:rsid w:val="00A9521A"/>
    <w:rsid w:val="00A95DF6"/>
    <w:rsid w:val="00A9669A"/>
    <w:rsid w:val="00A9710E"/>
    <w:rsid w:val="00AA2631"/>
    <w:rsid w:val="00AA2D2B"/>
    <w:rsid w:val="00AA3BB8"/>
    <w:rsid w:val="00AA46BF"/>
    <w:rsid w:val="00AA53F1"/>
    <w:rsid w:val="00AA6128"/>
    <w:rsid w:val="00AA638E"/>
    <w:rsid w:val="00AB0D6A"/>
    <w:rsid w:val="00AB5305"/>
    <w:rsid w:val="00AB5DC3"/>
    <w:rsid w:val="00AB6FE4"/>
    <w:rsid w:val="00AC02BC"/>
    <w:rsid w:val="00AC1D5A"/>
    <w:rsid w:val="00AC2190"/>
    <w:rsid w:val="00AC29FB"/>
    <w:rsid w:val="00AC4B87"/>
    <w:rsid w:val="00AC737D"/>
    <w:rsid w:val="00AD26C6"/>
    <w:rsid w:val="00AD3E0A"/>
    <w:rsid w:val="00AD4250"/>
    <w:rsid w:val="00AD465D"/>
    <w:rsid w:val="00AD46D2"/>
    <w:rsid w:val="00AD4818"/>
    <w:rsid w:val="00AD4ED0"/>
    <w:rsid w:val="00AD62D1"/>
    <w:rsid w:val="00AE02B8"/>
    <w:rsid w:val="00AE26AA"/>
    <w:rsid w:val="00AE2A49"/>
    <w:rsid w:val="00AE2A9E"/>
    <w:rsid w:val="00AE37B3"/>
    <w:rsid w:val="00AE49CA"/>
    <w:rsid w:val="00AE59FB"/>
    <w:rsid w:val="00AE607B"/>
    <w:rsid w:val="00AE7F63"/>
    <w:rsid w:val="00AF1AAE"/>
    <w:rsid w:val="00AF3AD7"/>
    <w:rsid w:val="00AF3BDD"/>
    <w:rsid w:val="00AF4353"/>
    <w:rsid w:val="00AF44E8"/>
    <w:rsid w:val="00AF4C56"/>
    <w:rsid w:val="00AF4FBA"/>
    <w:rsid w:val="00AF5F3E"/>
    <w:rsid w:val="00AF7372"/>
    <w:rsid w:val="00B02146"/>
    <w:rsid w:val="00B022A9"/>
    <w:rsid w:val="00B055C5"/>
    <w:rsid w:val="00B05CD4"/>
    <w:rsid w:val="00B06567"/>
    <w:rsid w:val="00B07626"/>
    <w:rsid w:val="00B07CD6"/>
    <w:rsid w:val="00B07F27"/>
    <w:rsid w:val="00B10EA5"/>
    <w:rsid w:val="00B11CE5"/>
    <w:rsid w:val="00B12ED2"/>
    <w:rsid w:val="00B14461"/>
    <w:rsid w:val="00B14712"/>
    <w:rsid w:val="00B147F8"/>
    <w:rsid w:val="00B14D34"/>
    <w:rsid w:val="00B15EA8"/>
    <w:rsid w:val="00B16976"/>
    <w:rsid w:val="00B17DB7"/>
    <w:rsid w:val="00B20F1C"/>
    <w:rsid w:val="00B212FA"/>
    <w:rsid w:val="00B231F7"/>
    <w:rsid w:val="00B24D75"/>
    <w:rsid w:val="00B24E58"/>
    <w:rsid w:val="00B2552A"/>
    <w:rsid w:val="00B25605"/>
    <w:rsid w:val="00B25B93"/>
    <w:rsid w:val="00B26FFB"/>
    <w:rsid w:val="00B27187"/>
    <w:rsid w:val="00B27640"/>
    <w:rsid w:val="00B27D79"/>
    <w:rsid w:val="00B3019C"/>
    <w:rsid w:val="00B301C4"/>
    <w:rsid w:val="00B326F6"/>
    <w:rsid w:val="00B33FFB"/>
    <w:rsid w:val="00B347B3"/>
    <w:rsid w:val="00B3536F"/>
    <w:rsid w:val="00B3594E"/>
    <w:rsid w:val="00B35D38"/>
    <w:rsid w:val="00B37F60"/>
    <w:rsid w:val="00B404EA"/>
    <w:rsid w:val="00B40DEC"/>
    <w:rsid w:val="00B41C9A"/>
    <w:rsid w:val="00B4203F"/>
    <w:rsid w:val="00B458CF"/>
    <w:rsid w:val="00B47D70"/>
    <w:rsid w:val="00B51F42"/>
    <w:rsid w:val="00B5238C"/>
    <w:rsid w:val="00B5282C"/>
    <w:rsid w:val="00B52E0F"/>
    <w:rsid w:val="00B53194"/>
    <w:rsid w:val="00B5452F"/>
    <w:rsid w:val="00B54A69"/>
    <w:rsid w:val="00B5602C"/>
    <w:rsid w:val="00B561F8"/>
    <w:rsid w:val="00B56AEE"/>
    <w:rsid w:val="00B60B6A"/>
    <w:rsid w:val="00B60EFB"/>
    <w:rsid w:val="00B62594"/>
    <w:rsid w:val="00B628A2"/>
    <w:rsid w:val="00B62FD2"/>
    <w:rsid w:val="00B63103"/>
    <w:rsid w:val="00B65205"/>
    <w:rsid w:val="00B6673D"/>
    <w:rsid w:val="00B66F71"/>
    <w:rsid w:val="00B67032"/>
    <w:rsid w:val="00B671FF"/>
    <w:rsid w:val="00B72320"/>
    <w:rsid w:val="00B72CE9"/>
    <w:rsid w:val="00B7378D"/>
    <w:rsid w:val="00B737E7"/>
    <w:rsid w:val="00B74203"/>
    <w:rsid w:val="00B7430D"/>
    <w:rsid w:val="00B74495"/>
    <w:rsid w:val="00B75E0B"/>
    <w:rsid w:val="00B760AA"/>
    <w:rsid w:val="00B76630"/>
    <w:rsid w:val="00B76C12"/>
    <w:rsid w:val="00B77404"/>
    <w:rsid w:val="00B77813"/>
    <w:rsid w:val="00B80B33"/>
    <w:rsid w:val="00B80FA3"/>
    <w:rsid w:val="00B81057"/>
    <w:rsid w:val="00B848E5"/>
    <w:rsid w:val="00B851F0"/>
    <w:rsid w:val="00B85B89"/>
    <w:rsid w:val="00B860F5"/>
    <w:rsid w:val="00B8664C"/>
    <w:rsid w:val="00B87D49"/>
    <w:rsid w:val="00B90762"/>
    <w:rsid w:val="00B90B95"/>
    <w:rsid w:val="00B90EB8"/>
    <w:rsid w:val="00B92AFB"/>
    <w:rsid w:val="00B92D4F"/>
    <w:rsid w:val="00B92E0B"/>
    <w:rsid w:val="00B94373"/>
    <w:rsid w:val="00B94B72"/>
    <w:rsid w:val="00B94EFA"/>
    <w:rsid w:val="00B965F0"/>
    <w:rsid w:val="00B973D7"/>
    <w:rsid w:val="00B979F0"/>
    <w:rsid w:val="00BA12A0"/>
    <w:rsid w:val="00BA15F3"/>
    <w:rsid w:val="00BA25A1"/>
    <w:rsid w:val="00BA2E93"/>
    <w:rsid w:val="00BA323B"/>
    <w:rsid w:val="00BA6489"/>
    <w:rsid w:val="00BA6DF3"/>
    <w:rsid w:val="00BA7342"/>
    <w:rsid w:val="00BB1799"/>
    <w:rsid w:val="00BB3633"/>
    <w:rsid w:val="00BB3D09"/>
    <w:rsid w:val="00BB3DC8"/>
    <w:rsid w:val="00BB4452"/>
    <w:rsid w:val="00BB46CC"/>
    <w:rsid w:val="00BB4753"/>
    <w:rsid w:val="00BB48CC"/>
    <w:rsid w:val="00BC1196"/>
    <w:rsid w:val="00BC1661"/>
    <w:rsid w:val="00BC18DE"/>
    <w:rsid w:val="00BC2E16"/>
    <w:rsid w:val="00BC3940"/>
    <w:rsid w:val="00BC39A4"/>
    <w:rsid w:val="00BC3BA6"/>
    <w:rsid w:val="00BC47AE"/>
    <w:rsid w:val="00BC67AD"/>
    <w:rsid w:val="00BC73A0"/>
    <w:rsid w:val="00BC7E78"/>
    <w:rsid w:val="00BD0212"/>
    <w:rsid w:val="00BD1817"/>
    <w:rsid w:val="00BD27D1"/>
    <w:rsid w:val="00BD2856"/>
    <w:rsid w:val="00BD2F5E"/>
    <w:rsid w:val="00BD44EF"/>
    <w:rsid w:val="00BD7E5D"/>
    <w:rsid w:val="00BE0A6F"/>
    <w:rsid w:val="00BE1F0D"/>
    <w:rsid w:val="00BE2406"/>
    <w:rsid w:val="00BE33CC"/>
    <w:rsid w:val="00BE5778"/>
    <w:rsid w:val="00BE695C"/>
    <w:rsid w:val="00BE6DBA"/>
    <w:rsid w:val="00BE7768"/>
    <w:rsid w:val="00BF41B6"/>
    <w:rsid w:val="00BF4992"/>
    <w:rsid w:val="00BF5146"/>
    <w:rsid w:val="00BF6005"/>
    <w:rsid w:val="00BF6030"/>
    <w:rsid w:val="00BF6E8E"/>
    <w:rsid w:val="00C0021A"/>
    <w:rsid w:val="00C0034E"/>
    <w:rsid w:val="00C0264E"/>
    <w:rsid w:val="00C036AA"/>
    <w:rsid w:val="00C04389"/>
    <w:rsid w:val="00C04D18"/>
    <w:rsid w:val="00C05690"/>
    <w:rsid w:val="00C058A1"/>
    <w:rsid w:val="00C0699B"/>
    <w:rsid w:val="00C0752B"/>
    <w:rsid w:val="00C07C4C"/>
    <w:rsid w:val="00C10EFE"/>
    <w:rsid w:val="00C11489"/>
    <w:rsid w:val="00C12CE9"/>
    <w:rsid w:val="00C13B5B"/>
    <w:rsid w:val="00C13BCA"/>
    <w:rsid w:val="00C1503D"/>
    <w:rsid w:val="00C15BBA"/>
    <w:rsid w:val="00C20AF0"/>
    <w:rsid w:val="00C23C19"/>
    <w:rsid w:val="00C244EB"/>
    <w:rsid w:val="00C245EF"/>
    <w:rsid w:val="00C2466F"/>
    <w:rsid w:val="00C2471E"/>
    <w:rsid w:val="00C24A6A"/>
    <w:rsid w:val="00C26AE1"/>
    <w:rsid w:val="00C27E62"/>
    <w:rsid w:val="00C30DA3"/>
    <w:rsid w:val="00C31BB6"/>
    <w:rsid w:val="00C323EB"/>
    <w:rsid w:val="00C329C5"/>
    <w:rsid w:val="00C32D9E"/>
    <w:rsid w:val="00C35A14"/>
    <w:rsid w:val="00C35CE0"/>
    <w:rsid w:val="00C36FD8"/>
    <w:rsid w:val="00C4216E"/>
    <w:rsid w:val="00C4223C"/>
    <w:rsid w:val="00C4289F"/>
    <w:rsid w:val="00C44872"/>
    <w:rsid w:val="00C448A8"/>
    <w:rsid w:val="00C45F96"/>
    <w:rsid w:val="00C51242"/>
    <w:rsid w:val="00C515DA"/>
    <w:rsid w:val="00C52A19"/>
    <w:rsid w:val="00C52EE1"/>
    <w:rsid w:val="00C52F1D"/>
    <w:rsid w:val="00C534CD"/>
    <w:rsid w:val="00C55512"/>
    <w:rsid w:val="00C57605"/>
    <w:rsid w:val="00C607C1"/>
    <w:rsid w:val="00C6167B"/>
    <w:rsid w:val="00C619EC"/>
    <w:rsid w:val="00C62017"/>
    <w:rsid w:val="00C62E9F"/>
    <w:rsid w:val="00C639C5"/>
    <w:rsid w:val="00C643CC"/>
    <w:rsid w:val="00C649F4"/>
    <w:rsid w:val="00C66F15"/>
    <w:rsid w:val="00C70A3B"/>
    <w:rsid w:val="00C7119B"/>
    <w:rsid w:val="00C7119F"/>
    <w:rsid w:val="00C71BEB"/>
    <w:rsid w:val="00C7204D"/>
    <w:rsid w:val="00C724D9"/>
    <w:rsid w:val="00C72E1E"/>
    <w:rsid w:val="00C7331B"/>
    <w:rsid w:val="00C747A0"/>
    <w:rsid w:val="00C752F8"/>
    <w:rsid w:val="00C8054A"/>
    <w:rsid w:val="00C80629"/>
    <w:rsid w:val="00C831A6"/>
    <w:rsid w:val="00C832C6"/>
    <w:rsid w:val="00C83681"/>
    <w:rsid w:val="00C85E3A"/>
    <w:rsid w:val="00C87FBA"/>
    <w:rsid w:val="00C94C6E"/>
    <w:rsid w:val="00C97C7C"/>
    <w:rsid w:val="00CA07F3"/>
    <w:rsid w:val="00CA25F8"/>
    <w:rsid w:val="00CA3214"/>
    <w:rsid w:val="00CA3CBC"/>
    <w:rsid w:val="00CA7664"/>
    <w:rsid w:val="00CB21BB"/>
    <w:rsid w:val="00CB2380"/>
    <w:rsid w:val="00CB33E0"/>
    <w:rsid w:val="00CB4387"/>
    <w:rsid w:val="00CB54CC"/>
    <w:rsid w:val="00CB7A5B"/>
    <w:rsid w:val="00CC15B2"/>
    <w:rsid w:val="00CC177F"/>
    <w:rsid w:val="00CC3ACB"/>
    <w:rsid w:val="00CC3F5C"/>
    <w:rsid w:val="00CC5C3D"/>
    <w:rsid w:val="00CC7735"/>
    <w:rsid w:val="00CC7D8A"/>
    <w:rsid w:val="00CD00CF"/>
    <w:rsid w:val="00CD01B2"/>
    <w:rsid w:val="00CD022A"/>
    <w:rsid w:val="00CD0DB5"/>
    <w:rsid w:val="00CD17E9"/>
    <w:rsid w:val="00CD3306"/>
    <w:rsid w:val="00CD373A"/>
    <w:rsid w:val="00CD3CF8"/>
    <w:rsid w:val="00CD75C9"/>
    <w:rsid w:val="00CD7A81"/>
    <w:rsid w:val="00CE176C"/>
    <w:rsid w:val="00CE1D18"/>
    <w:rsid w:val="00CE2C98"/>
    <w:rsid w:val="00CE2E04"/>
    <w:rsid w:val="00CE4E72"/>
    <w:rsid w:val="00CE6203"/>
    <w:rsid w:val="00CF0E7F"/>
    <w:rsid w:val="00CF0E80"/>
    <w:rsid w:val="00CF17D3"/>
    <w:rsid w:val="00CF32C4"/>
    <w:rsid w:val="00CF4936"/>
    <w:rsid w:val="00CF4A54"/>
    <w:rsid w:val="00CF68BD"/>
    <w:rsid w:val="00CF6A81"/>
    <w:rsid w:val="00CF7043"/>
    <w:rsid w:val="00CF7AD8"/>
    <w:rsid w:val="00D0009A"/>
    <w:rsid w:val="00D000C4"/>
    <w:rsid w:val="00D00943"/>
    <w:rsid w:val="00D02721"/>
    <w:rsid w:val="00D051BF"/>
    <w:rsid w:val="00D05273"/>
    <w:rsid w:val="00D072F3"/>
    <w:rsid w:val="00D1007E"/>
    <w:rsid w:val="00D10107"/>
    <w:rsid w:val="00D114F6"/>
    <w:rsid w:val="00D115A2"/>
    <w:rsid w:val="00D126D0"/>
    <w:rsid w:val="00D13312"/>
    <w:rsid w:val="00D1470C"/>
    <w:rsid w:val="00D15B35"/>
    <w:rsid w:val="00D1733B"/>
    <w:rsid w:val="00D204CF"/>
    <w:rsid w:val="00D20A91"/>
    <w:rsid w:val="00D21EAB"/>
    <w:rsid w:val="00D226B2"/>
    <w:rsid w:val="00D22D4F"/>
    <w:rsid w:val="00D22F94"/>
    <w:rsid w:val="00D2355F"/>
    <w:rsid w:val="00D251DB"/>
    <w:rsid w:val="00D25BE8"/>
    <w:rsid w:val="00D25E63"/>
    <w:rsid w:val="00D25F0F"/>
    <w:rsid w:val="00D26034"/>
    <w:rsid w:val="00D263DF"/>
    <w:rsid w:val="00D274CB"/>
    <w:rsid w:val="00D27E19"/>
    <w:rsid w:val="00D30BFC"/>
    <w:rsid w:val="00D3127B"/>
    <w:rsid w:val="00D31EBC"/>
    <w:rsid w:val="00D324DF"/>
    <w:rsid w:val="00D33A6A"/>
    <w:rsid w:val="00D33B4A"/>
    <w:rsid w:val="00D36EDB"/>
    <w:rsid w:val="00D37C87"/>
    <w:rsid w:val="00D425E7"/>
    <w:rsid w:val="00D43500"/>
    <w:rsid w:val="00D46C41"/>
    <w:rsid w:val="00D46F0F"/>
    <w:rsid w:val="00D51696"/>
    <w:rsid w:val="00D52081"/>
    <w:rsid w:val="00D522EC"/>
    <w:rsid w:val="00D529B2"/>
    <w:rsid w:val="00D55E9A"/>
    <w:rsid w:val="00D571A1"/>
    <w:rsid w:val="00D571D8"/>
    <w:rsid w:val="00D60141"/>
    <w:rsid w:val="00D60AD2"/>
    <w:rsid w:val="00D6142E"/>
    <w:rsid w:val="00D622A9"/>
    <w:rsid w:val="00D64EB1"/>
    <w:rsid w:val="00D6557A"/>
    <w:rsid w:val="00D65704"/>
    <w:rsid w:val="00D6669C"/>
    <w:rsid w:val="00D67264"/>
    <w:rsid w:val="00D67A48"/>
    <w:rsid w:val="00D70D22"/>
    <w:rsid w:val="00D7128C"/>
    <w:rsid w:val="00D72749"/>
    <w:rsid w:val="00D73EC2"/>
    <w:rsid w:val="00D746C2"/>
    <w:rsid w:val="00D75250"/>
    <w:rsid w:val="00D75C78"/>
    <w:rsid w:val="00D77E6D"/>
    <w:rsid w:val="00D8098C"/>
    <w:rsid w:val="00D81659"/>
    <w:rsid w:val="00D83C93"/>
    <w:rsid w:val="00D840FD"/>
    <w:rsid w:val="00D87144"/>
    <w:rsid w:val="00D91255"/>
    <w:rsid w:val="00D91E58"/>
    <w:rsid w:val="00D92283"/>
    <w:rsid w:val="00D92727"/>
    <w:rsid w:val="00D939AE"/>
    <w:rsid w:val="00D93EF0"/>
    <w:rsid w:val="00D9401B"/>
    <w:rsid w:val="00D9439F"/>
    <w:rsid w:val="00D94546"/>
    <w:rsid w:val="00D97A97"/>
    <w:rsid w:val="00DA0892"/>
    <w:rsid w:val="00DA1F2B"/>
    <w:rsid w:val="00DA227B"/>
    <w:rsid w:val="00DA22E3"/>
    <w:rsid w:val="00DA3CCB"/>
    <w:rsid w:val="00DA46EA"/>
    <w:rsid w:val="00DA58FC"/>
    <w:rsid w:val="00DA7604"/>
    <w:rsid w:val="00DB1884"/>
    <w:rsid w:val="00DB1CDD"/>
    <w:rsid w:val="00DB3F2D"/>
    <w:rsid w:val="00DB53CB"/>
    <w:rsid w:val="00DC3849"/>
    <w:rsid w:val="00DC3956"/>
    <w:rsid w:val="00DC3A41"/>
    <w:rsid w:val="00DC3B07"/>
    <w:rsid w:val="00DC3E5F"/>
    <w:rsid w:val="00DC49F8"/>
    <w:rsid w:val="00DC4C40"/>
    <w:rsid w:val="00DC54C8"/>
    <w:rsid w:val="00DC725B"/>
    <w:rsid w:val="00DC75FF"/>
    <w:rsid w:val="00DC7678"/>
    <w:rsid w:val="00DC79DF"/>
    <w:rsid w:val="00DC7F09"/>
    <w:rsid w:val="00DD05CC"/>
    <w:rsid w:val="00DD2290"/>
    <w:rsid w:val="00DD37EA"/>
    <w:rsid w:val="00DD6061"/>
    <w:rsid w:val="00DD6476"/>
    <w:rsid w:val="00DD6578"/>
    <w:rsid w:val="00DE13E0"/>
    <w:rsid w:val="00DE1972"/>
    <w:rsid w:val="00DE2F1B"/>
    <w:rsid w:val="00DE3562"/>
    <w:rsid w:val="00DE3D1B"/>
    <w:rsid w:val="00DE5441"/>
    <w:rsid w:val="00DE5CB4"/>
    <w:rsid w:val="00DE5E37"/>
    <w:rsid w:val="00DE7003"/>
    <w:rsid w:val="00DE7EF5"/>
    <w:rsid w:val="00DF01FE"/>
    <w:rsid w:val="00DF0344"/>
    <w:rsid w:val="00DF0DAE"/>
    <w:rsid w:val="00DF175F"/>
    <w:rsid w:val="00DF2021"/>
    <w:rsid w:val="00DF3DBC"/>
    <w:rsid w:val="00DF538C"/>
    <w:rsid w:val="00DF71A6"/>
    <w:rsid w:val="00E00416"/>
    <w:rsid w:val="00E00518"/>
    <w:rsid w:val="00E04654"/>
    <w:rsid w:val="00E04B5D"/>
    <w:rsid w:val="00E065F3"/>
    <w:rsid w:val="00E07963"/>
    <w:rsid w:val="00E07B4D"/>
    <w:rsid w:val="00E11233"/>
    <w:rsid w:val="00E124AC"/>
    <w:rsid w:val="00E134B1"/>
    <w:rsid w:val="00E13F6A"/>
    <w:rsid w:val="00E15B09"/>
    <w:rsid w:val="00E163C5"/>
    <w:rsid w:val="00E17593"/>
    <w:rsid w:val="00E17962"/>
    <w:rsid w:val="00E2318D"/>
    <w:rsid w:val="00E231DA"/>
    <w:rsid w:val="00E25AC1"/>
    <w:rsid w:val="00E25DE3"/>
    <w:rsid w:val="00E262C3"/>
    <w:rsid w:val="00E30081"/>
    <w:rsid w:val="00E3079E"/>
    <w:rsid w:val="00E30DCD"/>
    <w:rsid w:val="00E320E1"/>
    <w:rsid w:val="00E322B2"/>
    <w:rsid w:val="00E3451E"/>
    <w:rsid w:val="00E34C30"/>
    <w:rsid w:val="00E370BC"/>
    <w:rsid w:val="00E405E9"/>
    <w:rsid w:val="00E42111"/>
    <w:rsid w:val="00E43A1B"/>
    <w:rsid w:val="00E44171"/>
    <w:rsid w:val="00E477C4"/>
    <w:rsid w:val="00E47A1B"/>
    <w:rsid w:val="00E47A2F"/>
    <w:rsid w:val="00E47A4D"/>
    <w:rsid w:val="00E53227"/>
    <w:rsid w:val="00E53CDC"/>
    <w:rsid w:val="00E54A14"/>
    <w:rsid w:val="00E54DF3"/>
    <w:rsid w:val="00E55198"/>
    <w:rsid w:val="00E5548B"/>
    <w:rsid w:val="00E55A78"/>
    <w:rsid w:val="00E55DAB"/>
    <w:rsid w:val="00E56408"/>
    <w:rsid w:val="00E6165A"/>
    <w:rsid w:val="00E64C3A"/>
    <w:rsid w:val="00E66377"/>
    <w:rsid w:val="00E66F29"/>
    <w:rsid w:val="00E6717E"/>
    <w:rsid w:val="00E7040B"/>
    <w:rsid w:val="00E73F4B"/>
    <w:rsid w:val="00E7418E"/>
    <w:rsid w:val="00E74D2A"/>
    <w:rsid w:val="00E761B7"/>
    <w:rsid w:val="00E76590"/>
    <w:rsid w:val="00E76882"/>
    <w:rsid w:val="00E76EAF"/>
    <w:rsid w:val="00E807BA"/>
    <w:rsid w:val="00E80E20"/>
    <w:rsid w:val="00E81AE7"/>
    <w:rsid w:val="00E830A6"/>
    <w:rsid w:val="00E83539"/>
    <w:rsid w:val="00E84A29"/>
    <w:rsid w:val="00E853C6"/>
    <w:rsid w:val="00E868F0"/>
    <w:rsid w:val="00E869B5"/>
    <w:rsid w:val="00E871D5"/>
    <w:rsid w:val="00E87503"/>
    <w:rsid w:val="00E87A0B"/>
    <w:rsid w:val="00E87CB7"/>
    <w:rsid w:val="00E9033F"/>
    <w:rsid w:val="00E9169D"/>
    <w:rsid w:val="00E9180C"/>
    <w:rsid w:val="00E91C54"/>
    <w:rsid w:val="00E92C0C"/>
    <w:rsid w:val="00E92E90"/>
    <w:rsid w:val="00E934BD"/>
    <w:rsid w:val="00E93F31"/>
    <w:rsid w:val="00E943BB"/>
    <w:rsid w:val="00E950CC"/>
    <w:rsid w:val="00E96065"/>
    <w:rsid w:val="00E970E2"/>
    <w:rsid w:val="00E97A8B"/>
    <w:rsid w:val="00EA0E4B"/>
    <w:rsid w:val="00EA12C5"/>
    <w:rsid w:val="00EA270D"/>
    <w:rsid w:val="00EA2DA4"/>
    <w:rsid w:val="00EA2DDC"/>
    <w:rsid w:val="00EA3982"/>
    <w:rsid w:val="00EA43BE"/>
    <w:rsid w:val="00EA5CD8"/>
    <w:rsid w:val="00EA5E1F"/>
    <w:rsid w:val="00EA6636"/>
    <w:rsid w:val="00EA6906"/>
    <w:rsid w:val="00EB0429"/>
    <w:rsid w:val="00EB27C3"/>
    <w:rsid w:val="00EB2D34"/>
    <w:rsid w:val="00EB514D"/>
    <w:rsid w:val="00EB518C"/>
    <w:rsid w:val="00EB561A"/>
    <w:rsid w:val="00EB7736"/>
    <w:rsid w:val="00EC09D4"/>
    <w:rsid w:val="00EC161E"/>
    <w:rsid w:val="00EC211C"/>
    <w:rsid w:val="00EC2E15"/>
    <w:rsid w:val="00EC3A35"/>
    <w:rsid w:val="00EC6245"/>
    <w:rsid w:val="00ED023E"/>
    <w:rsid w:val="00ED16F2"/>
    <w:rsid w:val="00ED307A"/>
    <w:rsid w:val="00ED330A"/>
    <w:rsid w:val="00ED5F8B"/>
    <w:rsid w:val="00ED6B1C"/>
    <w:rsid w:val="00ED79D7"/>
    <w:rsid w:val="00EE279F"/>
    <w:rsid w:val="00EE3C80"/>
    <w:rsid w:val="00EE50C8"/>
    <w:rsid w:val="00EE665C"/>
    <w:rsid w:val="00EE7678"/>
    <w:rsid w:val="00EE770B"/>
    <w:rsid w:val="00EF15A5"/>
    <w:rsid w:val="00EF18A1"/>
    <w:rsid w:val="00EF1CAA"/>
    <w:rsid w:val="00EF1FF5"/>
    <w:rsid w:val="00EF2032"/>
    <w:rsid w:val="00EF3354"/>
    <w:rsid w:val="00EF340D"/>
    <w:rsid w:val="00EF3E49"/>
    <w:rsid w:val="00EF4231"/>
    <w:rsid w:val="00EF46CF"/>
    <w:rsid w:val="00EF6332"/>
    <w:rsid w:val="00EF76EE"/>
    <w:rsid w:val="00F0029D"/>
    <w:rsid w:val="00F006A1"/>
    <w:rsid w:val="00F00CFC"/>
    <w:rsid w:val="00F02340"/>
    <w:rsid w:val="00F04BE0"/>
    <w:rsid w:val="00F0548A"/>
    <w:rsid w:val="00F05BD9"/>
    <w:rsid w:val="00F076AC"/>
    <w:rsid w:val="00F07A55"/>
    <w:rsid w:val="00F07C81"/>
    <w:rsid w:val="00F10490"/>
    <w:rsid w:val="00F1085E"/>
    <w:rsid w:val="00F10E8D"/>
    <w:rsid w:val="00F12B3E"/>
    <w:rsid w:val="00F144A8"/>
    <w:rsid w:val="00F14F7D"/>
    <w:rsid w:val="00F1552D"/>
    <w:rsid w:val="00F16195"/>
    <w:rsid w:val="00F200E3"/>
    <w:rsid w:val="00F20359"/>
    <w:rsid w:val="00F204A4"/>
    <w:rsid w:val="00F20523"/>
    <w:rsid w:val="00F20864"/>
    <w:rsid w:val="00F2151B"/>
    <w:rsid w:val="00F21F4F"/>
    <w:rsid w:val="00F22F11"/>
    <w:rsid w:val="00F239E2"/>
    <w:rsid w:val="00F24578"/>
    <w:rsid w:val="00F24A7E"/>
    <w:rsid w:val="00F24E48"/>
    <w:rsid w:val="00F30679"/>
    <w:rsid w:val="00F30CEF"/>
    <w:rsid w:val="00F3116A"/>
    <w:rsid w:val="00F321BC"/>
    <w:rsid w:val="00F32457"/>
    <w:rsid w:val="00F32594"/>
    <w:rsid w:val="00F32843"/>
    <w:rsid w:val="00F33133"/>
    <w:rsid w:val="00F366A5"/>
    <w:rsid w:val="00F375E1"/>
    <w:rsid w:val="00F400F2"/>
    <w:rsid w:val="00F40731"/>
    <w:rsid w:val="00F40DA0"/>
    <w:rsid w:val="00F41266"/>
    <w:rsid w:val="00F434AB"/>
    <w:rsid w:val="00F45C0D"/>
    <w:rsid w:val="00F4624D"/>
    <w:rsid w:val="00F47912"/>
    <w:rsid w:val="00F500FA"/>
    <w:rsid w:val="00F50799"/>
    <w:rsid w:val="00F52329"/>
    <w:rsid w:val="00F52905"/>
    <w:rsid w:val="00F533CE"/>
    <w:rsid w:val="00F53B05"/>
    <w:rsid w:val="00F543A5"/>
    <w:rsid w:val="00F54BD2"/>
    <w:rsid w:val="00F57E3F"/>
    <w:rsid w:val="00F60F2B"/>
    <w:rsid w:val="00F611C3"/>
    <w:rsid w:val="00F616BE"/>
    <w:rsid w:val="00F63898"/>
    <w:rsid w:val="00F63AA6"/>
    <w:rsid w:val="00F6515E"/>
    <w:rsid w:val="00F65857"/>
    <w:rsid w:val="00F709B4"/>
    <w:rsid w:val="00F70FF0"/>
    <w:rsid w:val="00F717DC"/>
    <w:rsid w:val="00F71B2B"/>
    <w:rsid w:val="00F727F6"/>
    <w:rsid w:val="00F72D71"/>
    <w:rsid w:val="00F72E47"/>
    <w:rsid w:val="00F734F7"/>
    <w:rsid w:val="00F74EC0"/>
    <w:rsid w:val="00F75268"/>
    <w:rsid w:val="00F77411"/>
    <w:rsid w:val="00F813CE"/>
    <w:rsid w:val="00F815F8"/>
    <w:rsid w:val="00F82C3E"/>
    <w:rsid w:val="00F83711"/>
    <w:rsid w:val="00F838F4"/>
    <w:rsid w:val="00F84009"/>
    <w:rsid w:val="00F8451A"/>
    <w:rsid w:val="00F847A7"/>
    <w:rsid w:val="00F84F53"/>
    <w:rsid w:val="00F86345"/>
    <w:rsid w:val="00F8738B"/>
    <w:rsid w:val="00F87C09"/>
    <w:rsid w:val="00F87EF1"/>
    <w:rsid w:val="00F9025E"/>
    <w:rsid w:val="00F90312"/>
    <w:rsid w:val="00F90480"/>
    <w:rsid w:val="00F915A1"/>
    <w:rsid w:val="00F92652"/>
    <w:rsid w:val="00F92C88"/>
    <w:rsid w:val="00F94594"/>
    <w:rsid w:val="00F956C1"/>
    <w:rsid w:val="00F95DD8"/>
    <w:rsid w:val="00F95F8D"/>
    <w:rsid w:val="00FA0789"/>
    <w:rsid w:val="00FA0944"/>
    <w:rsid w:val="00FA0D3F"/>
    <w:rsid w:val="00FA1128"/>
    <w:rsid w:val="00FA3196"/>
    <w:rsid w:val="00FA4CAA"/>
    <w:rsid w:val="00FA4DD5"/>
    <w:rsid w:val="00FA523E"/>
    <w:rsid w:val="00FA5ABC"/>
    <w:rsid w:val="00FA5FB3"/>
    <w:rsid w:val="00FA5FCC"/>
    <w:rsid w:val="00FA6D61"/>
    <w:rsid w:val="00FA7417"/>
    <w:rsid w:val="00FB018F"/>
    <w:rsid w:val="00FB0283"/>
    <w:rsid w:val="00FB1FC9"/>
    <w:rsid w:val="00FB4295"/>
    <w:rsid w:val="00FB4553"/>
    <w:rsid w:val="00FB52FA"/>
    <w:rsid w:val="00FB6DE2"/>
    <w:rsid w:val="00FB7050"/>
    <w:rsid w:val="00FB7990"/>
    <w:rsid w:val="00FC06D0"/>
    <w:rsid w:val="00FC0704"/>
    <w:rsid w:val="00FC0A08"/>
    <w:rsid w:val="00FC26B9"/>
    <w:rsid w:val="00FC2C8F"/>
    <w:rsid w:val="00FC3FAF"/>
    <w:rsid w:val="00FC482F"/>
    <w:rsid w:val="00FC4885"/>
    <w:rsid w:val="00FC4930"/>
    <w:rsid w:val="00FC4ACA"/>
    <w:rsid w:val="00FC6981"/>
    <w:rsid w:val="00FC69B7"/>
    <w:rsid w:val="00FC6ED4"/>
    <w:rsid w:val="00FC6F20"/>
    <w:rsid w:val="00FD22AD"/>
    <w:rsid w:val="00FD4934"/>
    <w:rsid w:val="00FD4ED9"/>
    <w:rsid w:val="00FD5AA4"/>
    <w:rsid w:val="00FD5F39"/>
    <w:rsid w:val="00FE0856"/>
    <w:rsid w:val="00FE1487"/>
    <w:rsid w:val="00FE189A"/>
    <w:rsid w:val="00FE317C"/>
    <w:rsid w:val="00FE38B4"/>
    <w:rsid w:val="00FE44D8"/>
    <w:rsid w:val="00FE48C6"/>
    <w:rsid w:val="00FE5AA6"/>
    <w:rsid w:val="00FE7256"/>
    <w:rsid w:val="00FF09F3"/>
    <w:rsid w:val="00FF0B3F"/>
    <w:rsid w:val="00FF1A71"/>
    <w:rsid w:val="00FF21EF"/>
    <w:rsid w:val="00FF485B"/>
    <w:rsid w:val="00FF4EA0"/>
    <w:rsid w:val="00FF6725"/>
    <w:rsid w:val="00FF76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4D9AFF6"/>
  <w15:docId w15:val="{715B0D8D-F9F9-4192-8AEF-E5D3CD975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2D2B"/>
    <w:rPr>
      <w:lang w:val="en-US" w:eastAsia="en-US"/>
    </w:rPr>
  </w:style>
  <w:style w:type="paragraph" w:styleId="Heading1">
    <w:name w:val="heading 1"/>
    <w:basedOn w:val="Normal"/>
    <w:next w:val="Normal"/>
    <w:link w:val="Heading1Char"/>
    <w:autoRedefine/>
    <w:uiPriority w:val="9"/>
    <w:qFormat/>
    <w:rsid w:val="007C73FE"/>
    <w:pPr>
      <w:keepNext/>
      <w:keepLines/>
      <w:spacing w:before="240" w:line="360" w:lineRule="auto"/>
      <w:jc w:val="center"/>
      <w:outlineLvl w:val="0"/>
    </w:pPr>
    <w:rPr>
      <w:rFonts w:ascii="Times New Roman" w:eastAsia="Times New Roman" w:hAnsi="Times New Roman" w:cs="Times New Roman"/>
      <w:b/>
      <w:sz w:val="24"/>
      <w:szCs w:val="24"/>
    </w:rPr>
  </w:style>
  <w:style w:type="paragraph" w:styleId="Heading2">
    <w:name w:val="heading 2"/>
    <w:basedOn w:val="Normal"/>
    <w:next w:val="Normal"/>
    <w:link w:val="Heading2Char"/>
    <w:uiPriority w:val="9"/>
    <w:unhideWhenUsed/>
    <w:qFormat/>
    <w:rsid w:val="00586348"/>
    <w:pPr>
      <w:keepNext/>
      <w:keepLines/>
      <w:spacing w:before="120" w:after="120"/>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autoRedefine/>
    <w:uiPriority w:val="9"/>
    <w:unhideWhenUsed/>
    <w:qFormat/>
    <w:rsid w:val="00C52A19"/>
    <w:pPr>
      <w:keepNext/>
      <w:keepLines/>
      <w:numPr>
        <w:ilvl w:val="2"/>
        <w:numId w:val="38"/>
      </w:numPr>
      <w:tabs>
        <w:tab w:val="left" w:pos="1440"/>
      </w:tabs>
      <w:spacing w:before="40"/>
      <w:outlineLvl w:val="2"/>
    </w:pPr>
    <w:rPr>
      <w:rFonts w:ascii="Times New Roman" w:eastAsiaTheme="majorEastAsia" w:hAnsi="Times New Roman" w:cstheme="majorBidi"/>
      <w:b/>
      <w:color w:val="000000" w:themeColor="tex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85673"/>
    <w:pPr>
      <w:tabs>
        <w:tab w:val="center" w:pos="4513"/>
        <w:tab w:val="right" w:pos="9026"/>
      </w:tabs>
    </w:pPr>
  </w:style>
  <w:style w:type="character" w:customStyle="1" w:styleId="HeaderChar">
    <w:name w:val="Header Char"/>
    <w:basedOn w:val="DefaultParagraphFont"/>
    <w:link w:val="Header"/>
    <w:uiPriority w:val="99"/>
    <w:rsid w:val="00885673"/>
    <w:rPr>
      <w:lang w:val="en-US" w:eastAsia="en-US"/>
    </w:rPr>
  </w:style>
  <w:style w:type="paragraph" w:styleId="Footer">
    <w:name w:val="footer"/>
    <w:basedOn w:val="Normal"/>
    <w:link w:val="FooterChar"/>
    <w:uiPriority w:val="99"/>
    <w:unhideWhenUsed/>
    <w:rsid w:val="00885673"/>
    <w:pPr>
      <w:tabs>
        <w:tab w:val="center" w:pos="4513"/>
        <w:tab w:val="right" w:pos="9026"/>
      </w:tabs>
    </w:pPr>
  </w:style>
  <w:style w:type="character" w:customStyle="1" w:styleId="FooterChar">
    <w:name w:val="Footer Char"/>
    <w:basedOn w:val="DefaultParagraphFont"/>
    <w:link w:val="Footer"/>
    <w:uiPriority w:val="99"/>
    <w:rsid w:val="00885673"/>
    <w:rPr>
      <w:lang w:val="en-US" w:eastAsia="en-US"/>
    </w:rPr>
  </w:style>
  <w:style w:type="paragraph" w:styleId="Caption">
    <w:name w:val="caption"/>
    <w:basedOn w:val="Normal"/>
    <w:next w:val="Normal"/>
    <w:uiPriority w:val="35"/>
    <w:unhideWhenUsed/>
    <w:qFormat/>
    <w:rsid w:val="00622E3D"/>
    <w:pPr>
      <w:spacing w:after="200"/>
    </w:pPr>
    <w:rPr>
      <w:i/>
      <w:iCs/>
      <w:color w:val="44546A" w:themeColor="text2"/>
      <w:sz w:val="18"/>
      <w:szCs w:val="18"/>
    </w:rPr>
  </w:style>
  <w:style w:type="character" w:styleId="Hyperlink">
    <w:name w:val="Hyperlink"/>
    <w:basedOn w:val="DefaultParagraphFont"/>
    <w:uiPriority w:val="99"/>
    <w:unhideWhenUsed/>
    <w:rsid w:val="00622E3D"/>
    <w:rPr>
      <w:color w:val="0563C1" w:themeColor="hyperlink"/>
      <w:u w:val="single"/>
    </w:rPr>
  </w:style>
  <w:style w:type="paragraph" w:styleId="TableofFigures">
    <w:name w:val="table of figures"/>
    <w:basedOn w:val="Normal"/>
    <w:next w:val="Normal"/>
    <w:uiPriority w:val="99"/>
    <w:unhideWhenUsed/>
    <w:rsid w:val="00622E3D"/>
    <w:rPr>
      <w:rFonts w:ascii="Times New Roman" w:hAnsi="Times New Roman"/>
      <w:sz w:val="24"/>
    </w:rPr>
  </w:style>
  <w:style w:type="paragraph" w:styleId="ListParagraph">
    <w:name w:val="List Paragraph"/>
    <w:basedOn w:val="Normal"/>
    <w:link w:val="ListParagraphChar"/>
    <w:uiPriority w:val="34"/>
    <w:qFormat/>
    <w:rsid w:val="0014510E"/>
    <w:pPr>
      <w:ind w:left="720"/>
      <w:contextualSpacing/>
    </w:pPr>
  </w:style>
  <w:style w:type="character" w:customStyle="1" w:styleId="Heading1Char">
    <w:name w:val="Heading 1 Char"/>
    <w:basedOn w:val="DefaultParagraphFont"/>
    <w:link w:val="Heading1"/>
    <w:uiPriority w:val="9"/>
    <w:rsid w:val="007C73FE"/>
    <w:rPr>
      <w:rFonts w:ascii="Times New Roman" w:eastAsia="Times New Roman" w:hAnsi="Times New Roman" w:cs="Times New Roman"/>
      <w:b/>
      <w:sz w:val="24"/>
      <w:szCs w:val="24"/>
      <w:lang w:val="en-US" w:eastAsia="en-US"/>
    </w:rPr>
  </w:style>
  <w:style w:type="paragraph" w:styleId="TOCHeading">
    <w:name w:val="TOC Heading"/>
    <w:basedOn w:val="Heading1"/>
    <w:next w:val="Normal"/>
    <w:uiPriority w:val="39"/>
    <w:unhideWhenUsed/>
    <w:qFormat/>
    <w:rsid w:val="00E807BA"/>
    <w:pPr>
      <w:spacing w:line="259" w:lineRule="auto"/>
      <w:outlineLvl w:val="9"/>
    </w:pPr>
  </w:style>
  <w:style w:type="paragraph" w:styleId="TOC1">
    <w:name w:val="toc 1"/>
    <w:basedOn w:val="Normal"/>
    <w:next w:val="Normal"/>
    <w:autoRedefine/>
    <w:uiPriority w:val="39"/>
    <w:unhideWhenUsed/>
    <w:rsid w:val="001F6DEC"/>
    <w:pPr>
      <w:spacing w:before="360" w:after="360"/>
    </w:pPr>
    <w:rPr>
      <w:rFonts w:ascii="Times New Roman" w:hAnsi="Times New Roman" w:cs="Times New Roman"/>
      <w:b/>
      <w:bCs/>
      <w:caps/>
      <w:sz w:val="24"/>
      <w:szCs w:val="24"/>
    </w:rPr>
  </w:style>
  <w:style w:type="character" w:customStyle="1" w:styleId="Heading2Char">
    <w:name w:val="Heading 2 Char"/>
    <w:basedOn w:val="DefaultParagraphFont"/>
    <w:link w:val="Heading2"/>
    <w:uiPriority w:val="9"/>
    <w:rsid w:val="00586348"/>
    <w:rPr>
      <w:rFonts w:ascii="Times New Roman" w:eastAsiaTheme="majorEastAsia" w:hAnsi="Times New Roman" w:cstheme="majorBidi"/>
      <w:b/>
      <w:sz w:val="24"/>
      <w:szCs w:val="26"/>
      <w:lang w:val="en-US" w:eastAsia="en-US"/>
    </w:rPr>
  </w:style>
  <w:style w:type="paragraph" w:styleId="TOC2">
    <w:name w:val="toc 2"/>
    <w:basedOn w:val="Normal"/>
    <w:next w:val="Normal"/>
    <w:autoRedefine/>
    <w:uiPriority w:val="39"/>
    <w:unhideWhenUsed/>
    <w:rsid w:val="003629EA"/>
    <w:rPr>
      <w:rFonts w:asciiTheme="minorHAnsi" w:hAnsiTheme="minorHAnsi" w:cstheme="minorHAnsi"/>
      <w:b/>
      <w:bCs/>
      <w:smallCaps/>
      <w:sz w:val="22"/>
      <w:szCs w:val="22"/>
    </w:rPr>
  </w:style>
  <w:style w:type="table" w:styleId="TableGrid">
    <w:name w:val="Table Grid"/>
    <w:basedOn w:val="TableNormal"/>
    <w:uiPriority w:val="39"/>
    <w:rsid w:val="009B10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BC3940"/>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C3940"/>
    <w:rPr>
      <w:rFonts w:asciiTheme="majorHAnsi" w:eastAsiaTheme="majorEastAsia" w:hAnsiTheme="majorHAnsi" w:cstheme="majorBidi"/>
      <w:spacing w:val="-10"/>
      <w:kern w:val="28"/>
      <w:sz w:val="56"/>
      <w:szCs w:val="56"/>
      <w:lang w:val="en-US" w:eastAsia="en-US"/>
    </w:rPr>
  </w:style>
  <w:style w:type="paragraph" w:customStyle="1" w:styleId="Default">
    <w:name w:val="Default"/>
    <w:rsid w:val="00D94546"/>
    <w:pPr>
      <w:autoSpaceDE w:val="0"/>
      <w:autoSpaceDN w:val="0"/>
      <w:adjustRightInd w:val="0"/>
    </w:pPr>
    <w:rPr>
      <w:rFonts w:eastAsiaTheme="minorEastAsia" w:cs="Calibri"/>
      <w:color w:val="000000"/>
      <w:sz w:val="24"/>
      <w:szCs w:val="24"/>
      <w:lang w:val="en-US" w:eastAsia="en-US"/>
    </w:rPr>
  </w:style>
  <w:style w:type="paragraph" w:styleId="NoSpacing">
    <w:name w:val="No Spacing"/>
    <w:uiPriority w:val="1"/>
    <w:qFormat/>
    <w:rsid w:val="00D94546"/>
    <w:rPr>
      <w:rFonts w:asciiTheme="minorHAnsi" w:eastAsiaTheme="minorEastAsia" w:hAnsiTheme="minorHAnsi" w:cstheme="minorBidi"/>
      <w:sz w:val="22"/>
      <w:szCs w:val="22"/>
      <w:lang w:val="en-US" w:eastAsia="en-US"/>
    </w:rPr>
  </w:style>
  <w:style w:type="character" w:customStyle="1" w:styleId="Heading3Char">
    <w:name w:val="Heading 3 Char"/>
    <w:basedOn w:val="DefaultParagraphFont"/>
    <w:link w:val="Heading3"/>
    <w:uiPriority w:val="9"/>
    <w:rsid w:val="00C52A19"/>
    <w:rPr>
      <w:rFonts w:ascii="Times New Roman" w:eastAsiaTheme="majorEastAsia" w:hAnsi="Times New Roman" w:cstheme="majorBidi"/>
      <w:b/>
      <w:color w:val="000000" w:themeColor="text1"/>
      <w:sz w:val="24"/>
      <w:szCs w:val="24"/>
      <w:lang w:val="en-US" w:eastAsia="en-US"/>
    </w:rPr>
  </w:style>
  <w:style w:type="paragraph" w:styleId="BalloonText">
    <w:name w:val="Balloon Text"/>
    <w:basedOn w:val="Normal"/>
    <w:link w:val="BalloonTextChar"/>
    <w:uiPriority w:val="99"/>
    <w:semiHidden/>
    <w:unhideWhenUsed/>
    <w:rsid w:val="001C276B"/>
    <w:rPr>
      <w:rFonts w:ascii="Tahoma" w:hAnsi="Tahoma" w:cs="Tahoma"/>
      <w:sz w:val="16"/>
      <w:szCs w:val="16"/>
    </w:rPr>
  </w:style>
  <w:style w:type="character" w:customStyle="1" w:styleId="BalloonTextChar">
    <w:name w:val="Balloon Text Char"/>
    <w:basedOn w:val="DefaultParagraphFont"/>
    <w:link w:val="BalloonText"/>
    <w:uiPriority w:val="99"/>
    <w:semiHidden/>
    <w:rsid w:val="001C276B"/>
    <w:rPr>
      <w:rFonts w:ascii="Tahoma" w:hAnsi="Tahoma" w:cs="Tahoma"/>
      <w:sz w:val="16"/>
      <w:szCs w:val="16"/>
      <w:lang w:val="en-US" w:eastAsia="en-US"/>
    </w:rPr>
  </w:style>
  <w:style w:type="character" w:styleId="CommentReference">
    <w:name w:val="annotation reference"/>
    <w:basedOn w:val="DefaultParagraphFont"/>
    <w:uiPriority w:val="99"/>
    <w:semiHidden/>
    <w:unhideWhenUsed/>
    <w:rsid w:val="008B6097"/>
    <w:rPr>
      <w:sz w:val="16"/>
      <w:szCs w:val="16"/>
    </w:rPr>
  </w:style>
  <w:style w:type="paragraph" w:styleId="CommentText">
    <w:name w:val="annotation text"/>
    <w:basedOn w:val="Normal"/>
    <w:link w:val="CommentTextChar"/>
    <w:uiPriority w:val="99"/>
    <w:semiHidden/>
    <w:unhideWhenUsed/>
    <w:rsid w:val="008B6097"/>
  </w:style>
  <w:style w:type="character" w:customStyle="1" w:styleId="CommentTextChar">
    <w:name w:val="Comment Text Char"/>
    <w:basedOn w:val="DefaultParagraphFont"/>
    <w:link w:val="CommentText"/>
    <w:uiPriority w:val="99"/>
    <w:semiHidden/>
    <w:rsid w:val="008B6097"/>
    <w:rPr>
      <w:lang w:val="en-US" w:eastAsia="en-US"/>
    </w:rPr>
  </w:style>
  <w:style w:type="paragraph" w:styleId="CommentSubject">
    <w:name w:val="annotation subject"/>
    <w:basedOn w:val="CommentText"/>
    <w:next w:val="CommentText"/>
    <w:link w:val="CommentSubjectChar"/>
    <w:uiPriority w:val="99"/>
    <w:semiHidden/>
    <w:unhideWhenUsed/>
    <w:rsid w:val="008B6097"/>
    <w:rPr>
      <w:b/>
      <w:bCs/>
    </w:rPr>
  </w:style>
  <w:style w:type="character" w:customStyle="1" w:styleId="CommentSubjectChar">
    <w:name w:val="Comment Subject Char"/>
    <w:basedOn w:val="CommentTextChar"/>
    <w:link w:val="CommentSubject"/>
    <w:uiPriority w:val="99"/>
    <w:semiHidden/>
    <w:rsid w:val="008B6097"/>
    <w:rPr>
      <w:b/>
      <w:bCs/>
      <w:lang w:val="en-US" w:eastAsia="en-US"/>
    </w:rPr>
  </w:style>
  <w:style w:type="paragraph" w:styleId="TOC3">
    <w:name w:val="toc 3"/>
    <w:basedOn w:val="Normal"/>
    <w:next w:val="Normal"/>
    <w:autoRedefine/>
    <w:uiPriority w:val="39"/>
    <w:unhideWhenUsed/>
    <w:rsid w:val="00C52A19"/>
    <w:rPr>
      <w:rFonts w:asciiTheme="minorHAnsi" w:hAnsiTheme="minorHAnsi" w:cstheme="minorHAnsi"/>
      <w:smallCaps/>
      <w:sz w:val="22"/>
      <w:szCs w:val="22"/>
    </w:rPr>
  </w:style>
  <w:style w:type="character" w:customStyle="1" w:styleId="ListParagraphChar">
    <w:name w:val="List Paragraph Char"/>
    <w:link w:val="ListParagraph"/>
    <w:uiPriority w:val="34"/>
    <w:qFormat/>
    <w:rsid w:val="006815F2"/>
    <w:rPr>
      <w:lang w:val="en-US" w:eastAsia="en-US"/>
    </w:rPr>
  </w:style>
  <w:style w:type="paragraph" w:styleId="TOC4">
    <w:name w:val="toc 4"/>
    <w:basedOn w:val="Normal"/>
    <w:next w:val="Normal"/>
    <w:autoRedefine/>
    <w:uiPriority w:val="39"/>
    <w:unhideWhenUsed/>
    <w:rsid w:val="000F528F"/>
    <w:rPr>
      <w:rFonts w:asciiTheme="minorHAnsi" w:hAnsiTheme="minorHAnsi" w:cstheme="minorHAnsi"/>
      <w:sz w:val="22"/>
      <w:szCs w:val="22"/>
    </w:rPr>
  </w:style>
  <w:style w:type="paragraph" w:styleId="TOC5">
    <w:name w:val="toc 5"/>
    <w:basedOn w:val="Normal"/>
    <w:next w:val="Normal"/>
    <w:autoRedefine/>
    <w:uiPriority w:val="39"/>
    <w:unhideWhenUsed/>
    <w:rsid w:val="000F528F"/>
    <w:rPr>
      <w:rFonts w:asciiTheme="minorHAnsi" w:hAnsiTheme="minorHAnsi" w:cstheme="minorHAnsi"/>
      <w:sz w:val="22"/>
      <w:szCs w:val="22"/>
    </w:rPr>
  </w:style>
  <w:style w:type="paragraph" w:styleId="TOC6">
    <w:name w:val="toc 6"/>
    <w:basedOn w:val="Normal"/>
    <w:next w:val="Normal"/>
    <w:autoRedefine/>
    <w:uiPriority w:val="39"/>
    <w:unhideWhenUsed/>
    <w:rsid w:val="000F528F"/>
    <w:rPr>
      <w:rFonts w:asciiTheme="minorHAnsi" w:hAnsiTheme="minorHAnsi" w:cstheme="minorHAnsi"/>
      <w:sz w:val="22"/>
      <w:szCs w:val="22"/>
    </w:rPr>
  </w:style>
  <w:style w:type="paragraph" w:styleId="TOC7">
    <w:name w:val="toc 7"/>
    <w:basedOn w:val="Normal"/>
    <w:next w:val="Normal"/>
    <w:autoRedefine/>
    <w:uiPriority w:val="39"/>
    <w:unhideWhenUsed/>
    <w:rsid w:val="000F528F"/>
    <w:rPr>
      <w:rFonts w:asciiTheme="minorHAnsi" w:hAnsiTheme="minorHAnsi" w:cstheme="minorHAnsi"/>
      <w:sz w:val="22"/>
      <w:szCs w:val="22"/>
    </w:rPr>
  </w:style>
  <w:style w:type="paragraph" w:styleId="TOC8">
    <w:name w:val="toc 8"/>
    <w:basedOn w:val="Normal"/>
    <w:next w:val="Normal"/>
    <w:autoRedefine/>
    <w:uiPriority w:val="39"/>
    <w:unhideWhenUsed/>
    <w:rsid w:val="000F528F"/>
    <w:rPr>
      <w:rFonts w:asciiTheme="minorHAnsi" w:hAnsiTheme="minorHAnsi" w:cstheme="minorHAnsi"/>
      <w:sz w:val="22"/>
      <w:szCs w:val="22"/>
    </w:rPr>
  </w:style>
  <w:style w:type="paragraph" w:styleId="TOC9">
    <w:name w:val="toc 9"/>
    <w:basedOn w:val="Normal"/>
    <w:next w:val="Normal"/>
    <w:autoRedefine/>
    <w:uiPriority w:val="39"/>
    <w:unhideWhenUsed/>
    <w:rsid w:val="000F528F"/>
    <w:rPr>
      <w:rFonts w:asciiTheme="minorHAnsi" w:hAnsiTheme="minorHAnsi" w:cstheme="minorHAns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9454126">
      <w:bodyDiv w:val="1"/>
      <w:marLeft w:val="0"/>
      <w:marRight w:val="0"/>
      <w:marTop w:val="0"/>
      <w:marBottom w:val="0"/>
      <w:divBdr>
        <w:top w:val="none" w:sz="0" w:space="0" w:color="auto"/>
        <w:left w:val="none" w:sz="0" w:space="0" w:color="auto"/>
        <w:bottom w:val="none" w:sz="0" w:space="0" w:color="auto"/>
        <w:right w:val="none" w:sz="0" w:space="0" w:color="auto"/>
      </w:divBdr>
      <w:divsChild>
        <w:div w:id="663432195">
          <w:marLeft w:val="0"/>
          <w:marRight w:val="0"/>
          <w:marTop w:val="0"/>
          <w:marBottom w:val="0"/>
          <w:divBdr>
            <w:top w:val="single" w:sz="2" w:space="0" w:color="D9D9E3"/>
            <w:left w:val="single" w:sz="2" w:space="0" w:color="D9D9E3"/>
            <w:bottom w:val="single" w:sz="2" w:space="0" w:color="D9D9E3"/>
            <w:right w:val="single" w:sz="2" w:space="0" w:color="D9D9E3"/>
          </w:divBdr>
          <w:divsChild>
            <w:div w:id="1357151665">
              <w:marLeft w:val="0"/>
              <w:marRight w:val="0"/>
              <w:marTop w:val="0"/>
              <w:marBottom w:val="0"/>
              <w:divBdr>
                <w:top w:val="single" w:sz="2" w:space="0" w:color="D9D9E3"/>
                <w:left w:val="single" w:sz="2" w:space="0" w:color="D9D9E3"/>
                <w:bottom w:val="single" w:sz="2" w:space="0" w:color="D9D9E3"/>
                <w:right w:val="single" w:sz="2" w:space="0" w:color="D9D9E3"/>
              </w:divBdr>
              <w:divsChild>
                <w:div w:id="1335065911">
                  <w:marLeft w:val="0"/>
                  <w:marRight w:val="0"/>
                  <w:marTop w:val="0"/>
                  <w:marBottom w:val="0"/>
                  <w:divBdr>
                    <w:top w:val="single" w:sz="2" w:space="0" w:color="D9D9E3"/>
                    <w:left w:val="single" w:sz="2" w:space="0" w:color="D9D9E3"/>
                    <w:bottom w:val="single" w:sz="2" w:space="0" w:color="D9D9E3"/>
                    <w:right w:val="single" w:sz="2" w:space="0" w:color="D9D9E3"/>
                  </w:divBdr>
                  <w:divsChild>
                    <w:div w:id="746414639">
                      <w:marLeft w:val="0"/>
                      <w:marRight w:val="0"/>
                      <w:marTop w:val="0"/>
                      <w:marBottom w:val="0"/>
                      <w:divBdr>
                        <w:top w:val="single" w:sz="2" w:space="0" w:color="D9D9E3"/>
                        <w:left w:val="single" w:sz="2" w:space="0" w:color="D9D9E3"/>
                        <w:bottom w:val="single" w:sz="2" w:space="0" w:color="D9D9E3"/>
                        <w:right w:val="single" w:sz="2" w:space="0" w:color="D9D9E3"/>
                      </w:divBdr>
                      <w:divsChild>
                        <w:div w:id="999700985">
                          <w:marLeft w:val="0"/>
                          <w:marRight w:val="0"/>
                          <w:marTop w:val="0"/>
                          <w:marBottom w:val="0"/>
                          <w:divBdr>
                            <w:top w:val="single" w:sz="2" w:space="0" w:color="auto"/>
                            <w:left w:val="single" w:sz="2" w:space="0" w:color="auto"/>
                            <w:bottom w:val="single" w:sz="6" w:space="0" w:color="auto"/>
                            <w:right w:val="single" w:sz="2" w:space="0" w:color="auto"/>
                          </w:divBdr>
                          <w:divsChild>
                            <w:div w:id="57559327">
                              <w:marLeft w:val="0"/>
                              <w:marRight w:val="0"/>
                              <w:marTop w:val="100"/>
                              <w:marBottom w:val="100"/>
                              <w:divBdr>
                                <w:top w:val="single" w:sz="2" w:space="0" w:color="D9D9E3"/>
                                <w:left w:val="single" w:sz="2" w:space="0" w:color="D9D9E3"/>
                                <w:bottom w:val="single" w:sz="2" w:space="0" w:color="D9D9E3"/>
                                <w:right w:val="single" w:sz="2" w:space="0" w:color="D9D9E3"/>
                              </w:divBdr>
                              <w:divsChild>
                                <w:div w:id="204609818">
                                  <w:marLeft w:val="0"/>
                                  <w:marRight w:val="0"/>
                                  <w:marTop w:val="0"/>
                                  <w:marBottom w:val="0"/>
                                  <w:divBdr>
                                    <w:top w:val="single" w:sz="2" w:space="0" w:color="D9D9E3"/>
                                    <w:left w:val="single" w:sz="2" w:space="0" w:color="D9D9E3"/>
                                    <w:bottom w:val="single" w:sz="2" w:space="0" w:color="D9D9E3"/>
                                    <w:right w:val="single" w:sz="2" w:space="0" w:color="D9D9E3"/>
                                  </w:divBdr>
                                  <w:divsChild>
                                    <w:div w:id="974874725">
                                      <w:marLeft w:val="0"/>
                                      <w:marRight w:val="0"/>
                                      <w:marTop w:val="0"/>
                                      <w:marBottom w:val="0"/>
                                      <w:divBdr>
                                        <w:top w:val="single" w:sz="2" w:space="0" w:color="D9D9E3"/>
                                        <w:left w:val="single" w:sz="2" w:space="0" w:color="D9D9E3"/>
                                        <w:bottom w:val="single" w:sz="2" w:space="0" w:color="D9D9E3"/>
                                        <w:right w:val="single" w:sz="2" w:space="0" w:color="D9D9E3"/>
                                      </w:divBdr>
                                      <w:divsChild>
                                        <w:div w:id="1849326098">
                                          <w:marLeft w:val="0"/>
                                          <w:marRight w:val="0"/>
                                          <w:marTop w:val="0"/>
                                          <w:marBottom w:val="0"/>
                                          <w:divBdr>
                                            <w:top w:val="single" w:sz="2" w:space="0" w:color="D9D9E3"/>
                                            <w:left w:val="single" w:sz="2" w:space="0" w:color="D9D9E3"/>
                                            <w:bottom w:val="single" w:sz="2" w:space="0" w:color="D9D9E3"/>
                                            <w:right w:val="single" w:sz="2" w:space="0" w:color="D9D9E3"/>
                                          </w:divBdr>
                                          <w:divsChild>
                                            <w:div w:id="3714634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73307672">
          <w:marLeft w:val="0"/>
          <w:marRight w:val="0"/>
          <w:marTop w:val="0"/>
          <w:marBottom w:val="0"/>
          <w:divBdr>
            <w:top w:val="none" w:sz="0" w:space="0" w:color="auto"/>
            <w:left w:val="none" w:sz="0" w:space="0" w:color="auto"/>
            <w:bottom w:val="none" w:sz="0" w:space="0" w:color="auto"/>
            <w:right w:val="none" w:sz="0" w:space="0" w:color="auto"/>
          </w:divBdr>
          <w:divsChild>
            <w:div w:id="394360530">
              <w:marLeft w:val="0"/>
              <w:marRight w:val="0"/>
              <w:marTop w:val="0"/>
              <w:marBottom w:val="0"/>
              <w:divBdr>
                <w:top w:val="single" w:sz="2" w:space="0" w:color="D9D9E3"/>
                <w:left w:val="single" w:sz="2" w:space="0" w:color="D9D9E3"/>
                <w:bottom w:val="single" w:sz="2" w:space="0" w:color="D9D9E3"/>
                <w:right w:val="single" w:sz="2" w:space="0" w:color="D9D9E3"/>
              </w:divBdr>
              <w:divsChild>
                <w:div w:id="1825389326">
                  <w:marLeft w:val="0"/>
                  <w:marRight w:val="0"/>
                  <w:marTop w:val="0"/>
                  <w:marBottom w:val="0"/>
                  <w:divBdr>
                    <w:top w:val="single" w:sz="2" w:space="0" w:color="D9D9E3"/>
                    <w:left w:val="single" w:sz="2" w:space="0" w:color="D9D9E3"/>
                    <w:bottom w:val="single" w:sz="2" w:space="0" w:color="D9D9E3"/>
                    <w:right w:val="single" w:sz="2" w:space="0" w:color="D9D9E3"/>
                  </w:divBdr>
                  <w:divsChild>
                    <w:div w:id="391656811">
                      <w:marLeft w:val="0"/>
                      <w:marRight w:val="0"/>
                      <w:marTop w:val="0"/>
                      <w:marBottom w:val="0"/>
                      <w:divBdr>
                        <w:top w:val="single" w:sz="2" w:space="0" w:color="D9D9E3"/>
                        <w:left w:val="single" w:sz="2" w:space="0" w:color="D9D9E3"/>
                        <w:bottom w:val="single" w:sz="2" w:space="0" w:color="D9D9E3"/>
                        <w:right w:val="single" w:sz="2" w:space="0" w:color="D9D9E3"/>
                      </w:divBdr>
                      <w:divsChild>
                        <w:div w:id="205353258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02060867">
      <w:bodyDiv w:val="1"/>
      <w:marLeft w:val="0"/>
      <w:marRight w:val="0"/>
      <w:marTop w:val="0"/>
      <w:marBottom w:val="0"/>
      <w:divBdr>
        <w:top w:val="none" w:sz="0" w:space="0" w:color="auto"/>
        <w:left w:val="none" w:sz="0" w:space="0" w:color="auto"/>
        <w:bottom w:val="none" w:sz="0" w:space="0" w:color="auto"/>
        <w:right w:val="none" w:sz="0" w:space="0" w:color="auto"/>
      </w:divBdr>
    </w:div>
    <w:div w:id="437985674">
      <w:bodyDiv w:val="1"/>
      <w:marLeft w:val="0"/>
      <w:marRight w:val="0"/>
      <w:marTop w:val="0"/>
      <w:marBottom w:val="0"/>
      <w:divBdr>
        <w:top w:val="none" w:sz="0" w:space="0" w:color="auto"/>
        <w:left w:val="none" w:sz="0" w:space="0" w:color="auto"/>
        <w:bottom w:val="none" w:sz="0" w:space="0" w:color="auto"/>
        <w:right w:val="none" w:sz="0" w:space="0" w:color="auto"/>
      </w:divBdr>
    </w:div>
    <w:div w:id="799301023">
      <w:bodyDiv w:val="1"/>
      <w:marLeft w:val="0"/>
      <w:marRight w:val="0"/>
      <w:marTop w:val="0"/>
      <w:marBottom w:val="0"/>
      <w:divBdr>
        <w:top w:val="none" w:sz="0" w:space="0" w:color="auto"/>
        <w:left w:val="none" w:sz="0" w:space="0" w:color="auto"/>
        <w:bottom w:val="none" w:sz="0" w:space="0" w:color="auto"/>
        <w:right w:val="none" w:sz="0" w:space="0" w:color="auto"/>
      </w:divBdr>
      <w:divsChild>
        <w:div w:id="445849264">
          <w:marLeft w:val="0"/>
          <w:marRight w:val="0"/>
          <w:marTop w:val="0"/>
          <w:marBottom w:val="0"/>
          <w:divBdr>
            <w:top w:val="single" w:sz="2" w:space="0" w:color="D9D9E3"/>
            <w:left w:val="single" w:sz="2" w:space="0" w:color="D9D9E3"/>
            <w:bottom w:val="single" w:sz="2" w:space="0" w:color="D9D9E3"/>
            <w:right w:val="single" w:sz="2" w:space="0" w:color="D9D9E3"/>
          </w:divBdr>
          <w:divsChild>
            <w:div w:id="1406996005">
              <w:marLeft w:val="0"/>
              <w:marRight w:val="0"/>
              <w:marTop w:val="0"/>
              <w:marBottom w:val="0"/>
              <w:divBdr>
                <w:top w:val="single" w:sz="2" w:space="0" w:color="D9D9E3"/>
                <w:left w:val="single" w:sz="2" w:space="0" w:color="D9D9E3"/>
                <w:bottom w:val="single" w:sz="2" w:space="0" w:color="D9D9E3"/>
                <w:right w:val="single" w:sz="2" w:space="0" w:color="D9D9E3"/>
              </w:divBdr>
              <w:divsChild>
                <w:div w:id="1175998485">
                  <w:marLeft w:val="0"/>
                  <w:marRight w:val="0"/>
                  <w:marTop w:val="0"/>
                  <w:marBottom w:val="0"/>
                  <w:divBdr>
                    <w:top w:val="single" w:sz="2" w:space="0" w:color="D9D9E3"/>
                    <w:left w:val="single" w:sz="2" w:space="0" w:color="D9D9E3"/>
                    <w:bottom w:val="single" w:sz="2" w:space="0" w:color="D9D9E3"/>
                    <w:right w:val="single" w:sz="2" w:space="0" w:color="D9D9E3"/>
                  </w:divBdr>
                  <w:divsChild>
                    <w:div w:id="2137139395">
                      <w:marLeft w:val="0"/>
                      <w:marRight w:val="0"/>
                      <w:marTop w:val="0"/>
                      <w:marBottom w:val="0"/>
                      <w:divBdr>
                        <w:top w:val="single" w:sz="2" w:space="0" w:color="D9D9E3"/>
                        <w:left w:val="single" w:sz="2" w:space="0" w:color="D9D9E3"/>
                        <w:bottom w:val="single" w:sz="2" w:space="0" w:color="D9D9E3"/>
                        <w:right w:val="single" w:sz="2" w:space="0" w:color="D9D9E3"/>
                      </w:divBdr>
                      <w:divsChild>
                        <w:div w:id="624040661">
                          <w:marLeft w:val="0"/>
                          <w:marRight w:val="0"/>
                          <w:marTop w:val="0"/>
                          <w:marBottom w:val="0"/>
                          <w:divBdr>
                            <w:top w:val="single" w:sz="2" w:space="0" w:color="auto"/>
                            <w:left w:val="single" w:sz="2" w:space="0" w:color="auto"/>
                            <w:bottom w:val="single" w:sz="6" w:space="0" w:color="auto"/>
                            <w:right w:val="single" w:sz="2" w:space="0" w:color="auto"/>
                          </w:divBdr>
                          <w:divsChild>
                            <w:div w:id="958415394">
                              <w:marLeft w:val="0"/>
                              <w:marRight w:val="0"/>
                              <w:marTop w:val="100"/>
                              <w:marBottom w:val="100"/>
                              <w:divBdr>
                                <w:top w:val="single" w:sz="2" w:space="0" w:color="D9D9E3"/>
                                <w:left w:val="single" w:sz="2" w:space="0" w:color="D9D9E3"/>
                                <w:bottom w:val="single" w:sz="2" w:space="0" w:color="D9D9E3"/>
                                <w:right w:val="single" w:sz="2" w:space="0" w:color="D9D9E3"/>
                              </w:divBdr>
                              <w:divsChild>
                                <w:div w:id="1826047196">
                                  <w:marLeft w:val="0"/>
                                  <w:marRight w:val="0"/>
                                  <w:marTop w:val="0"/>
                                  <w:marBottom w:val="0"/>
                                  <w:divBdr>
                                    <w:top w:val="single" w:sz="2" w:space="0" w:color="D9D9E3"/>
                                    <w:left w:val="single" w:sz="2" w:space="0" w:color="D9D9E3"/>
                                    <w:bottom w:val="single" w:sz="2" w:space="0" w:color="D9D9E3"/>
                                    <w:right w:val="single" w:sz="2" w:space="0" w:color="D9D9E3"/>
                                  </w:divBdr>
                                  <w:divsChild>
                                    <w:div w:id="1432819980">
                                      <w:marLeft w:val="0"/>
                                      <w:marRight w:val="0"/>
                                      <w:marTop w:val="0"/>
                                      <w:marBottom w:val="0"/>
                                      <w:divBdr>
                                        <w:top w:val="single" w:sz="2" w:space="0" w:color="D9D9E3"/>
                                        <w:left w:val="single" w:sz="2" w:space="0" w:color="D9D9E3"/>
                                        <w:bottom w:val="single" w:sz="2" w:space="0" w:color="D9D9E3"/>
                                        <w:right w:val="single" w:sz="2" w:space="0" w:color="D9D9E3"/>
                                      </w:divBdr>
                                      <w:divsChild>
                                        <w:div w:id="641809061">
                                          <w:marLeft w:val="0"/>
                                          <w:marRight w:val="0"/>
                                          <w:marTop w:val="0"/>
                                          <w:marBottom w:val="0"/>
                                          <w:divBdr>
                                            <w:top w:val="single" w:sz="2" w:space="0" w:color="D9D9E3"/>
                                            <w:left w:val="single" w:sz="2" w:space="0" w:color="D9D9E3"/>
                                            <w:bottom w:val="single" w:sz="2" w:space="0" w:color="D9D9E3"/>
                                            <w:right w:val="single" w:sz="2" w:space="0" w:color="D9D9E3"/>
                                          </w:divBdr>
                                          <w:divsChild>
                                            <w:div w:id="4147867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501577078">
          <w:marLeft w:val="0"/>
          <w:marRight w:val="0"/>
          <w:marTop w:val="0"/>
          <w:marBottom w:val="0"/>
          <w:divBdr>
            <w:top w:val="none" w:sz="0" w:space="0" w:color="auto"/>
            <w:left w:val="none" w:sz="0" w:space="0" w:color="auto"/>
            <w:bottom w:val="none" w:sz="0" w:space="0" w:color="auto"/>
            <w:right w:val="none" w:sz="0" w:space="0" w:color="auto"/>
          </w:divBdr>
        </w:div>
      </w:divsChild>
    </w:div>
    <w:div w:id="1147473793">
      <w:bodyDiv w:val="1"/>
      <w:marLeft w:val="0"/>
      <w:marRight w:val="0"/>
      <w:marTop w:val="0"/>
      <w:marBottom w:val="0"/>
      <w:divBdr>
        <w:top w:val="none" w:sz="0" w:space="0" w:color="auto"/>
        <w:left w:val="none" w:sz="0" w:space="0" w:color="auto"/>
        <w:bottom w:val="none" w:sz="0" w:space="0" w:color="auto"/>
        <w:right w:val="none" w:sz="0" w:space="0" w:color="auto"/>
      </w:divBdr>
    </w:div>
    <w:div w:id="1294166831">
      <w:bodyDiv w:val="1"/>
      <w:marLeft w:val="0"/>
      <w:marRight w:val="0"/>
      <w:marTop w:val="0"/>
      <w:marBottom w:val="0"/>
      <w:divBdr>
        <w:top w:val="none" w:sz="0" w:space="0" w:color="auto"/>
        <w:left w:val="none" w:sz="0" w:space="0" w:color="auto"/>
        <w:bottom w:val="none" w:sz="0" w:space="0" w:color="auto"/>
        <w:right w:val="none" w:sz="0" w:space="0" w:color="auto"/>
      </w:divBdr>
    </w:div>
    <w:div w:id="1443645683">
      <w:bodyDiv w:val="1"/>
      <w:marLeft w:val="0"/>
      <w:marRight w:val="0"/>
      <w:marTop w:val="0"/>
      <w:marBottom w:val="0"/>
      <w:divBdr>
        <w:top w:val="none" w:sz="0" w:space="0" w:color="auto"/>
        <w:left w:val="none" w:sz="0" w:space="0" w:color="auto"/>
        <w:bottom w:val="none" w:sz="0" w:space="0" w:color="auto"/>
        <w:right w:val="none" w:sz="0" w:space="0" w:color="auto"/>
      </w:divBdr>
    </w:div>
    <w:div w:id="1502508385">
      <w:bodyDiv w:val="1"/>
      <w:marLeft w:val="0"/>
      <w:marRight w:val="0"/>
      <w:marTop w:val="0"/>
      <w:marBottom w:val="0"/>
      <w:divBdr>
        <w:top w:val="none" w:sz="0" w:space="0" w:color="auto"/>
        <w:left w:val="none" w:sz="0" w:space="0" w:color="auto"/>
        <w:bottom w:val="none" w:sz="0" w:space="0" w:color="auto"/>
        <w:right w:val="none" w:sz="0" w:space="0" w:color="auto"/>
      </w:divBdr>
    </w:div>
    <w:div w:id="1621566404">
      <w:bodyDiv w:val="1"/>
      <w:marLeft w:val="0"/>
      <w:marRight w:val="0"/>
      <w:marTop w:val="0"/>
      <w:marBottom w:val="0"/>
      <w:divBdr>
        <w:top w:val="none" w:sz="0" w:space="0" w:color="auto"/>
        <w:left w:val="none" w:sz="0" w:space="0" w:color="auto"/>
        <w:bottom w:val="none" w:sz="0" w:space="0" w:color="auto"/>
        <w:right w:val="none" w:sz="0" w:space="0" w:color="auto"/>
      </w:divBdr>
    </w:div>
    <w:div w:id="1670447573">
      <w:bodyDiv w:val="1"/>
      <w:marLeft w:val="0"/>
      <w:marRight w:val="0"/>
      <w:marTop w:val="0"/>
      <w:marBottom w:val="0"/>
      <w:divBdr>
        <w:top w:val="none" w:sz="0" w:space="0" w:color="auto"/>
        <w:left w:val="none" w:sz="0" w:space="0" w:color="auto"/>
        <w:bottom w:val="none" w:sz="0" w:space="0" w:color="auto"/>
        <w:right w:val="none" w:sz="0" w:space="0" w:color="auto"/>
      </w:divBdr>
    </w:div>
    <w:div w:id="1723407392">
      <w:bodyDiv w:val="1"/>
      <w:marLeft w:val="0"/>
      <w:marRight w:val="0"/>
      <w:marTop w:val="0"/>
      <w:marBottom w:val="0"/>
      <w:divBdr>
        <w:top w:val="none" w:sz="0" w:space="0" w:color="auto"/>
        <w:left w:val="none" w:sz="0" w:space="0" w:color="auto"/>
        <w:bottom w:val="none" w:sz="0" w:space="0" w:color="auto"/>
        <w:right w:val="none" w:sz="0" w:space="0" w:color="auto"/>
      </w:divBdr>
    </w:div>
    <w:div w:id="2001157117">
      <w:bodyDiv w:val="1"/>
      <w:marLeft w:val="0"/>
      <w:marRight w:val="0"/>
      <w:marTop w:val="0"/>
      <w:marBottom w:val="0"/>
      <w:divBdr>
        <w:top w:val="none" w:sz="0" w:space="0" w:color="auto"/>
        <w:left w:val="none" w:sz="0" w:space="0" w:color="auto"/>
        <w:bottom w:val="none" w:sz="0" w:space="0" w:color="auto"/>
        <w:right w:val="none" w:sz="0" w:space="0" w:color="auto"/>
      </w:divBdr>
      <w:divsChild>
        <w:div w:id="1730954570">
          <w:marLeft w:val="0"/>
          <w:marRight w:val="0"/>
          <w:marTop w:val="0"/>
          <w:marBottom w:val="0"/>
          <w:divBdr>
            <w:top w:val="single" w:sz="2" w:space="0" w:color="D9D9E3"/>
            <w:left w:val="single" w:sz="2" w:space="0" w:color="D9D9E3"/>
            <w:bottom w:val="single" w:sz="2" w:space="0" w:color="D9D9E3"/>
            <w:right w:val="single" w:sz="2" w:space="0" w:color="D9D9E3"/>
          </w:divBdr>
          <w:divsChild>
            <w:div w:id="1246718933">
              <w:marLeft w:val="0"/>
              <w:marRight w:val="0"/>
              <w:marTop w:val="0"/>
              <w:marBottom w:val="0"/>
              <w:divBdr>
                <w:top w:val="single" w:sz="2" w:space="0" w:color="D9D9E3"/>
                <w:left w:val="single" w:sz="2" w:space="0" w:color="D9D9E3"/>
                <w:bottom w:val="single" w:sz="2" w:space="0" w:color="D9D9E3"/>
                <w:right w:val="single" w:sz="2" w:space="0" w:color="D9D9E3"/>
              </w:divBdr>
              <w:divsChild>
                <w:div w:id="245656812">
                  <w:marLeft w:val="0"/>
                  <w:marRight w:val="0"/>
                  <w:marTop w:val="0"/>
                  <w:marBottom w:val="0"/>
                  <w:divBdr>
                    <w:top w:val="single" w:sz="2" w:space="0" w:color="D9D9E3"/>
                    <w:left w:val="single" w:sz="2" w:space="0" w:color="D9D9E3"/>
                    <w:bottom w:val="single" w:sz="2" w:space="0" w:color="D9D9E3"/>
                    <w:right w:val="single" w:sz="2" w:space="0" w:color="D9D9E3"/>
                  </w:divBdr>
                  <w:divsChild>
                    <w:div w:id="756101821">
                      <w:marLeft w:val="0"/>
                      <w:marRight w:val="0"/>
                      <w:marTop w:val="0"/>
                      <w:marBottom w:val="0"/>
                      <w:divBdr>
                        <w:top w:val="single" w:sz="2" w:space="0" w:color="D9D9E3"/>
                        <w:left w:val="single" w:sz="2" w:space="0" w:color="D9D9E3"/>
                        <w:bottom w:val="single" w:sz="2" w:space="0" w:color="D9D9E3"/>
                        <w:right w:val="single" w:sz="2" w:space="0" w:color="D9D9E3"/>
                      </w:divBdr>
                      <w:divsChild>
                        <w:div w:id="1020205332">
                          <w:marLeft w:val="0"/>
                          <w:marRight w:val="0"/>
                          <w:marTop w:val="0"/>
                          <w:marBottom w:val="0"/>
                          <w:divBdr>
                            <w:top w:val="single" w:sz="2" w:space="0" w:color="auto"/>
                            <w:left w:val="single" w:sz="2" w:space="0" w:color="auto"/>
                            <w:bottom w:val="single" w:sz="6" w:space="0" w:color="auto"/>
                            <w:right w:val="single" w:sz="2" w:space="0" w:color="auto"/>
                          </w:divBdr>
                          <w:divsChild>
                            <w:div w:id="556554348">
                              <w:marLeft w:val="0"/>
                              <w:marRight w:val="0"/>
                              <w:marTop w:val="100"/>
                              <w:marBottom w:val="100"/>
                              <w:divBdr>
                                <w:top w:val="single" w:sz="2" w:space="0" w:color="D9D9E3"/>
                                <w:left w:val="single" w:sz="2" w:space="0" w:color="D9D9E3"/>
                                <w:bottom w:val="single" w:sz="2" w:space="0" w:color="D9D9E3"/>
                                <w:right w:val="single" w:sz="2" w:space="0" w:color="D9D9E3"/>
                              </w:divBdr>
                              <w:divsChild>
                                <w:div w:id="665208060">
                                  <w:marLeft w:val="0"/>
                                  <w:marRight w:val="0"/>
                                  <w:marTop w:val="0"/>
                                  <w:marBottom w:val="0"/>
                                  <w:divBdr>
                                    <w:top w:val="single" w:sz="2" w:space="0" w:color="D9D9E3"/>
                                    <w:left w:val="single" w:sz="2" w:space="0" w:color="D9D9E3"/>
                                    <w:bottom w:val="single" w:sz="2" w:space="0" w:color="D9D9E3"/>
                                    <w:right w:val="single" w:sz="2" w:space="0" w:color="D9D9E3"/>
                                  </w:divBdr>
                                  <w:divsChild>
                                    <w:div w:id="458229625">
                                      <w:marLeft w:val="0"/>
                                      <w:marRight w:val="0"/>
                                      <w:marTop w:val="0"/>
                                      <w:marBottom w:val="0"/>
                                      <w:divBdr>
                                        <w:top w:val="single" w:sz="2" w:space="0" w:color="D9D9E3"/>
                                        <w:left w:val="single" w:sz="2" w:space="0" w:color="D9D9E3"/>
                                        <w:bottom w:val="single" w:sz="2" w:space="0" w:color="D9D9E3"/>
                                        <w:right w:val="single" w:sz="2" w:space="0" w:color="D9D9E3"/>
                                      </w:divBdr>
                                      <w:divsChild>
                                        <w:div w:id="535701974">
                                          <w:marLeft w:val="0"/>
                                          <w:marRight w:val="0"/>
                                          <w:marTop w:val="0"/>
                                          <w:marBottom w:val="0"/>
                                          <w:divBdr>
                                            <w:top w:val="single" w:sz="2" w:space="0" w:color="D9D9E3"/>
                                            <w:left w:val="single" w:sz="2" w:space="0" w:color="D9D9E3"/>
                                            <w:bottom w:val="single" w:sz="2" w:space="0" w:color="D9D9E3"/>
                                            <w:right w:val="single" w:sz="2" w:space="0" w:color="D9D9E3"/>
                                          </w:divBdr>
                                          <w:divsChild>
                                            <w:div w:id="1588222586">
                                              <w:marLeft w:val="0"/>
                                              <w:marRight w:val="0"/>
                                              <w:marTop w:val="0"/>
                                              <w:marBottom w:val="0"/>
                                              <w:divBdr>
                                                <w:top w:val="single" w:sz="2" w:space="0" w:color="D9D9E3"/>
                                                <w:left w:val="single" w:sz="2" w:space="0" w:color="D9D9E3"/>
                                                <w:bottom w:val="single" w:sz="2" w:space="0" w:color="D9D9E3"/>
                                                <w:right w:val="single" w:sz="2" w:space="0" w:color="D9D9E3"/>
                                              </w:divBdr>
                                              <w:divsChild>
                                                <w:div w:id="98797243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1915895111">
          <w:marLeft w:val="0"/>
          <w:marRight w:val="0"/>
          <w:marTop w:val="0"/>
          <w:marBottom w:val="0"/>
          <w:divBdr>
            <w:top w:val="none" w:sz="0" w:space="0" w:color="auto"/>
            <w:left w:val="none" w:sz="0" w:space="0" w:color="auto"/>
            <w:bottom w:val="none" w:sz="0" w:space="0" w:color="auto"/>
            <w:right w:val="none" w:sz="0" w:space="0" w:color="auto"/>
          </w:divBdr>
        </w:div>
      </w:divsChild>
    </w:div>
    <w:div w:id="2030330847">
      <w:bodyDiv w:val="1"/>
      <w:marLeft w:val="0"/>
      <w:marRight w:val="0"/>
      <w:marTop w:val="0"/>
      <w:marBottom w:val="0"/>
      <w:divBdr>
        <w:top w:val="none" w:sz="0" w:space="0" w:color="auto"/>
        <w:left w:val="none" w:sz="0" w:space="0" w:color="auto"/>
        <w:bottom w:val="none" w:sz="0" w:space="0" w:color="auto"/>
        <w:right w:val="none" w:sz="0" w:space="0" w:color="auto"/>
      </w:divBdr>
      <w:divsChild>
        <w:div w:id="1152866628">
          <w:marLeft w:val="0"/>
          <w:marRight w:val="0"/>
          <w:marTop w:val="0"/>
          <w:marBottom w:val="0"/>
          <w:divBdr>
            <w:top w:val="single" w:sz="2" w:space="0" w:color="D9D9E3"/>
            <w:left w:val="single" w:sz="2" w:space="0" w:color="D9D9E3"/>
            <w:bottom w:val="single" w:sz="2" w:space="0" w:color="D9D9E3"/>
            <w:right w:val="single" w:sz="2" w:space="0" w:color="D9D9E3"/>
          </w:divBdr>
          <w:divsChild>
            <w:div w:id="812679012">
              <w:marLeft w:val="0"/>
              <w:marRight w:val="0"/>
              <w:marTop w:val="0"/>
              <w:marBottom w:val="0"/>
              <w:divBdr>
                <w:top w:val="single" w:sz="2" w:space="0" w:color="D9D9E3"/>
                <w:left w:val="single" w:sz="2" w:space="0" w:color="D9D9E3"/>
                <w:bottom w:val="single" w:sz="2" w:space="0" w:color="D9D9E3"/>
                <w:right w:val="single" w:sz="2" w:space="0" w:color="D9D9E3"/>
              </w:divBdr>
              <w:divsChild>
                <w:div w:id="1959603508">
                  <w:marLeft w:val="0"/>
                  <w:marRight w:val="0"/>
                  <w:marTop w:val="0"/>
                  <w:marBottom w:val="0"/>
                  <w:divBdr>
                    <w:top w:val="single" w:sz="2" w:space="0" w:color="D9D9E3"/>
                    <w:left w:val="single" w:sz="2" w:space="0" w:color="D9D9E3"/>
                    <w:bottom w:val="single" w:sz="2" w:space="0" w:color="D9D9E3"/>
                    <w:right w:val="single" w:sz="2" w:space="0" w:color="D9D9E3"/>
                  </w:divBdr>
                  <w:divsChild>
                    <w:div w:id="1445151591">
                      <w:marLeft w:val="0"/>
                      <w:marRight w:val="0"/>
                      <w:marTop w:val="0"/>
                      <w:marBottom w:val="0"/>
                      <w:divBdr>
                        <w:top w:val="single" w:sz="2" w:space="0" w:color="D9D9E3"/>
                        <w:left w:val="single" w:sz="2" w:space="0" w:color="D9D9E3"/>
                        <w:bottom w:val="single" w:sz="2" w:space="0" w:color="D9D9E3"/>
                        <w:right w:val="single" w:sz="2" w:space="0" w:color="D9D9E3"/>
                      </w:divBdr>
                      <w:divsChild>
                        <w:div w:id="1252665806">
                          <w:marLeft w:val="0"/>
                          <w:marRight w:val="0"/>
                          <w:marTop w:val="0"/>
                          <w:marBottom w:val="0"/>
                          <w:divBdr>
                            <w:top w:val="single" w:sz="2" w:space="0" w:color="auto"/>
                            <w:left w:val="single" w:sz="2" w:space="0" w:color="auto"/>
                            <w:bottom w:val="single" w:sz="6" w:space="0" w:color="auto"/>
                            <w:right w:val="single" w:sz="2" w:space="0" w:color="auto"/>
                          </w:divBdr>
                          <w:divsChild>
                            <w:div w:id="1878817045">
                              <w:marLeft w:val="0"/>
                              <w:marRight w:val="0"/>
                              <w:marTop w:val="100"/>
                              <w:marBottom w:val="100"/>
                              <w:divBdr>
                                <w:top w:val="single" w:sz="2" w:space="0" w:color="D9D9E3"/>
                                <w:left w:val="single" w:sz="2" w:space="0" w:color="D9D9E3"/>
                                <w:bottom w:val="single" w:sz="2" w:space="0" w:color="D9D9E3"/>
                                <w:right w:val="single" w:sz="2" w:space="0" w:color="D9D9E3"/>
                              </w:divBdr>
                              <w:divsChild>
                                <w:div w:id="95492638">
                                  <w:marLeft w:val="0"/>
                                  <w:marRight w:val="0"/>
                                  <w:marTop w:val="0"/>
                                  <w:marBottom w:val="0"/>
                                  <w:divBdr>
                                    <w:top w:val="single" w:sz="2" w:space="0" w:color="D9D9E3"/>
                                    <w:left w:val="single" w:sz="2" w:space="0" w:color="D9D9E3"/>
                                    <w:bottom w:val="single" w:sz="2" w:space="0" w:color="D9D9E3"/>
                                    <w:right w:val="single" w:sz="2" w:space="0" w:color="D9D9E3"/>
                                  </w:divBdr>
                                  <w:divsChild>
                                    <w:div w:id="1931348699">
                                      <w:marLeft w:val="0"/>
                                      <w:marRight w:val="0"/>
                                      <w:marTop w:val="0"/>
                                      <w:marBottom w:val="0"/>
                                      <w:divBdr>
                                        <w:top w:val="single" w:sz="2" w:space="0" w:color="D9D9E3"/>
                                        <w:left w:val="single" w:sz="2" w:space="0" w:color="D9D9E3"/>
                                        <w:bottom w:val="single" w:sz="2" w:space="0" w:color="D9D9E3"/>
                                        <w:right w:val="single" w:sz="2" w:space="0" w:color="D9D9E3"/>
                                      </w:divBdr>
                                      <w:divsChild>
                                        <w:div w:id="1411196243">
                                          <w:marLeft w:val="0"/>
                                          <w:marRight w:val="0"/>
                                          <w:marTop w:val="0"/>
                                          <w:marBottom w:val="0"/>
                                          <w:divBdr>
                                            <w:top w:val="single" w:sz="2" w:space="0" w:color="D9D9E3"/>
                                            <w:left w:val="single" w:sz="2" w:space="0" w:color="D9D9E3"/>
                                            <w:bottom w:val="single" w:sz="2" w:space="0" w:color="D9D9E3"/>
                                            <w:right w:val="single" w:sz="2" w:space="0" w:color="D9D9E3"/>
                                          </w:divBdr>
                                          <w:divsChild>
                                            <w:div w:id="754595632">
                                              <w:marLeft w:val="0"/>
                                              <w:marRight w:val="0"/>
                                              <w:marTop w:val="0"/>
                                              <w:marBottom w:val="0"/>
                                              <w:divBdr>
                                                <w:top w:val="single" w:sz="2" w:space="0" w:color="D9D9E3"/>
                                                <w:left w:val="single" w:sz="2" w:space="0" w:color="D9D9E3"/>
                                                <w:bottom w:val="single" w:sz="2" w:space="0" w:color="D9D9E3"/>
                                                <w:right w:val="single" w:sz="2" w:space="0" w:color="D9D9E3"/>
                                              </w:divBdr>
                                              <w:divsChild>
                                                <w:div w:id="63861108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206375920">
          <w:marLeft w:val="0"/>
          <w:marRight w:val="0"/>
          <w:marTop w:val="0"/>
          <w:marBottom w:val="0"/>
          <w:divBdr>
            <w:top w:val="none" w:sz="0" w:space="0" w:color="auto"/>
            <w:left w:val="none" w:sz="0" w:space="0" w:color="auto"/>
            <w:bottom w:val="none" w:sz="0" w:space="0" w:color="auto"/>
            <w:right w:val="none" w:sz="0" w:space="0" w:color="auto"/>
          </w:divBdr>
        </w:div>
      </w:divsChild>
    </w:div>
    <w:div w:id="2037652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6737842665500237"/>
          <c:y val="0"/>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GENDER DISTRIBUTION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0-22AF-4437-908F-8A2233D449CA}"/>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2AF-4437-908F-8A2233D449CA}"/>
              </c:ext>
            </c:extLst>
          </c:dPt>
          <c:dLbls>
            <c:dLbl>
              <c:idx val="0"/>
              <c:tx>
                <c:rich>
                  <a:bodyPr rot="0" spcFirstLastPara="1" vertOverflow="clip" horzOverflow="clip"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r>
                      <a:rPr lang="en-US"/>
                      <a:t>76%</a:t>
                    </a:r>
                  </a:p>
                  <a:p>
                    <a:pPr>
                      <a:defRPr sz="1000" b="1" i="0" u="none" strike="noStrike" kern="1200" baseline="0">
                        <a:solidFill>
                          <a:schemeClr val="lt1"/>
                        </a:solidFill>
                        <a:latin typeface="+mn-lt"/>
                        <a:ea typeface="+mn-ea"/>
                        <a:cs typeface="+mn-cs"/>
                      </a:defRPr>
                    </a:pPr>
                    <a:endParaRPr lang="en-US"/>
                  </a:p>
                </c:rich>
              </c:tx>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dLblPos val="ctr"/>
              <c:showLegendKey val="0"/>
              <c:showVal val="0"/>
              <c:showCatName val="0"/>
              <c:showSerName val="0"/>
              <c:showPercent val="1"/>
              <c:showBubbleSize val="0"/>
              <c:extLst>
                <c:ext xmlns:c15="http://schemas.microsoft.com/office/drawing/2012/chart" uri="{CE6537A1-D6FC-4f65-9D91-7224C49458BB}">
                  <c15:spPr xmlns:c15="http://schemas.microsoft.com/office/drawing/2012/chart">
                    <a:prstGeom prst="rect">
                      <a:avLst/>
                    </a:prstGeom>
                  </c15:spPr>
                  <c15:showDataLabelsRange val="0"/>
                </c:ext>
                <c:ext xmlns:c16="http://schemas.microsoft.com/office/drawing/2014/chart" uri="{C3380CC4-5D6E-409C-BE32-E72D297353CC}">
                  <c16:uniqueId val="{00000000-22AF-4437-908F-8A2233D449CA}"/>
                </c:ext>
              </c:extLst>
            </c:dLbl>
            <c:dLbl>
              <c:idx val="1"/>
              <c:tx>
                <c:rich>
                  <a:bodyPr/>
                  <a:lstStyle/>
                  <a:p>
                    <a:r>
                      <a:rPr lang="en-US"/>
                      <a:t>24%</a:t>
                    </a:r>
                  </a:p>
                </c:rich>
              </c:tx>
              <c:dLblPos val="ctr"/>
              <c:showLegendKey val="0"/>
              <c:showVal val="1"/>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22AF-4437-908F-8A2233D449CA}"/>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Sheet1!$A$2:$A$3</c:f>
              <c:strCache>
                <c:ptCount val="2"/>
                <c:pt idx="0">
                  <c:v>MALE</c:v>
                </c:pt>
                <c:pt idx="1">
                  <c:v>FEMALE</c:v>
                </c:pt>
              </c:strCache>
            </c:strRef>
          </c:cat>
          <c:val>
            <c:numRef>
              <c:f>Sheet1!$B$2:$B$3</c:f>
              <c:numCache>
                <c:formatCode>0%</c:formatCode>
                <c:ptCount val="2"/>
                <c:pt idx="0">
                  <c:v>0.73000000000000065</c:v>
                </c:pt>
                <c:pt idx="1">
                  <c:v>0.27</c:v>
                </c:pt>
              </c:numCache>
            </c:numRef>
          </c:val>
          <c:extLst>
            <c:ext xmlns:c16="http://schemas.microsoft.com/office/drawing/2014/chart" uri="{C3380CC4-5D6E-409C-BE32-E72D297353CC}">
              <c16:uniqueId val="{00000002-22AF-4437-908F-8A2233D449CA}"/>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latin typeface="Times New Roman" panose="02020603050405020304" pitchFamily="18" charset="0"/>
                <a:cs typeface="Times New Roman" panose="02020603050405020304" pitchFamily="18" charset="0"/>
              </a:rPr>
              <a:t>AGE REPRESENTATION</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stacked"/>
        <c:varyColors val="0"/>
        <c:ser>
          <c:idx val="0"/>
          <c:order val="0"/>
          <c:tx>
            <c:strRef>
              <c:f>Sheet1!$B$1</c:f>
              <c:strCache>
                <c:ptCount val="1"/>
                <c:pt idx="0">
                  <c:v>Column2</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21 -30 Years</c:v>
                </c:pt>
                <c:pt idx="1">
                  <c:v>31 -40 Years</c:v>
                </c:pt>
                <c:pt idx="2">
                  <c:v>41 - 50 Years</c:v>
                </c:pt>
                <c:pt idx="3">
                  <c:v>Above 50 Years</c:v>
                </c:pt>
              </c:strCache>
            </c:strRef>
          </c:cat>
          <c:val>
            <c:numRef>
              <c:f>Sheet1!$B$2:$B$5</c:f>
              <c:numCache>
                <c:formatCode>0.00%</c:formatCode>
                <c:ptCount val="4"/>
                <c:pt idx="0">
                  <c:v>6.5199999999999994E-2</c:v>
                </c:pt>
                <c:pt idx="1">
                  <c:v>0.15220000000000031</c:v>
                </c:pt>
                <c:pt idx="2">
                  <c:v>0.36960000000000032</c:v>
                </c:pt>
                <c:pt idx="3">
                  <c:v>0.41300000000000031</c:v>
                </c:pt>
              </c:numCache>
            </c:numRef>
          </c:val>
          <c:extLst>
            <c:ext xmlns:c16="http://schemas.microsoft.com/office/drawing/2014/chart" uri="{C3380CC4-5D6E-409C-BE32-E72D297353CC}">
              <c16:uniqueId val="{00000000-ACEF-D34F-96D8-A05248AAFFB2}"/>
            </c:ext>
          </c:extLst>
        </c:ser>
        <c:ser>
          <c:idx val="1"/>
          <c:order val="1"/>
          <c:tx>
            <c:strRef>
              <c:f>Sheet1!$C$1</c:f>
              <c:strCache>
                <c:ptCount val="1"/>
                <c:pt idx="0">
                  <c:v>Column1</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21 -30 Years</c:v>
                </c:pt>
                <c:pt idx="1">
                  <c:v>31 -40 Years</c:v>
                </c:pt>
                <c:pt idx="2">
                  <c:v>41 - 50 Years</c:v>
                </c:pt>
                <c:pt idx="3">
                  <c:v>Above 50 Years</c:v>
                </c:pt>
              </c:strCache>
            </c:strRef>
          </c:cat>
          <c:val>
            <c:numRef>
              <c:f>Sheet1!$C$2:$C$5</c:f>
              <c:numCache>
                <c:formatCode>General</c:formatCode>
                <c:ptCount val="4"/>
              </c:numCache>
            </c:numRef>
          </c:val>
          <c:extLst>
            <c:ext xmlns:c16="http://schemas.microsoft.com/office/drawing/2014/chart" uri="{C3380CC4-5D6E-409C-BE32-E72D297353CC}">
              <c16:uniqueId val="{00000001-ACEF-D34F-96D8-A05248AAFFB2}"/>
            </c:ext>
          </c:extLst>
        </c:ser>
        <c:dLbls>
          <c:showLegendKey val="0"/>
          <c:showVal val="1"/>
          <c:showCatName val="0"/>
          <c:showSerName val="0"/>
          <c:showPercent val="0"/>
          <c:showBubbleSize val="0"/>
        </c:dLbls>
        <c:gapWidth val="150"/>
        <c:shape val="box"/>
        <c:axId val="-1977700384"/>
        <c:axId val="-1977694944"/>
        <c:axId val="0"/>
      </c:bar3DChart>
      <c:catAx>
        <c:axId val="-1977700384"/>
        <c:scaling>
          <c:orientation val="minMax"/>
        </c:scaling>
        <c:delete val="0"/>
        <c:axPos val="l"/>
        <c:title>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77694944"/>
        <c:crosses val="autoZero"/>
        <c:auto val="1"/>
        <c:lblAlgn val="ctr"/>
        <c:lblOffset val="100"/>
        <c:noMultiLvlLbl val="0"/>
      </c:catAx>
      <c:valAx>
        <c:axId val="-19776949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NO.</a:t>
                </a:r>
                <a:r>
                  <a:rPr lang="en-US" baseline="0"/>
                  <a:t> RESPONDENT</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777003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WORK</a:t>
            </a:r>
            <a:r>
              <a:rPr lang="en-US" sz="1200" b="1" baseline="0">
                <a:latin typeface="Times New Roman" panose="02020603050405020304" pitchFamily="18" charset="0"/>
                <a:cs typeface="Times New Roman" panose="02020603050405020304" pitchFamily="18" charset="0"/>
              </a:rPr>
              <a:t> EXPERIENCE</a:t>
            </a:r>
            <a:endParaRPr lang="en-US" sz="1200" b="1">
              <a:latin typeface="Times New Roman" panose="02020603050405020304" pitchFamily="18" charset="0"/>
              <a:cs typeface="Times New Roman" panose="02020603050405020304" pitchFamily="18" charset="0"/>
            </a:endParaRP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Sheet1!$B$1</c:f>
              <c:strCache>
                <c:ptCount val="1"/>
                <c:pt idx="0">
                  <c:v>Years</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Less than 5 years</c:v>
                </c:pt>
                <c:pt idx="1">
                  <c:v>5 - 10  years</c:v>
                </c:pt>
                <c:pt idx="2">
                  <c:v>11 -15 years</c:v>
                </c:pt>
                <c:pt idx="3">
                  <c:v>Above 15 year</c:v>
                </c:pt>
              </c:strCache>
            </c:strRef>
          </c:cat>
          <c:val>
            <c:numRef>
              <c:f>Sheet1!$B$2:$B$5</c:f>
              <c:numCache>
                <c:formatCode>0.00%</c:formatCode>
                <c:ptCount val="4"/>
                <c:pt idx="0">
                  <c:v>4.3400000000000001E-2</c:v>
                </c:pt>
                <c:pt idx="1">
                  <c:v>0.15220000000000031</c:v>
                </c:pt>
                <c:pt idx="2">
                  <c:v>0.36960000000000032</c:v>
                </c:pt>
                <c:pt idx="3">
                  <c:v>0.43480000000000074</c:v>
                </c:pt>
              </c:numCache>
            </c:numRef>
          </c:val>
          <c:extLst>
            <c:ext xmlns:c16="http://schemas.microsoft.com/office/drawing/2014/chart" uri="{C3380CC4-5D6E-409C-BE32-E72D297353CC}">
              <c16:uniqueId val="{00000000-A1C0-4B5E-B800-843D4AE6CBE6}"/>
            </c:ext>
          </c:extLst>
        </c:ser>
        <c:dLbls>
          <c:showLegendKey val="0"/>
          <c:showVal val="0"/>
          <c:showCatName val="0"/>
          <c:showSerName val="0"/>
          <c:showPercent val="0"/>
          <c:showBubbleSize val="0"/>
        </c:dLbls>
        <c:gapWidth val="150"/>
        <c:shape val="box"/>
        <c:axId val="-1977688960"/>
        <c:axId val="-1977699296"/>
        <c:axId val="0"/>
      </c:bar3DChart>
      <c:catAx>
        <c:axId val="-1977688960"/>
        <c:scaling>
          <c:orientation val="minMax"/>
        </c:scaling>
        <c:delete val="0"/>
        <c:axPos val="b"/>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77699296"/>
        <c:crosses val="autoZero"/>
        <c:auto val="1"/>
        <c:lblAlgn val="ctr"/>
        <c:lblOffset val="100"/>
        <c:noMultiLvlLbl val="0"/>
      </c:catAx>
      <c:valAx>
        <c:axId val="-197769929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776889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75"/>
      <c:rotY val="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Column1</c:v>
                </c:pt>
              </c:strCache>
            </c:strRef>
          </c:tx>
          <c:spPr>
            <a:ln>
              <a:solidFill>
                <a:srgbClr val="00B0F0"/>
              </a:solidFill>
            </a:ln>
          </c:spPr>
          <c:dPt>
            <c:idx val="0"/>
            <c:bubble3D val="0"/>
            <c:spPr>
              <a:solidFill>
                <a:schemeClr val="accent1"/>
              </a:solidFill>
              <a:ln>
                <a:solidFill>
                  <a:srgbClr val="00B0F0"/>
                </a:solidFill>
              </a:ln>
              <a:effectLst>
                <a:outerShdw blurRad="88900" sx="102000" sy="102000" algn="ctr" rotWithShape="0">
                  <a:prstClr val="black">
                    <a:alpha val="10000"/>
                  </a:prstClr>
                </a:outerShdw>
              </a:effectLst>
              <a:scene3d>
                <a:camera prst="orthographicFront"/>
                <a:lightRig rig="threePt" dir="t"/>
              </a:scene3d>
              <a:sp3d>
                <a:bevelT w="127000" h="127000"/>
                <a:bevelB w="127000" h="127000"/>
                <a:contourClr>
                  <a:srgbClr val="00B0F0"/>
                </a:contourClr>
              </a:sp3d>
            </c:spPr>
            <c:extLst>
              <c:ext xmlns:c16="http://schemas.microsoft.com/office/drawing/2014/chart" uri="{C3380CC4-5D6E-409C-BE32-E72D297353CC}">
                <c16:uniqueId val="{00000001-7915-4A90-98B9-634872B95CC7}"/>
              </c:ext>
            </c:extLst>
          </c:dPt>
          <c:dPt>
            <c:idx val="1"/>
            <c:bubble3D val="0"/>
            <c:spPr>
              <a:solidFill>
                <a:schemeClr val="accent2"/>
              </a:solidFill>
              <a:ln>
                <a:solidFill>
                  <a:srgbClr val="00B0F0"/>
                </a:solidFill>
              </a:ln>
              <a:effectLst>
                <a:outerShdw blurRad="88900" sx="102000" sy="102000" algn="ctr" rotWithShape="0">
                  <a:prstClr val="black">
                    <a:alpha val="10000"/>
                  </a:prstClr>
                </a:outerShdw>
              </a:effectLst>
              <a:scene3d>
                <a:camera prst="orthographicFront"/>
                <a:lightRig rig="threePt" dir="t"/>
              </a:scene3d>
              <a:sp3d>
                <a:bevelT w="127000" h="127000"/>
                <a:bevelB w="127000" h="127000"/>
                <a:contourClr>
                  <a:srgbClr val="00B0F0"/>
                </a:contourClr>
              </a:sp3d>
            </c:spPr>
            <c:extLst>
              <c:ext xmlns:c16="http://schemas.microsoft.com/office/drawing/2014/chart" uri="{C3380CC4-5D6E-409C-BE32-E72D297353CC}">
                <c16:uniqueId val="{00000003-7915-4A90-98B9-634872B95CC7}"/>
              </c:ext>
            </c:extLst>
          </c:dPt>
          <c:dPt>
            <c:idx val="2"/>
            <c:bubble3D val="0"/>
            <c:spPr>
              <a:solidFill>
                <a:schemeClr val="accent3"/>
              </a:solidFill>
              <a:ln>
                <a:solidFill>
                  <a:srgbClr val="00B0F0"/>
                </a:solidFill>
              </a:ln>
              <a:effectLst>
                <a:outerShdw blurRad="88900" sx="102000" sy="102000" algn="ctr" rotWithShape="0">
                  <a:prstClr val="black">
                    <a:alpha val="10000"/>
                  </a:prstClr>
                </a:outerShdw>
              </a:effectLst>
              <a:scene3d>
                <a:camera prst="orthographicFront"/>
                <a:lightRig rig="threePt" dir="t"/>
              </a:scene3d>
              <a:sp3d>
                <a:bevelT w="127000" h="127000"/>
                <a:bevelB w="127000" h="127000"/>
                <a:contourClr>
                  <a:srgbClr val="00B0F0"/>
                </a:contourClr>
              </a:sp3d>
            </c:spPr>
            <c:extLst>
              <c:ext xmlns:c16="http://schemas.microsoft.com/office/drawing/2014/chart" uri="{C3380CC4-5D6E-409C-BE32-E72D297353CC}">
                <c16:uniqueId val="{00000005-7915-4A90-98B9-634872B95CC7}"/>
              </c:ext>
            </c:extLst>
          </c:dPt>
          <c:dPt>
            <c:idx val="3"/>
            <c:bubble3D val="0"/>
            <c:spPr>
              <a:solidFill>
                <a:schemeClr val="accent4"/>
              </a:solidFill>
              <a:ln>
                <a:solidFill>
                  <a:srgbClr val="00B0F0"/>
                </a:solidFill>
              </a:ln>
              <a:effectLst>
                <a:outerShdw blurRad="88900" sx="102000" sy="102000" algn="ctr" rotWithShape="0">
                  <a:prstClr val="black">
                    <a:alpha val="10000"/>
                  </a:prstClr>
                </a:outerShdw>
              </a:effectLst>
              <a:scene3d>
                <a:camera prst="orthographicFront"/>
                <a:lightRig rig="threePt" dir="t"/>
              </a:scene3d>
              <a:sp3d>
                <a:bevelT w="127000" h="127000"/>
                <a:bevelB w="127000" h="127000"/>
                <a:contourClr>
                  <a:srgbClr val="00B0F0"/>
                </a:contourClr>
              </a:sp3d>
            </c:spPr>
            <c:extLst>
              <c:ext xmlns:c16="http://schemas.microsoft.com/office/drawing/2014/chart" uri="{C3380CC4-5D6E-409C-BE32-E72D297353CC}">
                <c16:uniqueId val="{00000007-7915-4A90-98B9-634872B95CC7}"/>
              </c:ext>
            </c:extLst>
          </c:dPt>
          <c:dPt>
            <c:idx val="4"/>
            <c:bubble3D val="0"/>
            <c:spPr>
              <a:solidFill>
                <a:schemeClr val="accent5"/>
              </a:solidFill>
              <a:ln>
                <a:solidFill>
                  <a:srgbClr val="00B0F0"/>
                </a:solidFill>
              </a:ln>
              <a:effectLst>
                <a:outerShdw blurRad="88900" sx="102000" sy="102000" algn="ctr" rotWithShape="0">
                  <a:prstClr val="black">
                    <a:alpha val="10000"/>
                  </a:prstClr>
                </a:outerShdw>
              </a:effectLst>
              <a:scene3d>
                <a:camera prst="orthographicFront"/>
                <a:lightRig rig="threePt" dir="t"/>
              </a:scene3d>
              <a:sp3d>
                <a:bevelT w="127000" h="127000"/>
                <a:bevelB w="127000" h="127000"/>
                <a:contourClr>
                  <a:srgbClr val="00B0F0"/>
                </a:contourClr>
              </a:sp3d>
            </c:spPr>
            <c:extLst>
              <c:ext xmlns:c16="http://schemas.microsoft.com/office/drawing/2014/chart" uri="{C3380CC4-5D6E-409C-BE32-E72D297353CC}">
                <c16:uniqueId val="{00000009-7915-4A90-98B9-634872B95CC7}"/>
              </c:ext>
            </c:extLst>
          </c:dPt>
          <c:dLbls>
            <c:dLbl>
              <c:idx val="1"/>
              <c:tx>
                <c:rich>
                  <a:bodyPr/>
                  <a:lstStyle/>
                  <a:p>
                    <a:r>
                      <a:rPr lang="en-US">
                        <a:ln>
                          <a:noFill/>
                        </a:ln>
                        <a:solidFill>
                          <a:schemeClr val="accent1"/>
                        </a:solidFill>
                      </a:rPr>
                      <a:t>Degree</a:t>
                    </a:r>
                  </a:p>
                  <a:p>
                    <a:r>
                      <a:rPr lang="en-US">
                        <a:ln>
                          <a:noFill/>
                        </a:ln>
                        <a:solidFill>
                          <a:schemeClr val="accent1"/>
                        </a:solidFill>
                      </a:rPr>
                      <a:t>31.7%</a:t>
                    </a:r>
                  </a:p>
                  <a:p>
                    <a:endParaRPr lang="en-US">
                      <a:ln>
                        <a:noFill/>
                      </a:ln>
                      <a:solidFill>
                        <a:schemeClr val="accent1"/>
                      </a:solidFill>
                    </a:endParaRPr>
                  </a:p>
                </c:rich>
              </c:tx>
              <c:dLblPos val="outEnd"/>
              <c:showLegendKey val="1"/>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7915-4A90-98B9-634872B95CC7}"/>
                </c:ext>
              </c:extLst>
            </c:dLbl>
            <c:numFmt formatCode="0.0%" sourceLinked="0"/>
            <c:spPr>
              <a:noFill/>
              <a:ln>
                <a:noFill/>
              </a:ln>
              <a:effectLst/>
            </c:spPr>
            <c:txPr>
              <a:bodyPr rot="0" spcFirstLastPara="1" vertOverflow="ellipsis" vert="horz" wrap="square" anchor="ctr" anchorCtr="1"/>
              <a:lstStyle/>
              <a:p>
                <a:pPr>
                  <a:defRPr sz="1000" b="1" i="0" u="none" strike="noStrike" kern="1200" spc="0" baseline="0">
                    <a:ln>
                      <a:noFill/>
                    </a:ln>
                    <a:solidFill>
                      <a:schemeClr val="accent1"/>
                    </a:solidFill>
                    <a:latin typeface="+mn-lt"/>
                    <a:ea typeface="+mn-ea"/>
                    <a:cs typeface="+mn-cs"/>
                  </a:defRPr>
                </a:pPr>
                <a:endParaRPr lang="en-US"/>
              </a:p>
            </c:txPr>
            <c:dLblPos val="outEnd"/>
            <c:showLegendKey val="1"/>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2">
                  <c:v>Undergraduate</c:v>
                </c:pt>
                <c:pt idx="3">
                  <c:v>Postgraduate</c:v>
                </c:pt>
                <c:pt idx="4">
                  <c:v>Other Level</c:v>
                </c:pt>
              </c:strCache>
            </c:strRef>
          </c:cat>
          <c:val>
            <c:numRef>
              <c:f>Sheet1!$B$2:$B$6</c:f>
              <c:numCache>
                <c:formatCode>General</c:formatCode>
                <c:ptCount val="5"/>
                <c:pt idx="2" formatCode="0.00%">
                  <c:v>0.23910000000000001</c:v>
                </c:pt>
                <c:pt idx="3" formatCode="0.00%">
                  <c:v>0.39130000000000092</c:v>
                </c:pt>
                <c:pt idx="4" formatCode="0.00%">
                  <c:v>0.26090000000000002</c:v>
                </c:pt>
              </c:numCache>
            </c:numRef>
          </c:val>
          <c:extLst>
            <c:ext xmlns:c16="http://schemas.microsoft.com/office/drawing/2014/chart" uri="{C3380CC4-5D6E-409C-BE32-E72D297353CC}">
              <c16:uniqueId val="{0000000A-7915-4A90-98B9-634872B95CC7}"/>
            </c:ext>
          </c:extLst>
        </c:ser>
        <c:ser>
          <c:idx val="1"/>
          <c:order val="1"/>
          <c:tx>
            <c:strRef>
              <c:f>Sheet1!$C$1</c:f>
              <c:strCache>
                <c:ptCount val="1"/>
                <c:pt idx="0">
                  <c:v>Column2</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C-7915-4A90-98B9-634872B95CC7}"/>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E-7915-4A90-98B9-634872B95CC7}"/>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0-7915-4A90-98B9-634872B95CC7}"/>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2-7915-4A90-98B9-634872B95CC7}"/>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4-7915-4A90-98B9-634872B95CC7}"/>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ln>
                        <a:noFill/>
                      </a:ln>
                      <a:solidFill>
                        <a:schemeClr val="accent1"/>
                      </a:solidFill>
                      <a:latin typeface="+mn-lt"/>
                      <a:ea typeface="+mn-ea"/>
                      <a:cs typeface="+mn-cs"/>
                    </a:defRPr>
                  </a:pPr>
                  <a:endParaRPr lang="en-US"/>
                </a:p>
              </c:txPr>
              <c:dLblPos val="outEnd"/>
              <c:showLegendKey val="0"/>
              <c:showVal val="0"/>
              <c:showCatName val="1"/>
              <c:showSerName val="0"/>
              <c:showPercent val="0"/>
              <c:showBubbleSize val="0"/>
              <c:extLst>
                <c:ext xmlns:c16="http://schemas.microsoft.com/office/drawing/2014/chart" uri="{C3380CC4-5D6E-409C-BE32-E72D297353CC}">
                  <c16:uniqueId val="{0000000C-7915-4A90-98B9-634872B95CC7}"/>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ln>
                        <a:noFill/>
                      </a:ln>
                      <a:solidFill>
                        <a:schemeClr val="accent2"/>
                      </a:solidFill>
                      <a:latin typeface="+mn-lt"/>
                      <a:ea typeface="+mn-ea"/>
                      <a:cs typeface="+mn-cs"/>
                    </a:defRPr>
                  </a:pPr>
                  <a:endParaRPr lang="en-US"/>
                </a:p>
              </c:txPr>
              <c:dLblPos val="outEnd"/>
              <c:showLegendKey val="0"/>
              <c:showVal val="0"/>
              <c:showCatName val="1"/>
              <c:showSerName val="0"/>
              <c:showPercent val="0"/>
              <c:showBubbleSize val="0"/>
              <c:extLst>
                <c:ext xmlns:c16="http://schemas.microsoft.com/office/drawing/2014/chart" uri="{C3380CC4-5D6E-409C-BE32-E72D297353CC}">
                  <c16:uniqueId val="{0000000E-7915-4A90-98B9-634872B95CC7}"/>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ln>
                        <a:noFill/>
                      </a:ln>
                      <a:solidFill>
                        <a:schemeClr val="accent3"/>
                      </a:solidFill>
                      <a:latin typeface="+mn-lt"/>
                      <a:ea typeface="+mn-ea"/>
                      <a:cs typeface="+mn-cs"/>
                    </a:defRPr>
                  </a:pPr>
                  <a:endParaRPr lang="en-US"/>
                </a:p>
              </c:txPr>
              <c:dLblPos val="outEnd"/>
              <c:showLegendKey val="0"/>
              <c:showVal val="0"/>
              <c:showCatName val="1"/>
              <c:showSerName val="0"/>
              <c:showPercent val="0"/>
              <c:showBubbleSize val="0"/>
              <c:extLst>
                <c:ext xmlns:c16="http://schemas.microsoft.com/office/drawing/2014/chart" uri="{C3380CC4-5D6E-409C-BE32-E72D297353CC}">
                  <c16:uniqueId val="{00000010-7915-4A90-98B9-634872B95CC7}"/>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ln>
                        <a:noFill/>
                      </a:ln>
                      <a:solidFill>
                        <a:schemeClr val="accent4"/>
                      </a:solidFill>
                      <a:latin typeface="+mn-lt"/>
                      <a:ea typeface="+mn-ea"/>
                      <a:cs typeface="+mn-cs"/>
                    </a:defRPr>
                  </a:pPr>
                  <a:endParaRPr lang="en-US"/>
                </a:p>
              </c:txPr>
              <c:dLblPos val="outEnd"/>
              <c:showLegendKey val="0"/>
              <c:showVal val="0"/>
              <c:showCatName val="1"/>
              <c:showSerName val="0"/>
              <c:showPercent val="0"/>
              <c:showBubbleSize val="0"/>
              <c:extLst>
                <c:ext xmlns:c16="http://schemas.microsoft.com/office/drawing/2014/chart" uri="{C3380CC4-5D6E-409C-BE32-E72D297353CC}">
                  <c16:uniqueId val="{00000012-7915-4A90-98B9-634872B95CC7}"/>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ln>
                        <a:noFill/>
                      </a:ln>
                      <a:solidFill>
                        <a:schemeClr val="accent5"/>
                      </a:solidFill>
                      <a:latin typeface="+mn-lt"/>
                      <a:ea typeface="+mn-ea"/>
                      <a:cs typeface="+mn-cs"/>
                    </a:defRPr>
                  </a:pPr>
                  <a:endParaRPr lang="en-US"/>
                </a:p>
              </c:txPr>
              <c:dLblPos val="outEnd"/>
              <c:showLegendKey val="0"/>
              <c:showVal val="0"/>
              <c:showCatName val="1"/>
              <c:showSerName val="0"/>
              <c:showPercent val="0"/>
              <c:showBubbleSize val="0"/>
              <c:extLst>
                <c:ext xmlns:c16="http://schemas.microsoft.com/office/drawing/2014/chart" uri="{C3380CC4-5D6E-409C-BE32-E72D297353CC}">
                  <c16:uniqueId val="{00000014-7915-4A90-98B9-634872B95CC7}"/>
                </c:ext>
              </c:extLst>
            </c:dLbl>
            <c:spPr>
              <a:noFill/>
              <a:ln>
                <a:noFill/>
              </a:ln>
              <a:effectLst/>
            </c:sp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2">
                  <c:v>Undergraduate</c:v>
                </c:pt>
                <c:pt idx="3">
                  <c:v>Postgraduate</c:v>
                </c:pt>
                <c:pt idx="4">
                  <c:v>Other Level</c:v>
                </c:pt>
              </c:strCache>
            </c:strRef>
          </c:cat>
          <c:val>
            <c:numRef>
              <c:f>Sheet1!$C$2:$C$6</c:f>
              <c:numCache>
                <c:formatCode>General</c:formatCode>
                <c:ptCount val="5"/>
              </c:numCache>
            </c:numRef>
          </c:val>
          <c:extLst>
            <c:ext xmlns:c16="http://schemas.microsoft.com/office/drawing/2014/chart" uri="{C3380CC4-5D6E-409C-BE32-E72D297353CC}">
              <c16:uniqueId val="{00000015-7915-4A90-98B9-634872B95CC7}"/>
            </c:ext>
          </c:extLst>
        </c:ser>
        <c:dLbls>
          <c:showLegendKey val="0"/>
          <c:showVal val="0"/>
          <c:showCatName val="1"/>
          <c:showSerName val="0"/>
          <c:showPercent val="0"/>
          <c:showBubbleSize val="0"/>
          <c:showLeaderLines val="1"/>
        </c:dLbls>
      </c:pie3DChart>
      <c:spPr>
        <a:noFill/>
        <a:ln>
          <a:noFill/>
        </a:ln>
        <a:effectLst/>
      </c:spPr>
    </c:plotArea>
    <c:legend>
      <c:legendPos val="b"/>
      <c:legendEntry>
        <c:idx val="0"/>
        <c:delete val="1"/>
      </c:legendEntry>
      <c:layout>
        <c:manualLayout>
          <c:xMode val="edge"/>
          <c:yMode val="edge"/>
          <c:x val="0.27261757428385303"/>
          <c:y val="0.91235586930943979"/>
          <c:w val="0.482967305624383"/>
          <c:h val="6.4655624943434034E-2"/>
        </c:manualLayout>
      </c:layout>
      <c:overlay val="0"/>
      <c:spPr>
        <a:noFill/>
        <a:ln>
          <a:noFill/>
        </a:ln>
        <a:effectLst/>
      </c:spPr>
      <c:txPr>
        <a:bodyPr rot="0" spcFirstLastPara="1" vertOverflow="ellipsis" vert="horz" wrap="square" anchor="ctr" anchorCtr="1"/>
        <a:lstStyle/>
        <a:p>
          <a:pPr>
            <a:defRPr sz="900" b="0" i="0" u="none" strike="noStrike" kern="1200" baseline="0">
              <a:ln>
                <a:noFill/>
              </a:ln>
              <a:solidFill>
                <a:schemeClr val="tx1">
                  <a:lumMod val="65000"/>
                  <a:lumOff val="35000"/>
                </a:schemeClr>
              </a:solidFill>
              <a:latin typeface="+mn-lt"/>
              <a:ea typeface="+mn-ea"/>
              <a:cs typeface="+mn-cs"/>
            </a:defRPr>
          </a:pPr>
          <a:endParaRPr lang="en-US"/>
        </a:p>
      </c:txPr>
    </c:legend>
    <c:plotVisOnly val="1"/>
    <c:dispBlanksAs val="zero"/>
    <c:showDLblsOverMax val="0"/>
  </c:chart>
  <c:spPr>
    <a:noFill/>
    <a:ln w="9525" cap="flat" cmpd="sng" algn="ctr">
      <a:noFill/>
      <a:round/>
    </a:ln>
    <a:effectLst/>
  </c:spPr>
  <c:txPr>
    <a:bodyPr/>
    <a:lstStyle/>
    <a:p>
      <a:pPr>
        <a:defRPr>
          <a:ln>
            <a:noFill/>
          </a:ln>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Bor21</b:Tag>
    <b:SourceType>Book</b:SourceType>
    <b:Guid>{44D74B3B-4CD8-458C-A7CB-426E6A39EEA4}</b:Guid>
    <b:Title>Research Design and Methods: A Process Approach Paperback – International Edition, </b:Title>
    <b:Year>2021</b:Year>
    <b:Author>
      <b:Author>
        <b:NameList>
          <b:Person>
            <b:Last>Bordens</b:Last>
            <b:First>K.S</b:First>
          </b:Person>
          <b:Person>
            <b:Last>Abbott</b:Last>
            <b:First>B.B.</b:First>
          </b:Person>
        </b:NameList>
      </b:Author>
    </b:Author>
    <b:City>London</b:City>
    <b:Publisher>McGraw Hill</b:Publisher>
    <b:RefOrder>3</b:RefOrder>
  </b:Source>
</b:Sources>
</file>

<file path=customXml/itemProps1.xml><?xml version="1.0" encoding="utf-8"?>
<ds:datastoreItem xmlns:ds="http://schemas.openxmlformats.org/officeDocument/2006/customXml" ds:itemID="{DCE370F4-AD79-4AC9-9A1D-07AEAAA96F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107</Pages>
  <Words>26707</Words>
  <Characters>152231</Characters>
  <Application>Microsoft Office Word</Application>
  <DocSecurity>0</DocSecurity>
  <Lines>1268</Lines>
  <Paragraphs>357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178581</CharactersWithSpaces>
  <SharedDoc>false</SharedDoc>
  <HLinks>
    <vt:vector size="834" baseType="variant">
      <vt:variant>
        <vt:i4>2424915</vt:i4>
      </vt:variant>
      <vt:variant>
        <vt:i4>414</vt:i4>
      </vt:variant>
      <vt:variant>
        <vt:i4>0</vt:i4>
      </vt:variant>
      <vt:variant>
        <vt:i4>5</vt:i4>
      </vt:variant>
      <vt:variant>
        <vt:lpwstr>MUA PROJECT correction final 4.docx%23_Toc51342594</vt:lpwstr>
      </vt:variant>
      <vt:variant>
        <vt:lpwstr/>
      </vt:variant>
      <vt:variant>
        <vt:i4>3080274</vt:i4>
      </vt:variant>
      <vt:variant>
        <vt:i4>411</vt:i4>
      </vt:variant>
      <vt:variant>
        <vt:i4>0</vt:i4>
      </vt:variant>
      <vt:variant>
        <vt:i4>5</vt:i4>
      </vt:variant>
      <vt:variant>
        <vt:lpwstr>MUA PROJECT correction final 4.docx%23_Toc51342883</vt:lpwstr>
      </vt:variant>
      <vt:variant>
        <vt:lpwstr/>
      </vt:variant>
      <vt:variant>
        <vt:i4>3014738</vt:i4>
      </vt:variant>
      <vt:variant>
        <vt:i4>408</vt:i4>
      </vt:variant>
      <vt:variant>
        <vt:i4>0</vt:i4>
      </vt:variant>
      <vt:variant>
        <vt:i4>5</vt:i4>
      </vt:variant>
      <vt:variant>
        <vt:lpwstr>MUA PROJECT correction final 4.docx%23_Toc51342882</vt:lpwstr>
      </vt:variant>
      <vt:variant>
        <vt:lpwstr/>
      </vt:variant>
      <vt:variant>
        <vt:i4>3342369</vt:i4>
      </vt:variant>
      <vt:variant>
        <vt:i4>405</vt:i4>
      </vt:variant>
      <vt:variant>
        <vt:i4>0</vt:i4>
      </vt:variant>
      <vt:variant>
        <vt:i4>5</vt:i4>
      </vt:variant>
      <vt:variant>
        <vt:lpwstr/>
      </vt:variant>
      <vt:variant>
        <vt:lpwstr>page67</vt:lpwstr>
      </vt:variant>
      <vt:variant>
        <vt:i4>3342369</vt:i4>
      </vt:variant>
      <vt:variant>
        <vt:i4>402</vt:i4>
      </vt:variant>
      <vt:variant>
        <vt:i4>0</vt:i4>
      </vt:variant>
      <vt:variant>
        <vt:i4>5</vt:i4>
      </vt:variant>
      <vt:variant>
        <vt:lpwstr/>
      </vt:variant>
      <vt:variant>
        <vt:lpwstr>page67</vt:lpwstr>
      </vt:variant>
      <vt:variant>
        <vt:i4>3342369</vt:i4>
      </vt:variant>
      <vt:variant>
        <vt:i4>399</vt:i4>
      </vt:variant>
      <vt:variant>
        <vt:i4>0</vt:i4>
      </vt:variant>
      <vt:variant>
        <vt:i4>5</vt:i4>
      </vt:variant>
      <vt:variant>
        <vt:lpwstr/>
      </vt:variant>
      <vt:variant>
        <vt:lpwstr>page67</vt:lpwstr>
      </vt:variant>
      <vt:variant>
        <vt:i4>3342369</vt:i4>
      </vt:variant>
      <vt:variant>
        <vt:i4>396</vt:i4>
      </vt:variant>
      <vt:variant>
        <vt:i4>0</vt:i4>
      </vt:variant>
      <vt:variant>
        <vt:i4>5</vt:i4>
      </vt:variant>
      <vt:variant>
        <vt:lpwstr/>
      </vt:variant>
      <vt:variant>
        <vt:lpwstr>page67</vt:lpwstr>
      </vt:variant>
      <vt:variant>
        <vt:i4>3276833</vt:i4>
      </vt:variant>
      <vt:variant>
        <vt:i4>393</vt:i4>
      </vt:variant>
      <vt:variant>
        <vt:i4>0</vt:i4>
      </vt:variant>
      <vt:variant>
        <vt:i4>5</vt:i4>
      </vt:variant>
      <vt:variant>
        <vt:lpwstr/>
      </vt:variant>
      <vt:variant>
        <vt:lpwstr>page66</vt:lpwstr>
      </vt:variant>
      <vt:variant>
        <vt:i4>3276833</vt:i4>
      </vt:variant>
      <vt:variant>
        <vt:i4>390</vt:i4>
      </vt:variant>
      <vt:variant>
        <vt:i4>0</vt:i4>
      </vt:variant>
      <vt:variant>
        <vt:i4>5</vt:i4>
      </vt:variant>
      <vt:variant>
        <vt:lpwstr/>
      </vt:variant>
      <vt:variant>
        <vt:lpwstr>page66</vt:lpwstr>
      </vt:variant>
      <vt:variant>
        <vt:i4>3276833</vt:i4>
      </vt:variant>
      <vt:variant>
        <vt:i4>387</vt:i4>
      </vt:variant>
      <vt:variant>
        <vt:i4>0</vt:i4>
      </vt:variant>
      <vt:variant>
        <vt:i4>5</vt:i4>
      </vt:variant>
      <vt:variant>
        <vt:lpwstr/>
      </vt:variant>
      <vt:variant>
        <vt:lpwstr>page66</vt:lpwstr>
      </vt:variant>
      <vt:variant>
        <vt:i4>3276833</vt:i4>
      </vt:variant>
      <vt:variant>
        <vt:i4>384</vt:i4>
      </vt:variant>
      <vt:variant>
        <vt:i4>0</vt:i4>
      </vt:variant>
      <vt:variant>
        <vt:i4>5</vt:i4>
      </vt:variant>
      <vt:variant>
        <vt:lpwstr/>
      </vt:variant>
      <vt:variant>
        <vt:lpwstr>page66</vt:lpwstr>
      </vt:variant>
      <vt:variant>
        <vt:i4>3407905</vt:i4>
      </vt:variant>
      <vt:variant>
        <vt:i4>381</vt:i4>
      </vt:variant>
      <vt:variant>
        <vt:i4>0</vt:i4>
      </vt:variant>
      <vt:variant>
        <vt:i4>5</vt:i4>
      </vt:variant>
      <vt:variant>
        <vt:lpwstr/>
      </vt:variant>
      <vt:variant>
        <vt:lpwstr>page60</vt:lpwstr>
      </vt:variant>
      <vt:variant>
        <vt:i4>3407905</vt:i4>
      </vt:variant>
      <vt:variant>
        <vt:i4>378</vt:i4>
      </vt:variant>
      <vt:variant>
        <vt:i4>0</vt:i4>
      </vt:variant>
      <vt:variant>
        <vt:i4>5</vt:i4>
      </vt:variant>
      <vt:variant>
        <vt:lpwstr/>
      </vt:variant>
      <vt:variant>
        <vt:lpwstr>page60</vt:lpwstr>
      </vt:variant>
      <vt:variant>
        <vt:i4>3407905</vt:i4>
      </vt:variant>
      <vt:variant>
        <vt:i4>375</vt:i4>
      </vt:variant>
      <vt:variant>
        <vt:i4>0</vt:i4>
      </vt:variant>
      <vt:variant>
        <vt:i4>5</vt:i4>
      </vt:variant>
      <vt:variant>
        <vt:lpwstr/>
      </vt:variant>
      <vt:variant>
        <vt:lpwstr>page60</vt:lpwstr>
      </vt:variant>
      <vt:variant>
        <vt:i4>3407905</vt:i4>
      </vt:variant>
      <vt:variant>
        <vt:i4>372</vt:i4>
      </vt:variant>
      <vt:variant>
        <vt:i4>0</vt:i4>
      </vt:variant>
      <vt:variant>
        <vt:i4>5</vt:i4>
      </vt:variant>
      <vt:variant>
        <vt:lpwstr/>
      </vt:variant>
      <vt:variant>
        <vt:lpwstr>page60</vt:lpwstr>
      </vt:variant>
      <vt:variant>
        <vt:i4>3997730</vt:i4>
      </vt:variant>
      <vt:variant>
        <vt:i4>369</vt:i4>
      </vt:variant>
      <vt:variant>
        <vt:i4>0</vt:i4>
      </vt:variant>
      <vt:variant>
        <vt:i4>5</vt:i4>
      </vt:variant>
      <vt:variant>
        <vt:lpwstr/>
      </vt:variant>
      <vt:variant>
        <vt:lpwstr>page59</vt:lpwstr>
      </vt:variant>
      <vt:variant>
        <vt:i4>3997730</vt:i4>
      </vt:variant>
      <vt:variant>
        <vt:i4>366</vt:i4>
      </vt:variant>
      <vt:variant>
        <vt:i4>0</vt:i4>
      </vt:variant>
      <vt:variant>
        <vt:i4>5</vt:i4>
      </vt:variant>
      <vt:variant>
        <vt:lpwstr/>
      </vt:variant>
      <vt:variant>
        <vt:lpwstr>page59</vt:lpwstr>
      </vt:variant>
      <vt:variant>
        <vt:i4>3997730</vt:i4>
      </vt:variant>
      <vt:variant>
        <vt:i4>363</vt:i4>
      </vt:variant>
      <vt:variant>
        <vt:i4>0</vt:i4>
      </vt:variant>
      <vt:variant>
        <vt:i4>5</vt:i4>
      </vt:variant>
      <vt:variant>
        <vt:lpwstr/>
      </vt:variant>
      <vt:variant>
        <vt:lpwstr>page59</vt:lpwstr>
      </vt:variant>
      <vt:variant>
        <vt:i4>3997730</vt:i4>
      </vt:variant>
      <vt:variant>
        <vt:i4>360</vt:i4>
      </vt:variant>
      <vt:variant>
        <vt:i4>0</vt:i4>
      </vt:variant>
      <vt:variant>
        <vt:i4>5</vt:i4>
      </vt:variant>
      <vt:variant>
        <vt:lpwstr/>
      </vt:variant>
      <vt:variant>
        <vt:lpwstr>page59</vt:lpwstr>
      </vt:variant>
      <vt:variant>
        <vt:i4>3473442</vt:i4>
      </vt:variant>
      <vt:variant>
        <vt:i4>357</vt:i4>
      </vt:variant>
      <vt:variant>
        <vt:i4>0</vt:i4>
      </vt:variant>
      <vt:variant>
        <vt:i4>5</vt:i4>
      </vt:variant>
      <vt:variant>
        <vt:lpwstr/>
      </vt:variant>
      <vt:variant>
        <vt:lpwstr>page51</vt:lpwstr>
      </vt:variant>
      <vt:variant>
        <vt:i4>3473442</vt:i4>
      </vt:variant>
      <vt:variant>
        <vt:i4>354</vt:i4>
      </vt:variant>
      <vt:variant>
        <vt:i4>0</vt:i4>
      </vt:variant>
      <vt:variant>
        <vt:i4>5</vt:i4>
      </vt:variant>
      <vt:variant>
        <vt:lpwstr/>
      </vt:variant>
      <vt:variant>
        <vt:lpwstr>page51</vt:lpwstr>
      </vt:variant>
      <vt:variant>
        <vt:i4>3407906</vt:i4>
      </vt:variant>
      <vt:variant>
        <vt:i4>351</vt:i4>
      </vt:variant>
      <vt:variant>
        <vt:i4>0</vt:i4>
      </vt:variant>
      <vt:variant>
        <vt:i4>5</vt:i4>
      </vt:variant>
      <vt:variant>
        <vt:lpwstr/>
      </vt:variant>
      <vt:variant>
        <vt:lpwstr>page50</vt:lpwstr>
      </vt:variant>
      <vt:variant>
        <vt:i4>3407906</vt:i4>
      </vt:variant>
      <vt:variant>
        <vt:i4>348</vt:i4>
      </vt:variant>
      <vt:variant>
        <vt:i4>0</vt:i4>
      </vt:variant>
      <vt:variant>
        <vt:i4>5</vt:i4>
      </vt:variant>
      <vt:variant>
        <vt:lpwstr/>
      </vt:variant>
      <vt:variant>
        <vt:lpwstr>page50</vt:lpwstr>
      </vt:variant>
      <vt:variant>
        <vt:i4>3407906</vt:i4>
      </vt:variant>
      <vt:variant>
        <vt:i4>345</vt:i4>
      </vt:variant>
      <vt:variant>
        <vt:i4>0</vt:i4>
      </vt:variant>
      <vt:variant>
        <vt:i4>5</vt:i4>
      </vt:variant>
      <vt:variant>
        <vt:lpwstr/>
      </vt:variant>
      <vt:variant>
        <vt:lpwstr>page50</vt:lpwstr>
      </vt:variant>
      <vt:variant>
        <vt:i4>3407906</vt:i4>
      </vt:variant>
      <vt:variant>
        <vt:i4>342</vt:i4>
      </vt:variant>
      <vt:variant>
        <vt:i4>0</vt:i4>
      </vt:variant>
      <vt:variant>
        <vt:i4>5</vt:i4>
      </vt:variant>
      <vt:variant>
        <vt:lpwstr/>
      </vt:variant>
      <vt:variant>
        <vt:lpwstr>page50</vt:lpwstr>
      </vt:variant>
      <vt:variant>
        <vt:i4>3997731</vt:i4>
      </vt:variant>
      <vt:variant>
        <vt:i4>339</vt:i4>
      </vt:variant>
      <vt:variant>
        <vt:i4>0</vt:i4>
      </vt:variant>
      <vt:variant>
        <vt:i4>5</vt:i4>
      </vt:variant>
      <vt:variant>
        <vt:lpwstr/>
      </vt:variant>
      <vt:variant>
        <vt:lpwstr>page49</vt:lpwstr>
      </vt:variant>
      <vt:variant>
        <vt:i4>3997731</vt:i4>
      </vt:variant>
      <vt:variant>
        <vt:i4>336</vt:i4>
      </vt:variant>
      <vt:variant>
        <vt:i4>0</vt:i4>
      </vt:variant>
      <vt:variant>
        <vt:i4>5</vt:i4>
      </vt:variant>
      <vt:variant>
        <vt:lpwstr/>
      </vt:variant>
      <vt:variant>
        <vt:lpwstr>page49</vt:lpwstr>
      </vt:variant>
      <vt:variant>
        <vt:i4>3997731</vt:i4>
      </vt:variant>
      <vt:variant>
        <vt:i4>333</vt:i4>
      </vt:variant>
      <vt:variant>
        <vt:i4>0</vt:i4>
      </vt:variant>
      <vt:variant>
        <vt:i4>5</vt:i4>
      </vt:variant>
      <vt:variant>
        <vt:lpwstr/>
      </vt:variant>
      <vt:variant>
        <vt:lpwstr>page49</vt:lpwstr>
      </vt:variant>
      <vt:variant>
        <vt:i4>3997731</vt:i4>
      </vt:variant>
      <vt:variant>
        <vt:i4>330</vt:i4>
      </vt:variant>
      <vt:variant>
        <vt:i4>0</vt:i4>
      </vt:variant>
      <vt:variant>
        <vt:i4>5</vt:i4>
      </vt:variant>
      <vt:variant>
        <vt:lpwstr/>
      </vt:variant>
      <vt:variant>
        <vt:lpwstr>page49</vt:lpwstr>
      </vt:variant>
      <vt:variant>
        <vt:i4>3997731</vt:i4>
      </vt:variant>
      <vt:variant>
        <vt:i4>327</vt:i4>
      </vt:variant>
      <vt:variant>
        <vt:i4>0</vt:i4>
      </vt:variant>
      <vt:variant>
        <vt:i4>5</vt:i4>
      </vt:variant>
      <vt:variant>
        <vt:lpwstr/>
      </vt:variant>
      <vt:variant>
        <vt:lpwstr>page49</vt:lpwstr>
      </vt:variant>
      <vt:variant>
        <vt:i4>3997731</vt:i4>
      </vt:variant>
      <vt:variant>
        <vt:i4>324</vt:i4>
      </vt:variant>
      <vt:variant>
        <vt:i4>0</vt:i4>
      </vt:variant>
      <vt:variant>
        <vt:i4>5</vt:i4>
      </vt:variant>
      <vt:variant>
        <vt:lpwstr/>
      </vt:variant>
      <vt:variant>
        <vt:lpwstr>page49</vt:lpwstr>
      </vt:variant>
      <vt:variant>
        <vt:i4>3932195</vt:i4>
      </vt:variant>
      <vt:variant>
        <vt:i4>321</vt:i4>
      </vt:variant>
      <vt:variant>
        <vt:i4>0</vt:i4>
      </vt:variant>
      <vt:variant>
        <vt:i4>5</vt:i4>
      </vt:variant>
      <vt:variant>
        <vt:lpwstr/>
      </vt:variant>
      <vt:variant>
        <vt:lpwstr>page48</vt:lpwstr>
      </vt:variant>
      <vt:variant>
        <vt:i4>3932195</vt:i4>
      </vt:variant>
      <vt:variant>
        <vt:i4>318</vt:i4>
      </vt:variant>
      <vt:variant>
        <vt:i4>0</vt:i4>
      </vt:variant>
      <vt:variant>
        <vt:i4>5</vt:i4>
      </vt:variant>
      <vt:variant>
        <vt:lpwstr/>
      </vt:variant>
      <vt:variant>
        <vt:lpwstr>page48</vt:lpwstr>
      </vt:variant>
      <vt:variant>
        <vt:i4>3932195</vt:i4>
      </vt:variant>
      <vt:variant>
        <vt:i4>315</vt:i4>
      </vt:variant>
      <vt:variant>
        <vt:i4>0</vt:i4>
      </vt:variant>
      <vt:variant>
        <vt:i4>5</vt:i4>
      </vt:variant>
      <vt:variant>
        <vt:lpwstr/>
      </vt:variant>
      <vt:variant>
        <vt:lpwstr>page48</vt:lpwstr>
      </vt:variant>
      <vt:variant>
        <vt:i4>3932195</vt:i4>
      </vt:variant>
      <vt:variant>
        <vt:i4>312</vt:i4>
      </vt:variant>
      <vt:variant>
        <vt:i4>0</vt:i4>
      </vt:variant>
      <vt:variant>
        <vt:i4>5</vt:i4>
      </vt:variant>
      <vt:variant>
        <vt:lpwstr/>
      </vt:variant>
      <vt:variant>
        <vt:lpwstr>page48</vt:lpwstr>
      </vt:variant>
      <vt:variant>
        <vt:i4>3932195</vt:i4>
      </vt:variant>
      <vt:variant>
        <vt:i4>309</vt:i4>
      </vt:variant>
      <vt:variant>
        <vt:i4>0</vt:i4>
      </vt:variant>
      <vt:variant>
        <vt:i4>5</vt:i4>
      </vt:variant>
      <vt:variant>
        <vt:lpwstr/>
      </vt:variant>
      <vt:variant>
        <vt:lpwstr>page48</vt:lpwstr>
      </vt:variant>
      <vt:variant>
        <vt:i4>3932195</vt:i4>
      </vt:variant>
      <vt:variant>
        <vt:i4>306</vt:i4>
      </vt:variant>
      <vt:variant>
        <vt:i4>0</vt:i4>
      </vt:variant>
      <vt:variant>
        <vt:i4>5</vt:i4>
      </vt:variant>
      <vt:variant>
        <vt:lpwstr/>
      </vt:variant>
      <vt:variant>
        <vt:lpwstr>page48</vt:lpwstr>
      </vt:variant>
      <vt:variant>
        <vt:i4>3342371</vt:i4>
      </vt:variant>
      <vt:variant>
        <vt:i4>303</vt:i4>
      </vt:variant>
      <vt:variant>
        <vt:i4>0</vt:i4>
      </vt:variant>
      <vt:variant>
        <vt:i4>5</vt:i4>
      </vt:variant>
      <vt:variant>
        <vt:lpwstr/>
      </vt:variant>
      <vt:variant>
        <vt:lpwstr>page47</vt:lpwstr>
      </vt:variant>
      <vt:variant>
        <vt:i4>3342371</vt:i4>
      </vt:variant>
      <vt:variant>
        <vt:i4>300</vt:i4>
      </vt:variant>
      <vt:variant>
        <vt:i4>0</vt:i4>
      </vt:variant>
      <vt:variant>
        <vt:i4>5</vt:i4>
      </vt:variant>
      <vt:variant>
        <vt:lpwstr/>
      </vt:variant>
      <vt:variant>
        <vt:lpwstr>page47</vt:lpwstr>
      </vt:variant>
      <vt:variant>
        <vt:i4>3342371</vt:i4>
      </vt:variant>
      <vt:variant>
        <vt:i4>297</vt:i4>
      </vt:variant>
      <vt:variant>
        <vt:i4>0</vt:i4>
      </vt:variant>
      <vt:variant>
        <vt:i4>5</vt:i4>
      </vt:variant>
      <vt:variant>
        <vt:lpwstr/>
      </vt:variant>
      <vt:variant>
        <vt:lpwstr>page47</vt:lpwstr>
      </vt:variant>
      <vt:variant>
        <vt:i4>3342371</vt:i4>
      </vt:variant>
      <vt:variant>
        <vt:i4>294</vt:i4>
      </vt:variant>
      <vt:variant>
        <vt:i4>0</vt:i4>
      </vt:variant>
      <vt:variant>
        <vt:i4>5</vt:i4>
      </vt:variant>
      <vt:variant>
        <vt:lpwstr/>
      </vt:variant>
      <vt:variant>
        <vt:lpwstr>page47</vt:lpwstr>
      </vt:variant>
      <vt:variant>
        <vt:i4>3276835</vt:i4>
      </vt:variant>
      <vt:variant>
        <vt:i4>291</vt:i4>
      </vt:variant>
      <vt:variant>
        <vt:i4>0</vt:i4>
      </vt:variant>
      <vt:variant>
        <vt:i4>5</vt:i4>
      </vt:variant>
      <vt:variant>
        <vt:lpwstr/>
      </vt:variant>
      <vt:variant>
        <vt:lpwstr>page46</vt:lpwstr>
      </vt:variant>
      <vt:variant>
        <vt:i4>3276835</vt:i4>
      </vt:variant>
      <vt:variant>
        <vt:i4>288</vt:i4>
      </vt:variant>
      <vt:variant>
        <vt:i4>0</vt:i4>
      </vt:variant>
      <vt:variant>
        <vt:i4>5</vt:i4>
      </vt:variant>
      <vt:variant>
        <vt:lpwstr/>
      </vt:variant>
      <vt:variant>
        <vt:lpwstr>page46</vt:lpwstr>
      </vt:variant>
      <vt:variant>
        <vt:i4>3211299</vt:i4>
      </vt:variant>
      <vt:variant>
        <vt:i4>285</vt:i4>
      </vt:variant>
      <vt:variant>
        <vt:i4>0</vt:i4>
      </vt:variant>
      <vt:variant>
        <vt:i4>5</vt:i4>
      </vt:variant>
      <vt:variant>
        <vt:lpwstr/>
      </vt:variant>
      <vt:variant>
        <vt:lpwstr>page45</vt:lpwstr>
      </vt:variant>
      <vt:variant>
        <vt:i4>3211299</vt:i4>
      </vt:variant>
      <vt:variant>
        <vt:i4>282</vt:i4>
      </vt:variant>
      <vt:variant>
        <vt:i4>0</vt:i4>
      </vt:variant>
      <vt:variant>
        <vt:i4>5</vt:i4>
      </vt:variant>
      <vt:variant>
        <vt:lpwstr/>
      </vt:variant>
      <vt:variant>
        <vt:lpwstr>page45</vt:lpwstr>
      </vt:variant>
      <vt:variant>
        <vt:i4>3211299</vt:i4>
      </vt:variant>
      <vt:variant>
        <vt:i4>279</vt:i4>
      </vt:variant>
      <vt:variant>
        <vt:i4>0</vt:i4>
      </vt:variant>
      <vt:variant>
        <vt:i4>5</vt:i4>
      </vt:variant>
      <vt:variant>
        <vt:lpwstr/>
      </vt:variant>
      <vt:variant>
        <vt:lpwstr>page45</vt:lpwstr>
      </vt:variant>
      <vt:variant>
        <vt:i4>3211299</vt:i4>
      </vt:variant>
      <vt:variant>
        <vt:i4>276</vt:i4>
      </vt:variant>
      <vt:variant>
        <vt:i4>0</vt:i4>
      </vt:variant>
      <vt:variant>
        <vt:i4>5</vt:i4>
      </vt:variant>
      <vt:variant>
        <vt:lpwstr/>
      </vt:variant>
      <vt:variant>
        <vt:lpwstr>page45</vt:lpwstr>
      </vt:variant>
      <vt:variant>
        <vt:i4>3211299</vt:i4>
      </vt:variant>
      <vt:variant>
        <vt:i4>273</vt:i4>
      </vt:variant>
      <vt:variant>
        <vt:i4>0</vt:i4>
      </vt:variant>
      <vt:variant>
        <vt:i4>5</vt:i4>
      </vt:variant>
      <vt:variant>
        <vt:lpwstr/>
      </vt:variant>
      <vt:variant>
        <vt:lpwstr>page45</vt:lpwstr>
      </vt:variant>
      <vt:variant>
        <vt:i4>3211299</vt:i4>
      </vt:variant>
      <vt:variant>
        <vt:i4>270</vt:i4>
      </vt:variant>
      <vt:variant>
        <vt:i4>0</vt:i4>
      </vt:variant>
      <vt:variant>
        <vt:i4>5</vt:i4>
      </vt:variant>
      <vt:variant>
        <vt:lpwstr/>
      </vt:variant>
      <vt:variant>
        <vt:lpwstr>page45</vt:lpwstr>
      </vt:variant>
      <vt:variant>
        <vt:i4>3211299</vt:i4>
      </vt:variant>
      <vt:variant>
        <vt:i4>267</vt:i4>
      </vt:variant>
      <vt:variant>
        <vt:i4>0</vt:i4>
      </vt:variant>
      <vt:variant>
        <vt:i4>5</vt:i4>
      </vt:variant>
      <vt:variant>
        <vt:lpwstr/>
      </vt:variant>
      <vt:variant>
        <vt:lpwstr>page45</vt:lpwstr>
      </vt:variant>
      <vt:variant>
        <vt:i4>3211299</vt:i4>
      </vt:variant>
      <vt:variant>
        <vt:i4>264</vt:i4>
      </vt:variant>
      <vt:variant>
        <vt:i4>0</vt:i4>
      </vt:variant>
      <vt:variant>
        <vt:i4>5</vt:i4>
      </vt:variant>
      <vt:variant>
        <vt:lpwstr/>
      </vt:variant>
      <vt:variant>
        <vt:lpwstr>page45</vt:lpwstr>
      </vt:variant>
      <vt:variant>
        <vt:i4>3211299</vt:i4>
      </vt:variant>
      <vt:variant>
        <vt:i4>261</vt:i4>
      </vt:variant>
      <vt:variant>
        <vt:i4>0</vt:i4>
      </vt:variant>
      <vt:variant>
        <vt:i4>5</vt:i4>
      </vt:variant>
      <vt:variant>
        <vt:lpwstr/>
      </vt:variant>
      <vt:variant>
        <vt:lpwstr>page45</vt:lpwstr>
      </vt:variant>
      <vt:variant>
        <vt:i4>3211299</vt:i4>
      </vt:variant>
      <vt:variant>
        <vt:i4>258</vt:i4>
      </vt:variant>
      <vt:variant>
        <vt:i4>0</vt:i4>
      </vt:variant>
      <vt:variant>
        <vt:i4>5</vt:i4>
      </vt:variant>
      <vt:variant>
        <vt:lpwstr/>
      </vt:variant>
      <vt:variant>
        <vt:lpwstr>page45</vt:lpwstr>
      </vt:variant>
      <vt:variant>
        <vt:i4>3145763</vt:i4>
      </vt:variant>
      <vt:variant>
        <vt:i4>255</vt:i4>
      </vt:variant>
      <vt:variant>
        <vt:i4>0</vt:i4>
      </vt:variant>
      <vt:variant>
        <vt:i4>5</vt:i4>
      </vt:variant>
      <vt:variant>
        <vt:lpwstr/>
      </vt:variant>
      <vt:variant>
        <vt:lpwstr>page44</vt:lpwstr>
      </vt:variant>
      <vt:variant>
        <vt:i4>3145763</vt:i4>
      </vt:variant>
      <vt:variant>
        <vt:i4>252</vt:i4>
      </vt:variant>
      <vt:variant>
        <vt:i4>0</vt:i4>
      </vt:variant>
      <vt:variant>
        <vt:i4>5</vt:i4>
      </vt:variant>
      <vt:variant>
        <vt:lpwstr/>
      </vt:variant>
      <vt:variant>
        <vt:lpwstr>page44</vt:lpwstr>
      </vt:variant>
      <vt:variant>
        <vt:i4>3473443</vt:i4>
      </vt:variant>
      <vt:variant>
        <vt:i4>249</vt:i4>
      </vt:variant>
      <vt:variant>
        <vt:i4>0</vt:i4>
      </vt:variant>
      <vt:variant>
        <vt:i4>5</vt:i4>
      </vt:variant>
      <vt:variant>
        <vt:lpwstr/>
      </vt:variant>
      <vt:variant>
        <vt:lpwstr>page41</vt:lpwstr>
      </vt:variant>
      <vt:variant>
        <vt:i4>3473443</vt:i4>
      </vt:variant>
      <vt:variant>
        <vt:i4>246</vt:i4>
      </vt:variant>
      <vt:variant>
        <vt:i4>0</vt:i4>
      </vt:variant>
      <vt:variant>
        <vt:i4>5</vt:i4>
      </vt:variant>
      <vt:variant>
        <vt:lpwstr/>
      </vt:variant>
      <vt:variant>
        <vt:lpwstr>page41</vt:lpwstr>
      </vt:variant>
      <vt:variant>
        <vt:i4>3407907</vt:i4>
      </vt:variant>
      <vt:variant>
        <vt:i4>243</vt:i4>
      </vt:variant>
      <vt:variant>
        <vt:i4>0</vt:i4>
      </vt:variant>
      <vt:variant>
        <vt:i4>5</vt:i4>
      </vt:variant>
      <vt:variant>
        <vt:lpwstr/>
      </vt:variant>
      <vt:variant>
        <vt:lpwstr>page40</vt:lpwstr>
      </vt:variant>
      <vt:variant>
        <vt:i4>3407907</vt:i4>
      </vt:variant>
      <vt:variant>
        <vt:i4>240</vt:i4>
      </vt:variant>
      <vt:variant>
        <vt:i4>0</vt:i4>
      </vt:variant>
      <vt:variant>
        <vt:i4>5</vt:i4>
      </vt:variant>
      <vt:variant>
        <vt:lpwstr/>
      </vt:variant>
      <vt:variant>
        <vt:lpwstr>page40</vt:lpwstr>
      </vt:variant>
      <vt:variant>
        <vt:i4>3342372</vt:i4>
      </vt:variant>
      <vt:variant>
        <vt:i4>237</vt:i4>
      </vt:variant>
      <vt:variant>
        <vt:i4>0</vt:i4>
      </vt:variant>
      <vt:variant>
        <vt:i4>5</vt:i4>
      </vt:variant>
      <vt:variant>
        <vt:lpwstr/>
      </vt:variant>
      <vt:variant>
        <vt:lpwstr>page37</vt:lpwstr>
      </vt:variant>
      <vt:variant>
        <vt:i4>3342372</vt:i4>
      </vt:variant>
      <vt:variant>
        <vt:i4>234</vt:i4>
      </vt:variant>
      <vt:variant>
        <vt:i4>0</vt:i4>
      </vt:variant>
      <vt:variant>
        <vt:i4>5</vt:i4>
      </vt:variant>
      <vt:variant>
        <vt:lpwstr/>
      </vt:variant>
      <vt:variant>
        <vt:lpwstr>page37</vt:lpwstr>
      </vt:variant>
      <vt:variant>
        <vt:i4>3342372</vt:i4>
      </vt:variant>
      <vt:variant>
        <vt:i4>231</vt:i4>
      </vt:variant>
      <vt:variant>
        <vt:i4>0</vt:i4>
      </vt:variant>
      <vt:variant>
        <vt:i4>5</vt:i4>
      </vt:variant>
      <vt:variant>
        <vt:lpwstr/>
      </vt:variant>
      <vt:variant>
        <vt:lpwstr>page37</vt:lpwstr>
      </vt:variant>
      <vt:variant>
        <vt:i4>3145764</vt:i4>
      </vt:variant>
      <vt:variant>
        <vt:i4>228</vt:i4>
      </vt:variant>
      <vt:variant>
        <vt:i4>0</vt:i4>
      </vt:variant>
      <vt:variant>
        <vt:i4>5</vt:i4>
      </vt:variant>
      <vt:variant>
        <vt:lpwstr/>
      </vt:variant>
      <vt:variant>
        <vt:lpwstr>page34</vt:lpwstr>
      </vt:variant>
      <vt:variant>
        <vt:i4>3145764</vt:i4>
      </vt:variant>
      <vt:variant>
        <vt:i4>225</vt:i4>
      </vt:variant>
      <vt:variant>
        <vt:i4>0</vt:i4>
      </vt:variant>
      <vt:variant>
        <vt:i4>5</vt:i4>
      </vt:variant>
      <vt:variant>
        <vt:lpwstr/>
      </vt:variant>
      <vt:variant>
        <vt:lpwstr>page34</vt:lpwstr>
      </vt:variant>
      <vt:variant>
        <vt:i4>3145764</vt:i4>
      </vt:variant>
      <vt:variant>
        <vt:i4>222</vt:i4>
      </vt:variant>
      <vt:variant>
        <vt:i4>0</vt:i4>
      </vt:variant>
      <vt:variant>
        <vt:i4>5</vt:i4>
      </vt:variant>
      <vt:variant>
        <vt:lpwstr/>
      </vt:variant>
      <vt:variant>
        <vt:lpwstr>page34</vt:lpwstr>
      </vt:variant>
      <vt:variant>
        <vt:i4>3473444</vt:i4>
      </vt:variant>
      <vt:variant>
        <vt:i4>219</vt:i4>
      </vt:variant>
      <vt:variant>
        <vt:i4>0</vt:i4>
      </vt:variant>
      <vt:variant>
        <vt:i4>5</vt:i4>
      </vt:variant>
      <vt:variant>
        <vt:lpwstr/>
      </vt:variant>
      <vt:variant>
        <vt:lpwstr>page31</vt:lpwstr>
      </vt:variant>
      <vt:variant>
        <vt:i4>3473444</vt:i4>
      </vt:variant>
      <vt:variant>
        <vt:i4>216</vt:i4>
      </vt:variant>
      <vt:variant>
        <vt:i4>0</vt:i4>
      </vt:variant>
      <vt:variant>
        <vt:i4>5</vt:i4>
      </vt:variant>
      <vt:variant>
        <vt:lpwstr/>
      </vt:variant>
      <vt:variant>
        <vt:lpwstr>page31</vt:lpwstr>
      </vt:variant>
      <vt:variant>
        <vt:i4>3473444</vt:i4>
      </vt:variant>
      <vt:variant>
        <vt:i4>213</vt:i4>
      </vt:variant>
      <vt:variant>
        <vt:i4>0</vt:i4>
      </vt:variant>
      <vt:variant>
        <vt:i4>5</vt:i4>
      </vt:variant>
      <vt:variant>
        <vt:lpwstr/>
      </vt:variant>
      <vt:variant>
        <vt:lpwstr>page31</vt:lpwstr>
      </vt:variant>
      <vt:variant>
        <vt:i4>3407908</vt:i4>
      </vt:variant>
      <vt:variant>
        <vt:i4>210</vt:i4>
      </vt:variant>
      <vt:variant>
        <vt:i4>0</vt:i4>
      </vt:variant>
      <vt:variant>
        <vt:i4>5</vt:i4>
      </vt:variant>
      <vt:variant>
        <vt:lpwstr/>
      </vt:variant>
      <vt:variant>
        <vt:lpwstr>page30</vt:lpwstr>
      </vt:variant>
      <vt:variant>
        <vt:i4>3407908</vt:i4>
      </vt:variant>
      <vt:variant>
        <vt:i4>207</vt:i4>
      </vt:variant>
      <vt:variant>
        <vt:i4>0</vt:i4>
      </vt:variant>
      <vt:variant>
        <vt:i4>5</vt:i4>
      </vt:variant>
      <vt:variant>
        <vt:lpwstr/>
      </vt:variant>
      <vt:variant>
        <vt:lpwstr>page30</vt:lpwstr>
      </vt:variant>
      <vt:variant>
        <vt:i4>3407908</vt:i4>
      </vt:variant>
      <vt:variant>
        <vt:i4>204</vt:i4>
      </vt:variant>
      <vt:variant>
        <vt:i4>0</vt:i4>
      </vt:variant>
      <vt:variant>
        <vt:i4>5</vt:i4>
      </vt:variant>
      <vt:variant>
        <vt:lpwstr/>
      </vt:variant>
      <vt:variant>
        <vt:lpwstr>page30</vt:lpwstr>
      </vt:variant>
      <vt:variant>
        <vt:i4>3342373</vt:i4>
      </vt:variant>
      <vt:variant>
        <vt:i4>201</vt:i4>
      </vt:variant>
      <vt:variant>
        <vt:i4>0</vt:i4>
      </vt:variant>
      <vt:variant>
        <vt:i4>5</vt:i4>
      </vt:variant>
      <vt:variant>
        <vt:lpwstr/>
      </vt:variant>
      <vt:variant>
        <vt:lpwstr>page27</vt:lpwstr>
      </vt:variant>
      <vt:variant>
        <vt:i4>3342373</vt:i4>
      </vt:variant>
      <vt:variant>
        <vt:i4>198</vt:i4>
      </vt:variant>
      <vt:variant>
        <vt:i4>0</vt:i4>
      </vt:variant>
      <vt:variant>
        <vt:i4>5</vt:i4>
      </vt:variant>
      <vt:variant>
        <vt:lpwstr/>
      </vt:variant>
      <vt:variant>
        <vt:lpwstr>page27</vt:lpwstr>
      </vt:variant>
      <vt:variant>
        <vt:i4>3342373</vt:i4>
      </vt:variant>
      <vt:variant>
        <vt:i4>195</vt:i4>
      </vt:variant>
      <vt:variant>
        <vt:i4>0</vt:i4>
      </vt:variant>
      <vt:variant>
        <vt:i4>5</vt:i4>
      </vt:variant>
      <vt:variant>
        <vt:lpwstr/>
      </vt:variant>
      <vt:variant>
        <vt:lpwstr>page27</vt:lpwstr>
      </vt:variant>
      <vt:variant>
        <vt:i4>3342373</vt:i4>
      </vt:variant>
      <vt:variant>
        <vt:i4>192</vt:i4>
      </vt:variant>
      <vt:variant>
        <vt:i4>0</vt:i4>
      </vt:variant>
      <vt:variant>
        <vt:i4>5</vt:i4>
      </vt:variant>
      <vt:variant>
        <vt:lpwstr/>
      </vt:variant>
      <vt:variant>
        <vt:lpwstr>page27</vt:lpwstr>
      </vt:variant>
      <vt:variant>
        <vt:i4>3342373</vt:i4>
      </vt:variant>
      <vt:variant>
        <vt:i4>189</vt:i4>
      </vt:variant>
      <vt:variant>
        <vt:i4>0</vt:i4>
      </vt:variant>
      <vt:variant>
        <vt:i4>5</vt:i4>
      </vt:variant>
      <vt:variant>
        <vt:lpwstr/>
      </vt:variant>
      <vt:variant>
        <vt:lpwstr>page27</vt:lpwstr>
      </vt:variant>
      <vt:variant>
        <vt:i4>3276837</vt:i4>
      </vt:variant>
      <vt:variant>
        <vt:i4>186</vt:i4>
      </vt:variant>
      <vt:variant>
        <vt:i4>0</vt:i4>
      </vt:variant>
      <vt:variant>
        <vt:i4>5</vt:i4>
      </vt:variant>
      <vt:variant>
        <vt:lpwstr/>
      </vt:variant>
      <vt:variant>
        <vt:lpwstr>page26</vt:lpwstr>
      </vt:variant>
      <vt:variant>
        <vt:i4>3276837</vt:i4>
      </vt:variant>
      <vt:variant>
        <vt:i4>183</vt:i4>
      </vt:variant>
      <vt:variant>
        <vt:i4>0</vt:i4>
      </vt:variant>
      <vt:variant>
        <vt:i4>5</vt:i4>
      </vt:variant>
      <vt:variant>
        <vt:lpwstr/>
      </vt:variant>
      <vt:variant>
        <vt:lpwstr>page26</vt:lpwstr>
      </vt:variant>
      <vt:variant>
        <vt:i4>3211301</vt:i4>
      </vt:variant>
      <vt:variant>
        <vt:i4>180</vt:i4>
      </vt:variant>
      <vt:variant>
        <vt:i4>0</vt:i4>
      </vt:variant>
      <vt:variant>
        <vt:i4>5</vt:i4>
      </vt:variant>
      <vt:variant>
        <vt:lpwstr/>
      </vt:variant>
      <vt:variant>
        <vt:lpwstr>page25</vt:lpwstr>
      </vt:variant>
      <vt:variant>
        <vt:i4>3211301</vt:i4>
      </vt:variant>
      <vt:variant>
        <vt:i4>177</vt:i4>
      </vt:variant>
      <vt:variant>
        <vt:i4>0</vt:i4>
      </vt:variant>
      <vt:variant>
        <vt:i4>5</vt:i4>
      </vt:variant>
      <vt:variant>
        <vt:lpwstr/>
      </vt:variant>
      <vt:variant>
        <vt:lpwstr>page25</vt:lpwstr>
      </vt:variant>
      <vt:variant>
        <vt:i4>3145765</vt:i4>
      </vt:variant>
      <vt:variant>
        <vt:i4>174</vt:i4>
      </vt:variant>
      <vt:variant>
        <vt:i4>0</vt:i4>
      </vt:variant>
      <vt:variant>
        <vt:i4>5</vt:i4>
      </vt:variant>
      <vt:variant>
        <vt:lpwstr/>
      </vt:variant>
      <vt:variant>
        <vt:lpwstr>page24</vt:lpwstr>
      </vt:variant>
      <vt:variant>
        <vt:i4>3145765</vt:i4>
      </vt:variant>
      <vt:variant>
        <vt:i4>171</vt:i4>
      </vt:variant>
      <vt:variant>
        <vt:i4>0</vt:i4>
      </vt:variant>
      <vt:variant>
        <vt:i4>5</vt:i4>
      </vt:variant>
      <vt:variant>
        <vt:lpwstr/>
      </vt:variant>
      <vt:variant>
        <vt:lpwstr>page24</vt:lpwstr>
      </vt:variant>
      <vt:variant>
        <vt:i4>3145765</vt:i4>
      </vt:variant>
      <vt:variant>
        <vt:i4>168</vt:i4>
      </vt:variant>
      <vt:variant>
        <vt:i4>0</vt:i4>
      </vt:variant>
      <vt:variant>
        <vt:i4>5</vt:i4>
      </vt:variant>
      <vt:variant>
        <vt:lpwstr/>
      </vt:variant>
      <vt:variant>
        <vt:lpwstr>page24</vt:lpwstr>
      </vt:variant>
      <vt:variant>
        <vt:i4>3145765</vt:i4>
      </vt:variant>
      <vt:variant>
        <vt:i4>165</vt:i4>
      </vt:variant>
      <vt:variant>
        <vt:i4>0</vt:i4>
      </vt:variant>
      <vt:variant>
        <vt:i4>5</vt:i4>
      </vt:variant>
      <vt:variant>
        <vt:lpwstr/>
      </vt:variant>
      <vt:variant>
        <vt:lpwstr>page24</vt:lpwstr>
      </vt:variant>
      <vt:variant>
        <vt:i4>3145765</vt:i4>
      </vt:variant>
      <vt:variant>
        <vt:i4>162</vt:i4>
      </vt:variant>
      <vt:variant>
        <vt:i4>0</vt:i4>
      </vt:variant>
      <vt:variant>
        <vt:i4>5</vt:i4>
      </vt:variant>
      <vt:variant>
        <vt:lpwstr/>
      </vt:variant>
      <vt:variant>
        <vt:lpwstr>page24</vt:lpwstr>
      </vt:variant>
      <vt:variant>
        <vt:i4>3145765</vt:i4>
      </vt:variant>
      <vt:variant>
        <vt:i4>159</vt:i4>
      </vt:variant>
      <vt:variant>
        <vt:i4>0</vt:i4>
      </vt:variant>
      <vt:variant>
        <vt:i4>5</vt:i4>
      </vt:variant>
      <vt:variant>
        <vt:lpwstr/>
      </vt:variant>
      <vt:variant>
        <vt:lpwstr>page24</vt:lpwstr>
      </vt:variant>
      <vt:variant>
        <vt:i4>3145765</vt:i4>
      </vt:variant>
      <vt:variant>
        <vt:i4>156</vt:i4>
      </vt:variant>
      <vt:variant>
        <vt:i4>0</vt:i4>
      </vt:variant>
      <vt:variant>
        <vt:i4>5</vt:i4>
      </vt:variant>
      <vt:variant>
        <vt:lpwstr/>
      </vt:variant>
      <vt:variant>
        <vt:lpwstr>page24</vt:lpwstr>
      </vt:variant>
      <vt:variant>
        <vt:i4>3145765</vt:i4>
      </vt:variant>
      <vt:variant>
        <vt:i4>153</vt:i4>
      </vt:variant>
      <vt:variant>
        <vt:i4>0</vt:i4>
      </vt:variant>
      <vt:variant>
        <vt:i4>5</vt:i4>
      </vt:variant>
      <vt:variant>
        <vt:lpwstr/>
      </vt:variant>
      <vt:variant>
        <vt:lpwstr>page24</vt:lpwstr>
      </vt:variant>
      <vt:variant>
        <vt:i4>3145765</vt:i4>
      </vt:variant>
      <vt:variant>
        <vt:i4>150</vt:i4>
      </vt:variant>
      <vt:variant>
        <vt:i4>0</vt:i4>
      </vt:variant>
      <vt:variant>
        <vt:i4>5</vt:i4>
      </vt:variant>
      <vt:variant>
        <vt:lpwstr/>
      </vt:variant>
      <vt:variant>
        <vt:lpwstr>page24</vt:lpwstr>
      </vt:variant>
      <vt:variant>
        <vt:i4>3145765</vt:i4>
      </vt:variant>
      <vt:variant>
        <vt:i4>147</vt:i4>
      </vt:variant>
      <vt:variant>
        <vt:i4>0</vt:i4>
      </vt:variant>
      <vt:variant>
        <vt:i4>5</vt:i4>
      </vt:variant>
      <vt:variant>
        <vt:lpwstr/>
      </vt:variant>
      <vt:variant>
        <vt:lpwstr>page24</vt:lpwstr>
      </vt:variant>
      <vt:variant>
        <vt:i4>3604517</vt:i4>
      </vt:variant>
      <vt:variant>
        <vt:i4>144</vt:i4>
      </vt:variant>
      <vt:variant>
        <vt:i4>0</vt:i4>
      </vt:variant>
      <vt:variant>
        <vt:i4>5</vt:i4>
      </vt:variant>
      <vt:variant>
        <vt:lpwstr/>
      </vt:variant>
      <vt:variant>
        <vt:lpwstr>page23</vt:lpwstr>
      </vt:variant>
      <vt:variant>
        <vt:i4>3604517</vt:i4>
      </vt:variant>
      <vt:variant>
        <vt:i4>141</vt:i4>
      </vt:variant>
      <vt:variant>
        <vt:i4>0</vt:i4>
      </vt:variant>
      <vt:variant>
        <vt:i4>5</vt:i4>
      </vt:variant>
      <vt:variant>
        <vt:lpwstr/>
      </vt:variant>
      <vt:variant>
        <vt:lpwstr>page23</vt:lpwstr>
      </vt:variant>
      <vt:variant>
        <vt:i4>3604517</vt:i4>
      </vt:variant>
      <vt:variant>
        <vt:i4>138</vt:i4>
      </vt:variant>
      <vt:variant>
        <vt:i4>0</vt:i4>
      </vt:variant>
      <vt:variant>
        <vt:i4>5</vt:i4>
      </vt:variant>
      <vt:variant>
        <vt:lpwstr/>
      </vt:variant>
      <vt:variant>
        <vt:lpwstr>page23</vt:lpwstr>
      </vt:variant>
      <vt:variant>
        <vt:i4>3604517</vt:i4>
      </vt:variant>
      <vt:variant>
        <vt:i4>135</vt:i4>
      </vt:variant>
      <vt:variant>
        <vt:i4>0</vt:i4>
      </vt:variant>
      <vt:variant>
        <vt:i4>5</vt:i4>
      </vt:variant>
      <vt:variant>
        <vt:lpwstr/>
      </vt:variant>
      <vt:variant>
        <vt:lpwstr>page23</vt:lpwstr>
      </vt:variant>
      <vt:variant>
        <vt:i4>3538981</vt:i4>
      </vt:variant>
      <vt:variant>
        <vt:i4>132</vt:i4>
      </vt:variant>
      <vt:variant>
        <vt:i4>0</vt:i4>
      </vt:variant>
      <vt:variant>
        <vt:i4>5</vt:i4>
      </vt:variant>
      <vt:variant>
        <vt:lpwstr/>
      </vt:variant>
      <vt:variant>
        <vt:lpwstr>page22</vt:lpwstr>
      </vt:variant>
      <vt:variant>
        <vt:i4>3538981</vt:i4>
      </vt:variant>
      <vt:variant>
        <vt:i4>129</vt:i4>
      </vt:variant>
      <vt:variant>
        <vt:i4>0</vt:i4>
      </vt:variant>
      <vt:variant>
        <vt:i4>5</vt:i4>
      </vt:variant>
      <vt:variant>
        <vt:lpwstr/>
      </vt:variant>
      <vt:variant>
        <vt:lpwstr>page22</vt:lpwstr>
      </vt:variant>
      <vt:variant>
        <vt:i4>3538981</vt:i4>
      </vt:variant>
      <vt:variant>
        <vt:i4>126</vt:i4>
      </vt:variant>
      <vt:variant>
        <vt:i4>0</vt:i4>
      </vt:variant>
      <vt:variant>
        <vt:i4>5</vt:i4>
      </vt:variant>
      <vt:variant>
        <vt:lpwstr/>
      </vt:variant>
      <vt:variant>
        <vt:lpwstr>page22</vt:lpwstr>
      </vt:variant>
      <vt:variant>
        <vt:i4>3538981</vt:i4>
      </vt:variant>
      <vt:variant>
        <vt:i4>123</vt:i4>
      </vt:variant>
      <vt:variant>
        <vt:i4>0</vt:i4>
      </vt:variant>
      <vt:variant>
        <vt:i4>5</vt:i4>
      </vt:variant>
      <vt:variant>
        <vt:lpwstr/>
      </vt:variant>
      <vt:variant>
        <vt:lpwstr>page22</vt:lpwstr>
      </vt:variant>
      <vt:variant>
        <vt:i4>3473445</vt:i4>
      </vt:variant>
      <vt:variant>
        <vt:i4>120</vt:i4>
      </vt:variant>
      <vt:variant>
        <vt:i4>0</vt:i4>
      </vt:variant>
      <vt:variant>
        <vt:i4>5</vt:i4>
      </vt:variant>
      <vt:variant>
        <vt:lpwstr/>
      </vt:variant>
      <vt:variant>
        <vt:lpwstr>page21</vt:lpwstr>
      </vt:variant>
      <vt:variant>
        <vt:i4>3473445</vt:i4>
      </vt:variant>
      <vt:variant>
        <vt:i4>117</vt:i4>
      </vt:variant>
      <vt:variant>
        <vt:i4>0</vt:i4>
      </vt:variant>
      <vt:variant>
        <vt:i4>5</vt:i4>
      </vt:variant>
      <vt:variant>
        <vt:lpwstr/>
      </vt:variant>
      <vt:variant>
        <vt:lpwstr>page21</vt:lpwstr>
      </vt:variant>
      <vt:variant>
        <vt:i4>3473445</vt:i4>
      </vt:variant>
      <vt:variant>
        <vt:i4>114</vt:i4>
      </vt:variant>
      <vt:variant>
        <vt:i4>0</vt:i4>
      </vt:variant>
      <vt:variant>
        <vt:i4>5</vt:i4>
      </vt:variant>
      <vt:variant>
        <vt:lpwstr/>
      </vt:variant>
      <vt:variant>
        <vt:lpwstr>page21</vt:lpwstr>
      </vt:variant>
      <vt:variant>
        <vt:i4>3473445</vt:i4>
      </vt:variant>
      <vt:variant>
        <vt:i4>111</vt:i4>
      </vt:variant>
      <vt:variant>
        <vt:i4>0</vt:i4>
      </vt:variant>
      <vt:variant>
        <vt:i4>5</vt:i4>
      </vt:variant>
      <vt:variant>
        <vt:lpwstr/>
      </vt:variant>
      <vt:variant>
        <vt:lpwstr>page21</vt:lpwstr>
      </vt:variant>
      <vt:variant>
        <vt:i4>3473445</vt:i4>
      </vt:variant>
      <vt:variant>
        <vt:i4>108</vt:i4>
      </vt:variant>
      <vt:variant>
        <vt:i4>0</vt:i4>
      </vt:variant>
      <vt:variant>
        <vt:i4>5</vt:i4>
      </vt:variant>
      <vt:variant>
        <vt:lpwstr/>
      </vt:variant>
      <vt:variant>
        <vt:lpwstr>page21</vt:lpwstr>
      </vt:variant>
      <vt:variant>
        <vt:i4>3473445</vt:i4>
      </vt:variant>
      <vt:variant>
        <vt:i4>105</vt:i4>
      </vt:variant>
      <vt:variant>
        <vt:i4>0</vt:i4>
      </vt:variant>
      <vt:variant>
        <vt:i4>5</vt:i4>
      </vt:variant>
      <vt:variant>
        <vt:lpwstr/>
      </vt:variant>
      <vt:variant>
        <vt:lpwstr>page21</vt:lpwstr>
      </vt:variant>
      <vt:variant>
        <vt:i4>3473445</vt:i4>
      </vt:variant>
      <vt:variant>
        <vt:i4>102</vt:i4>
      </vt:variant>
      <vt:variant>
        <vt:i4>0</vt:i4>
      </vt:variant>
      <vt:variant>
        <vt:i4>5</vt:i4>
      </vt:variant>
      <vt:variant>
        <vt:lpwstr/>
      </vt:variant>
      <vt:variant>
        <vt:lpwstr>page21</vt:lpwstr>
      </vt:variant>
      <vt:variant>
        <vt:i4>3473445</vt:i4>
      </vt:variant>
      <vt:variant>
        <vt:i4>99</vt:i4>
      </vt:variant>
      <vt:variant>
        <vt:i4>0</vt:i4>
      </vt:variant>
      <vt:variant>
        <vt:i4>5</vt:i4>
      </vt:variant>
      <vt:variant>
        <vt:lpwstr/>
      </vt:variant>
      <vt:variant>
        <vt:lpwstr>page21</vt:lpwstr>
      </vt:variant>
      <vt:variant>
        <vt:i4>3473445</vt:i4>
      </vt:variant>
      <vt:variant>
        <vt:i4>96</vt:i4>
      </vt:variant>
      <vt:variant>
        <vt:i4>0</vt:i4>
      </vt:variant>
      <vt:variant>
        <vt:i4>5</vt:i4>
      </vt:variant>
      <vt:variant>
        <vt:lpwstr/>
      </vt:variant>
      <vt:variant>
        <vt:lpwstr>page21</vt:lpwstr>
      </vt:variant>
      <vt:variant>
        <vt:i4>3997734</vt:i4>
      </vt:variant>
      <vt:variant>
        <vt:i4>93</vt:i4>
      </vt:variant>
      <vt:variant>
        <vt:i4>0</vt:i4>
      </vt:variant>
      <vt:variant>
        <vt:i4>5</vt:i4>
      </vt:variant>
      <vt:variant>
        <vt:lpwstr/>
      </vt:variant>
      <vt:variant>
        <vt:lpwstr>page19</vt:lpwstr>
      </vt:variant>
      <vt:variant>
        <vt:i4>3997734</vt:i4>
      </vt:variant>
      <vt:variant>
        <vt:i4>90</vt:i4>
      </vt:variant>
      <vt:variant>
        <vt:i4>0</vt:i4>
      </vt:variant>
      <vt:variant>
        <vt:i4>5</vt:i4>
      </vt:variant>
      <vt:variant>
        <vt:lpwstr/>
      </vt:variant>
      <vt:variant>
        <vt:lpwstr>page19</vt:lpwstr>
      </vt:variant>
      <vt:variant>
        <vt:i4>3932198</vt:i4>
      </vt:variant>
      <vt:variant>
        <vt:i4>87</vt:i4>
      </vt:variant>
      <vt:variant>
        <vt:i4>0</vt:i4>
      </vt:variant>
      <vt:variant>
        <vt:i4>5</vt:i4>
      </vt:variant>
      <vt:variant>
        <vt:lpwstr/>
      </vt:variant>
      <vt:variant>
        <vt:lpwstr>page18</vt:lpwstr>
      </vt:variant>
      <vt:variant>
        <vt:i4>3932198</vt:i4>
      </vt:variant>
      <vt:variant>
        <vt:i4>84</vt:i4>
      </vt:variant>
      <vt:variant>
        <vt:i4>0</vt:i4>
      </vt:variant>
      <vt:variant>
        <vt:i4>5</vt:i4>
      </vt:variant>
      <vt:variant>
        <vt:lpwstr/>
      </vt:variant>
      <vt:variant>
        <vt:lpwstr>page18</vt:lpwstr>
      </vt:variant>
      <vt:variant>
        <vt:i4>3145766</vt:i4>
      </vt:variant>
      <vt:variant>
        <vt:i4>81</vt:i4>
      </vt:variant>
      <vt:variant>
        <vt:i4>0</vt:i4>
      </vt:variant>
      <vt:variant>
        <vt:i4>5</vt:i4>
      </vt:variant>
      <vt:variant>
        <vt:lpwstr/>
      </vt:variant>
      <vt:variant>
        <vt:lpwstr>page14</vt:lpwstr>
      </vt:variant>
      <vt:variant>
        <vt:i4>3145766</vt:i4>
      </vt:variant>
      <vt:variant>
        <vt:i4>78</vt:i4>
      </vt:variant>
      <vt:variant>
        <vt:i4>0</vt:i4>
      </vt:variant>
      <vt:variant>
        <vt:i4>5</vt:i4>
      </vt:variant>
      <vt:variant>
        <vt:lpwstr/>
      </vt:variant>
      <vt:variant>
        <vt:lpwstr>page14</vt:lpwstr>
      </vt:variant>
      <vt:variant>
        <vt:i4>3604518</vt:i4>
      </vt:variant>
      <vt:variant>
        <vt:i4>75</vt:i4>
      </vt:variant>
      <vt:variant>
        <vt:i4>0</vt:i4>
      </vt:variant>
      <vt:variant>
        <vt:i4>5</vt:i4>
      </vt:variant>
      <vt:variant>
        <vt:lpwstr/>
      </vt:variant>
      <vt:variant>
        <vt:lpwstr>page13</vt:lpwstr>
      </vt:variant>
      <vt:variant>
        <vt:i4>3604518</vt:i4>
      </vt:variant>
      <vt:variant>
        <vt:i4>72</vt:i4>
      </vt:variant>
      <vt:variant>
        <vt:i4>0</vt:i4>
      </vt:variant>
      <vt:variant>
        <vt:i4>5</vt:i4>
      </vt:variant>
      <vt:variant>
        <vt:lpwstr/>
      </vt:variant>
      <vt:variant>
        <vt:lpwstr>page13</vt:lpwstr>
      </vt:variant>
      <vt:variant>
        <vt:i4>3604518</vt:i4>
      </vt:variant>
      <vt:variant>
        <vt:i4>69</vt:i4>
      </vt:variant>
      <vt:variant>
        <vt:i4>0</vt:i4>
      </vt:variant>
      <vt:variant>
        <vt:i4>5</vt:i4>
      </vt:variant>
      <vt:variant>
        <vt:lpwstr/>
      </vt:variant>
      <vt:variant>
        <vt:lpwstr>page13</vt:lpwstr>
      </vt:variant>
      <vt:variant>
        <vt:i4>3604518</vt:i4>
      </vt:variant>
      <vt:variant>
        <vt:i4>66</vt:i4>
      </vt:variant>
      <vt:variant>
        <vt:i4>0</vt:i4>
      </vt:variant>
      <vt:variant>
        <vt:i4>5</vt:i4>
      </vt:variant>
      <vt:variant>
        <vt:lpwstr/>
      </vt:variant>
      <vt:variant>
        <vt:lpwstr>page13</vt:lpwstr>
      </vt:variant>
      <vt:variant>
        <vt:i4>3604518</vt:i4>
      </vt:variant>
      <vt:variant>
        <vt:i4>63</vt:i4>
      </vt:variant>
      <vt:variant>
        <vt:i4>0</vt:i4>
      </vt:variant>
      <vt:variant>
        <vt:i4>5</vt:i4>
      </vt:variant>
      <vt:variant>
        <vt:lpwstr/>
      </vt:variant>
      <vt:variant>
        <vt:lpwstr>page13</vt:lpwstr>
      </vt:variant>
      <vt:variant>
        <vt:i4>3604518</vt:i4>
      </vt:variant>
      <vt:variant>
        <vt:i4>60</vt:i4>
      </vt:variant>
      <vt:variant>
        <vt:i4>0</vt:i4>
      </vt:variant>
      <vt:variant>
        <vt:i4>5</vt:i4>
      </vt:variant>
      <vt:variant>
        <vt:lpwstr/>
      </vt:variant>
      <vt:variant>
        <vt:lpwstr>page13</vt:lpwstr>
      </vt:variant>
      <vt:variant>
        <vt:i4>3604518</vt:i4>
      </vt:variant>
      <vt:variant>
        <vt:i4>57</vt:i4>
      </vt:variant>
      <vt:variant>
        <vt:i4>0</vt:i4>
      </vt:variant>
      <vt:variant>
        <vt:i4>5</vt:i4>
      </vt:variant>
      <vt:variant>
        <vt:lpwstr/>
      </vt:variant>
      <vt:variant>
        <vt:lpwstr>page13</vt:lpwstr>
      </vt:variant>
      <vt:variant>
        <vt:i4>3604518</vt:i4>
      </vt:variant>
      <vt:variant>
        <vt:i4>54</vt:i4>
      </vt:variant>
      <vt:variant>
        <vt:i4>0</vt:i4>
      </vt:variant>
      <vt:variant>
        <vt:i4>5</vt:i4>
      </vt:variant>
      <vt:variant>
        <vt:lpwstr/>
      </vt:variant>
      <vt:variant>
        <vt:lpwstr>page13</vt:lpwstr>
      </vt:variant>
      <vt:variant>
        <vt:i4>3538982</vt:i4>
      </vt:variant>
      <vt:variant>
        <vt:i4>51</vt:i4>
      </vt:variant>
      <vt:variant>
        <vt:i4>0</vt:i4>
      </vt:variant>
      <vt:variant>
        <vt:i4>5</vt:i4>
      </vt:variant>
      <vt:variant>
        <vt:lpwstr/>
      </vt:variant>
      <vt:variant>
        <vt:lpwstr>page12</vt:lpwstr>
      </vt:variant>
      <vt:variant>
        <vt:i4>3538982</vt:i4>
      </vt:variant>
      <vt:variant>
        <vt:i4>48</vt:i4>
      </vt:variant>
      <vt:variant>
        <vt:i4>0</vt:i4>
      </vt:variant>
      <vt:variant>
        <vt:i4>5</vt:i4>
      </vt:variant>
      <vt:variant>
        <vt:lpwstr/>
      </vt:variant>
      <vt:variant>
        <vt:lpwstr>page12</vt:lpwstr>
      </vt:variant>
      <vt:variant>
        <vt:i4>3473446</vt:i4>
      </vt:variant>
      <vt:variant>
        <vt:i4>45</vt:i4>
      </vt:variant>
      <vt:variant>
        <vt:i4>0</vt:i4>
      </vt:variant>
      <vt:variant>
        <vt:i4>5</vt:i4>
      </vt:variant>
      <vt:variant>
        <vt:lpwstr/>
      </vt:variant>
      <vt:variant>
        <vt:lpwstr>page11</vt:lpwstr>
      </vt:variant>
      <vt:variant>
        <vt:i4>3473446</vt:i4>
      </vt:variant>
      <vt:variant>
        <vt:i4>42</vt:i4>
      </vt:variant>
      <vt:variant>
        <vt:i4>0</vt:i4>
      </vt:variant>
      <vt:variant>
        <vt:i4>5</vt:i4>
      </vt:variant>
      <vt:variant>
        <vt:lpwstr/>
      </vt:variant>
      <vt:variant>
        <vt:lpwstr>page11</vt:lpwstr>
      </vt:variant>
      <vt:variant>
        <vt:i4>3407910</vt:i4>
      </vt:variant>
      <vt:variant>
        <vt:i4>39</vt:i4>
      </vt:variant>
      <vt:variant>
        <vt:i4>0</vt:i4>
      </vt:variant>
      <vt:variant>
        <vt:i4>5</vt:i4>
      </vt:variant>
      <vt:variant>
        <vt:lpwstr/>
      </vt:variant>
      <vt:variant>
        <vt:lpwstr>page10</vt:lpwstr>
      </vt:variant>
      <vt:variant>
        <vt:i4>3407910</vt:i4>
      </vt:variant>
      <vt:variant>
        <vt:i4>36</vt:i4>
      </vt:variant>
      <vt:variant>
        <vt:i4>0</vt:i4>
      </vt:variant>
      <vt:variant>
        <vt:i4>5</vt:i4>
      </vt:variant>
      <vt:variant>
        <vt:lpwstr/>
      </vt:variant>
      <vt:variant>
        <vt:lpwstr>page10</vt:lpwstr>
      </vt:variant>
      <vt:variant>
        <vt:i4>262167</vt:i4>
      </vt:variant>
      <vt:variant>
        <vt:i4>33</vt:i4>
      </vt:variant>
      <vt:variant>
        <vt:i4>0</vt:i4>
      </vt:variant>
      <vt:variant>
        <vt:i4>5</vt:i4>
      </vt:variant>
      <vt:variant>
        <vt:lpwstr/>
      </vt:variant>
      <vt:variant>
        <vt:lpwstr>page9</vt:lpwstr>
      </vt:variant>
      <vt:variant>
        <vt:i4>262167</vt:i4>
      </vt:variant>
      <vt:variant>
        <vt:i4>30</vt:i4>
      </vt:variant>
      <vt:variant>
        <vt:i4>0</vt:i4>
      </vt:variant>
      <vt:variant>
        <vt:i4>5</vt:i4>
      </vt:variant>
      <vt:variant>
        <vt:lpwstr/>
      </vt:variant>
      <vt:variant>
        <vt:lpwstr>page9</vt:lpwstr>
      </vt:variant>
      <vt:variant>
        <vt:i4>262167</vt:i4>
      </vt:variant>
      <vt:variant>
        <vt:i4>27</vt:i4>
      </vt:variant>
      <vt:variant>
        <vt:i4>0</vt:i4>
      </vt:variant>
      <vt:variant>
        <vt:i4>5</vt:i4>
      </vt:variant>
      <vt:variant>
        <vt:lpwstr/>
      </vt:variant>
      <vt:variant>
        <vt:lpwstr>page8</vt:lpwstr>
      </vt:variant>
      <vt:variant>
        <vt:i4>262167</vt:i4>
      </vt:variant>
      <vt:variant>
        <vt:i4>24</vt:i4>
      </vt:variant>
      <vt:variant>
        <vt:i4>0</vt:i4>
      </vt:variant>
      <vt:variant>
        <vt:i4>5</vt:i4>
      </vt:variant>
      <vt:variant>
        <vt:lpwstr/>
      </vt:variant>
      <vt:variant>
        <vt:lpwstr>page8</vt:lpwstr>
      </vt:variant>
      <vt:variant>
        <vt:i4>262167</vt:i4>
      </vt:variant>
      <vt:variant>
        <vt:i4>21</vt:i4>
      </vt:variant>
      <vt:variant>
        <vt:i4>0</vt:i4>
      </vt:variant>
      <vt:variant>
        <vt:i4>5</vt:i4>
      </vt:variant>
      <vt:variant>
        <vt:lpwstr/>
      </vt:variant>
      <vt:variant>
        <vt:lpwstr>page5</vt:lpwstr>
      </vt:variant>
      <vt:variant>
        <vt:i4>262167</vt:i4>
      </vt:variant>
      <vt:variant>
        <vt:i4>18</vt:i4>
      </vt:variant>
      <vt:variant>
        <vt:i4>0</vt:i4>
      </vt:variant>
      <vt:variant>
        <vt:i4>5</vt:i4>
      </vt:variant>
      <vt:variant>
        <vt:lpwstr/>
      </vt:variant>
      <vt:variant>
        <vt:lpwstr>page5</vt:lpwstr>
      </vt:variant>
      <vt:variant>
        <vt:i4>262167</vt:i4>
      </vt:variant>
      <vt:variant>
        <vt:i4>15</vt:i4>
      </vt:variant>
      <vt:variant>
        <vt:i4>0</vt:i4>
      </vt:variant>
      <vt:variant>
        <vt:i4>5</vt:i4>
      </vt:variant>
      <vt:variant>
        <vt:lpwstr/>
      </vt:variant>
      <vt:variant>
        <vt:lpwstr>page4</vt:lpwstr>
      </vt:variant>
      <vt:variant>
        <vt:i4>262167</vt:i4>
      </vt:variant>
      <vt:variant>
        <vt:i4>12</vt:i4>
      </vt:variant>
      <vt:variant>
        <vt:i4>0</vt:i4>
      </vt:variant>
      <vt:variant>
        <vt:i4>5</vt:i4>
      </vt:variant>
      <vt:variant>
        <vt:lpwstr/>
      </vt:variant>
      <vt:variant>
        <vt:lpwstr>page4</vt:lpwstr>
      </vt:variant>
      <vt:variant>
        <vt:i4>262167</vt:i4>
      </vt:variant>
      <vt:variant>
        <vt:i4>9</vt:i4>
      </vt:variant>
      <vt:variant>
        <vt:i4>0</vt:i4>
      </vt:variant>
      <vt:variant>
        <vt:i4>5</vt:i4>
      </vt:variant>
      <vt:variant>
        <vt:lpwstr/>
      </vt:variant>
      <vt:variant>
        <vt:lpwstr>page3</vt:lpwstr>
      </vt:variant>
      <vt:variant>
        <vt:i4>262167</vt:i4>
      </vt:variant>
      <vt:variant>
        <vt:i4>6</vt:i4>
      </vt:variant>
      <vt:variant>
        <vt:i4>0</vt:i4>
      </vt:variant>
      <vt:variant>
        <vt:i4>5</vt:i4>
      </vt:variant>
      <vt:variant>
        <vt:lpwstr/>
      </vt:variant>
      <vt:variant>
        <vt:lpwstr>page3</vt:lpwstr>
      </vt:variant>
      <vt:variant>
        <vt:i4>262167</vt:i4>
      </vt:variant>
      <vt:variant>
        <vt:i4>3</vt:i4>
      </vt:variant>
      <vt:variant>
        <vt:i4>0</vt:i4>
      </vt:variant>
      <vt:variant>
        <vt:i4>5</vt:i4>
      </vt:variant>
      <vt:variant>
        <vt:lpwstr/>
      </vt:variant>
      <vt:variant>
        <vt:lpwstr>page2</vt:lpwstr>
      </vt:variant>
      <vt:variant>
        <vt:i4>262167</vt:i4>
      </vt:variant>
      <vt:variant>
        <vt:i4>0</vt:i4>
      </vt:variant>
      <vt:variant>
        <vt:i4>0</vt:i4>
      </vt:variant>
      <vt:variant>
        <vt:i4>5</vt:i4>
      </vt:variant>
      <vt:variant>
        <vt:lpwstr/>
      </vt:variant>
      <vt:variant>
        <vt:lpwstr>page2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2024-11-07T19:13:00Z</dcterms:created>
  <dcterms:modified xsi:type="dcterms:W3CDTF">2024-11-07T19:13:00Z</dcterms:modified>
</cp:coreProperties>
</file>