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08206" w14:textId="77777777" w:rsidR="00645629" w:rsidRPr="001854BA" w:rsidRDefault="00104FBC" w:rsidP="00645629">
      <w:pPr>
        <w:jc w:val="center"/>
        <w:rPr>
          <w:b/>
          <w:bCs/>
          <w:lang w:val="sw-KE"/>
        </w:rPr>
      </w:pPr>
      <w:r w:rsidRPr="001854BA">
        <w:rPr>
          <w:b/>
          <w:bCs/>
        </w:rPr>
        <w:t>RISK MANAGEMENT STRATEGIES IN LAND SURVEYING: A CASE STUDY OF PIONEER ENGINEERING AND CONSTRUCTION COMPANY</w:t>
      </w:r>
    </w:p>
    <w:p w14:paraId="27E8CB0A" w14:textId="77777777" w:rsidR="00645629" w:rsidRPr="001854BA" w:rsidRDefault="00645629" w:rsidP="00645629">
      <w:pPr>
        <w:jc w:val="center"/>
        <w:rPr>
          <w:b/>
          <w:bCs/>
          <w:lang w:val="sw-KE"/>
        </w:rPr>
      </w:pPr>
    </w:p>
    <w:p w14:paraId="28C21494" w14:textId="77777777" w:rsidR="00645629" w:rsidRPr="001854BA" w:rsidRDefault="00645629" w:rsidP="00645629">
      <w:pPr>
        <w:jc w:val="center"/>
        <w:rPr>
          <w:b/>
          <w:bCs/>
          <w:lang w:val="sw-KE"/>
        </w:rPr>
      </w:pPr>
    </w:p>
    <w:p w14:paraId="389C325B" w14:textId="77777777" w:rsidR="00645629" w:rsidRPr="001854BA" w:rsidRDefault="00645629" w:rsidP="00645629">
      <w:pPr>
        <w:jc w:val="center"/>
        <w:rPr>
          <w:b/>
          <w:bCs/>
          <w:lang w:val="sw-KE"/>
        </w:rPr>
      </w:pPr>
    </w:p>
    <w:p w14:paraId="5B449690" w14:textId="77777777" w:rsidR="00645629" w:rsidRPr="001854BA" w:rsidRDefault="00645629" w:rsidP="00645629">
      <w:pPr>
        <w:jc w:val="center"/>
        <w:rPr>
          <w:b/>
          <w:bCs/>
          <w:lang w:val="sw-KE"/>
        </w:rPr>
      </w:pPr>
    </w:p>
    <w:p w14:paraId="7150F36B" w14:textId="77777777" w:rsidR="00645629" w:rsidRPr="001854BA" w:rsidRDefault="00104FBC" w:rsidP="00645629">
      <w:pPr>
        <w:jc w:val="center"/>
        <w:rPr>
          <w:b/>
          <w:bCs/>
          <w:lang w:val="sw-KE"/>
        </w:rPr>
      </w:pPr>
      <w:r w:rsidRPr="001854BA">
        <w:rPr>
          <w:b/>
          <w:bCs/>
          <w:lang w:val="sw-KE"/>
        </w:rPr>
        <w:t>MERCY MUTHONI MARINGA</w:t>
      </w:r>
    </w:p>
    <w:p w14:paraId="4997394C" w14:textId="77777777" w:rsidR="00645629" w:rsidRPr="001854BA" w:rsidRDefault="00645629" w:rsidP="00645629">
      <w:pPr>
        <w:jc w:val="center"/>
        <w:rPr>
          <w:b/>
          <w:bCs/>
          <w:lang w:val="sw-KE"/>
        </w:rPr>
      </w:pPr>
    </w:p>
    <w:p w14:paraId="497DE1F7" w14:textId="77777777" w:rsidR="00645629" w:rsidRPr="001854BA" w:rsidRDefault="00645629" w:rsidP="00645629">
      <w:pPr>
        <w:jc w:val="center"/>
        <w:rPr>
          <w:b/>
          <w:bCs/>
          <w:lang w:val="sw-KE"/>
        </w:rPr>
      </w:pPr>
    </w:p>
    <w:p w14:paraId="7D5293E6" w14:textId="77777777" w:rsidR="00645629" w:rsidRPr="001854BA" w:rsidRDefault="00645629" w:rsidP="00645629">
      <w:pPr>
        <w:rPr>
          <w:b/>
          <w:bCs/>
          <w:lang w:val="sw-KE"/>
        </w:rPr>
      </w:pPr>
    </w:p>
    <w:p w14:paraId="6400D038" w14:textId="77777777" w:rsidR="00645629" w:rsidRPr="001854BA" w:rsidRDefault="00645629" w:rsidP="00645629">
      <w:pPr>
        <w:jc w:val="center"/>
        <w:rPr>
          <w:b/>
          <w:bCs/>
          <w:lang w:val="sw-KE"/>
        </w:rPr>
      </w:pPr>
    </w:p>
    <w:p w14:paraId="0E40E351" w14:textId="77777777" w:rsidR="00645629" w:rsidRPr="001854BA" w:rsidRDefault="00645629" w:rsidP="00645629">
      <w:pPr>
        <w:jc w:val="center"/>
        <w:rPr>
          <w:b/>
          <w:bCs/>
          <w:lang w:val="sw-KE"/>
        </w:rPr>
      </w:pPr>
    </w:p>
    <w:p w14:paraId="6A5D4E46" w14:textId="77777777" w:rsidR="00645629" w:rsidRPr="001854BA" w:rsidRDefault="00645629" w:rsidP="00645629">
      <w:pPr>
        <w:jc w:val="center"/>
        <w:rPr>
          <w:b/>
          <w:bCs/>
          <w:lang w:val="sw-KE"/>
        </w:rPr>
      </w:pPr>
    </w:p>
    <w:p w14:paraId="1890C7F2" w14:textId="77777777" w:rsidR="00645629" w:rsidRPr="001854BA" w:rsidRDefault="00104FBC" w:rsidP="00645629">
      <w:pPr>
        <w:jc w:val="center"/>
        <w:rPr>
          <w:b/>
          <w:bCs/>
        </w:rPr>
      </w:pPr>
      <w:r w:rsidRPr="001854BA">
        <w:rPr>
          <w:b/>
          <w:bCs/>
        </w:rPr>
        <w:t>A RESEARCH PROJECT SUBMITTED TO THE SCHOOL OF MANAGEMENT AND LEADERSHIP IN PARTIAL FULFILLMENT OF THE REQUIREMENTS FOR THE AWARD OF THE DEGREE OF BACHELOR OF ARTS IN DEVELOPMENT STUDIES OF THE MANAGEMENT UNIVERSITY OF AFRICA</w:t>
      </w:r>
    </w:p>
    <w:p w14:paraId="055353B4" w14:textId="77777777" w:rsidR="00645629" w:rsidRPr="001854BA" w:rsidRDefault="00645629" w:rsidP="00645629">
      <w:pPr>
        <w:jc w:val="center"/>
        <w:rPr>
          <w:b/>
          <w:bCs/>
          <w:lang w:val="sw-KE"/>
        </w:rPr>
      </w:pPr>
    </w:p>
    <w:p w14:paraId="68BECA20" w14:textId="77777777" w:rsidR="00645629" w:rsidRPr="001854BA" w:rsidRDefault="00645629" w:rsidP="00645629">
      <w:pPr>
        <w:jc w:val="center"/>
        <w:rPr>
          <w:b/>
          <w:bCs/>
          <w:lang w:val="sw-KE"/>
        </w:rPr>
      </w:pPr>
    </w:p>
    <w:p w14:paraId="7A5D0E21" w14:textId="77777777" w:rsidR="00645629" w:rsidRPr="001854BA" w:rsidRDefault="00645629" w:rsidP="00645629">
      <w:pPr>
        <w:jc w:val="center"/>
        <w:rPr>
          <w:b/>
          <w:bCs/>
          <w:lang w:val="sw-KE"/>
        </w:rPr>
      </w:pPr>
    </w:p>
    <w:p w14:paraId="5EF40664" w14:textId="77777777" w:rsidR="00645629" w:rsidRPr="001854BA" w:rsidRDefault="00645629" w:rsidP="00645629">
      <w:pPr>
        <w:rPr>
          <w:b/>
          <w:bCs/>
          <w:lang w:val="sw-KE" w:eastAsia="ar-SA"/>
        </w:rPr>
      </w:pPr>
    </w:p>
    <w:p w14:paraId="52A614A7" w14:textId="77777777" w:rsidR="00645629" w:rsidRPr="001854BA" w:rsidRDefault="00645629" w:rsidP="00645629">
      <w:pPr>
        <w:jc w:val="center"/>
        <w:rPr>
          <w:b/>
          <w:bCs/>
          <w:lang w:val="sw-KE" w:eastAsia="ar-SA"/>
        </w:rPr>
      </w:pPr>
    </w:p>
    <w:p w14:paraId="48731AD7" w14:textId="77777777" w:rsidR="00645629" w:rsidRPr="001854BA" w:rsidRDefault="00645629" w:rsidP="00645629">
      <w:pPr>
        <w:jc w:val="center"/>
        <w:rPr>
          <w:b/>
          <w:bCs/>
          <w:lang w:val="sw-KE" w:eastAsia="ar-SA"/>
        </w:rPr>
      </w:pPr>
    </w:p>
    <w:p w14:paraId="02D99196" w14:textId="77777777" w:rsidR="00645629" w:rsidRPr="006B35D5" w:rsidRDefault="00104FBC" w:rsidP="00645629">
      <w:pPr>
        <w:jc w:val="center"/>
        <w:rPr>
          <w:rFonts w:cs="Times New Roman"/>
          <w:szCs w:val="24"/>
        </w:rPr>
      </w:pPr>
      <w:bookmarkStart w:id="0" w:name="_Toc117777295"/>
      <w:bookmarkStart w:id="1" w:name="_Toc138326600"/>
      <w:bookmarkStart w:id="2" w:name="_Toc165914141"/>
      <w:r w:rsidRPr="001854BA">
        <w:rPr>
          <w:b/>
          <w:bCs/>
          <w:lang w:val="sw-KE"/>
        </w:rPr>
        <w:t>JANUARY 202</w:t>
      </w:r>
      <w:bookmarkEnd w:id="0"/>
      <w:bookmarkEnd w:id="1"/>
      <w:bookmarkEnd w:id="2"/>
      <w:r w:rsidRPr="001854BA">
        <w:rPr>
          <w:b/>
          <w:bCs/>
          <w:lang w:val="sw-KE"/>
        </w:rPr>
        <w:t>5</w:t>
      </w:r>
      <w:r>
        <w:rPr>
          <w:rFonts w:cs="Times New Roman"/>
          <w:szCs w:val="24"/>
        </w:rPr>
        <w:br w:type="page"/>
      </w:r>
    </w:p>
    <w:p w14:paraId="6FB2D50C" w14:textId="77777777" w:rsidR="00645629" w:rsidRDefault="00645629" w:rsidP="00645629">
      <w:pPr>
        <w:pStyle w:val="Heading1"/>
        <w:rPr>
          <w:rFonts w:cs="Times New Roman"/>
          <w:szCs w:val="24"/>
        </w:rPr>
        <w:sectPr w:rsidR="00645629" w:rsidSect="00003C44">
          <w:headerReference w:type="default" r:id="rId8"/>
          <w:headerReference w:type="first" r:id="rId9"/>
          <w:footerReference w:type="first" r:id="rId10"/>
          <w:pgSz w:w="12240" w:h="15840"/>
          <w:pgMar w:top="1440" w:right="1440" w:bottom="1440" w:left="1440" w:header="720" w:footer="720" w:gutter="0"/>
          <w:pgNumType w:start="0"/>
          <w:cols w:space="720"/>
          <w:titlePg/>
          <w:docGrid w:linePitch="360"/>
        </w:sectPr>
      </w:pPr>
      <w:bookmarkStart w:id="3" w:name="_Toc53412360"/>
      <w:bookmarkStart w:id="4" w:name="_Toc81625815"/>
      <w:bookmarkStart w:id="5" w:name="_Toc81978983"/>
      <w:bookmarkStart w:id="6" w:name="_Toc82402934"/>
      <w:bookmarkStart w:id="7" w:name="_Toc138326601"/>
      <w:bookmarkStart w:id="8" w:name="_Toc165914142"/>
    </w:p>
    <w:p w14:paraId="3AA417FC" w14:textId="77777777" w:rsidR="00645629" w:rsidRPr="00A866CF" w:rsidRDefault="00104FBC" w:rsidP="00645629">
      <w:pPr>
        <w:pStyle w:val="Heading1"/>
        <w:rPr>
          <w:rFonts w:cs="Times New Roman"/>
          <w:szCs w:val="24"/>
        </w:rPr>
      </w:pPr>
      <w:bookmarkStart w:id="9" w:name="_Toc203220245"/>
      <w:r w:rsidRPr="00A866CF">
        <w:rPr>
          <w:rFonts w:cs="Times New Roman"/>
          <w:szCs w:val="24"/>
        </w:rPr>
        <w:lastRenderedPageBreak/>
        <w:t>DECLARATION</w:t>
      </w:r>
      <w:bookmarkEnd w:id="3"/>
      <w:bookmarkEnd w:id="4"/>
      <w:bookmarkEnd w:id="5"/>
      <w:bookmarkEnd w:id="6"/>
      <w:bookmarkEnd w:id="7"/>
      <w:bookmarkEnd w:id="8"/>
      <w:bookmarkEnd w:id="9"/>
    </w:p>
    <w:p w14:paraId="4438FB3C" w14:textId="77777777" w:rsidR="00645629" w:rsidRPr="00A866CF" w:rsidRDefault="00104FBC" w:rsidP="00645629">
      <w:pPr>
        <w:autoSpaceDE w:val="0"/>
        <w:autoSpaceDN w:val="0"/>
        <w:adjustRightInd w:val="0"/>
        <w:spacing w:after="0"/>
        <w:rPr>
          <w:rFonts w:cs="Times New Roman"/>
          <w:b/>
          <w:szCs w:val="24"/>
        </w:rPr>
      </w:pPr>
      <w:r w:rsidRPr="00A866CF">
        <w:rPr>
          <w:rFonts w:cs="Times New Roman"/>
          <w:iCs/>
          <w:szCs w:val="24"/>
        </w:rPr>
        <w:t>This project is my original work and has not been presented for a degree at any other university.</w:t>
      </w:r>
    </w:p>
    <w:p w14:paraId="590AFAB9" w14:textId="77777777" w:rsidR="00645629" w:rsidRPr="00A866CF" w:rsidRDefault="00645629" w:rsidP="00645629">
      <w:pPr>
        <w:spacing w:line="240" w:lineRule="auto"/>
        <w:rPr>
          <w:rFonts w:cs="Times New Roman"/>
          <w:b/>
          <w:szCs w:val="24"/>
        </w:rPr>
      </w:pPr>
    </w:p>
    <w:p w14:paraId="15416174" w14:textId="77777777" w:rsidR="00645629" w:rsidRPr="00A866CF" w:rsidRDefault="00645629" w:rsidP="00645629">
      <w:pPr>
        <w:rPr>
          <w:rFonts w:cs="Times New Roman"/>
          <w:b/>
          <w:szCs w:val="24"/>
        </w:rPr>
      </w:pPr>
    </w:p>
    <w:p w14:paraId="0844553E" w14:textId="77777777" w:rsidR="00645629" w:rsidRPr="00A866CF" w:rsidRDefault="00104FBC" w:rsidP="00645629">
      <w:pPr>
        <w:spacing w:after="0"/>
        <w:rPr>
          <w:rFonts w:cs="Times New Roman"/>
          <w:szCs w:val="24"/>
        </w:rPr>
      </w:pPr>
      <w:r w:rsidRPr="00A866CF">
        <w:rPr>
          <w:rFonts w:cs="Times New Roman"/>
          <w:b/>
          <w:szCs w:val="24"/>
        </w:rPr>
        <w:t>Signature</w:t>
      </w:r>
      <w:r w:rsidRPr="00A866CF">
        <w:rPr>
          <w:rFonts w:cs="Times New Roman"/>
          <w:szCs w:val="24"/>
        </w:rPr>
        <w:t>...........................................</w:t>
      </w:r>
      <w:r w:rsidRPr="00A866CF">
        <w:rPr>
          <w:rFonts w:cs="Times New Roman"/>
          <w:b/>
          <w:szCs w:val="24"/>
        </w:rPr>
        <w:tab/>
      </w:r>
      <w:r w:rsidRPr="00A866CF">
        <w:rPr>
          <w:rFonts w:cs="Times New Roman"/>
          <w:b/>
          <w:szCs w:val="24"/>
        </w:rPr>
        <w:tab/>
        <w:t xml:space="preserve"> </w:t>
      </w:r>
      <w:r w:rsidRPr="00A866CF">
        <w:rPr>
          <w:rFonts w:cs="Times New Roman"/>
          <w:b/>
          <w:szCs w:val="24"/>
        </w:rPr>
        <w:tab/>
      </w:r>
      <w:r w:rsidRPr="00A866CF">
        <w:rPr>
          <w:rFonts w:cs="Times New Roman"/>
          <w:b/>
          <w:szCs w:val="24"/>
        </w:rPr>
        <w:tab/>
        <w:t>Date</w:t>
      </w:r>
      <w:r w:rsidRPr="00A866CF">
        <w:rPr>
          <w:rFonts w:cs="Times New Roman"/>
          <w:szCs w:val="24"/>
        </w:rPr>
        <w:t>...........................................</w:t>
      </w:r>
    </w:p>
    <w:p w14:paraId="4086E48B" w14:textId="77777777" w:rsidR="00645629" w:rsidRPr="00A866CF" w:rsidRDefault="00104FBC" w:rsidP="00645629">
      <w:pPr>
        <w:spacing w:line="240" w:lineRule="auto"/>
        <w:rPr>
          <w:rFonts w:cs="Times New Roman"/>
          <w:b/>
          <w:szCs w:val="24"/>
          <w:lang w:val="sw-KE"/>
        </w:rPr>
      </w:pPr>
      <w:r>
        <w:rPr>
          <w:rFonts w:cs="Times New Roman"/>
          <w:b/>
          <w:szCs w:val="24"/>
          <w:lang w:val="sw-KE"/>
        </w:rPr>
        <w:t>Mercy Muthoni Maringa</w:t>
      </w:r>
    </w:p>
    <w:p w14:paraId="11FA8B1B" w14:textId="77777777" w:rsidR="00645629" w:rsidRPr="00A866CF" w:rsidRDefault="00104FBC" w:rsidP="00645629">
      <w:pPr>
        <w:rPr>
          <w:rFonts w:cs="Times New Roman"/>
          <w:szCs w:val="24"/>
        </w:rPr>
      </w:pPr>
      <w:r w:rsidRPr="00A866CF">
        <w:rPr>
          <w:rFonts w:cs="Times New Roman"/>
          <w:b/>
          <w:szCs w:val="24"/>
        </w:rPr>
        <w:t>ODLB</w:t>
      </w:r>
      <w:r>
        <w:rPr>
          <w:rFonts w:cs="Times New Roman"/>
          <w:b/>
          <w:szCs w:val="24"/>
        </w:rPr>
        <w:t>DS</w:t>
      </w:r>
      <w:r w:rsidRPr="00A866CF">
        <w:rPr>
          <w:rFonts w:cs="Times New Roman"/>
          <w:b/>
          <w:szCs w:val="24"/>
        </w:rPr>
        <w:t>/29/0</w:t>
      </w:r>
      <w:r>
        <w:rPr>
          <w:rFonts w:cs="Times New Roman"/>
          <w:b/>
          <w:szCs w:val="24"/>
        </w:rPr>
        <w:t>0427</w:t>
      </w:r>
      <w:r w:rsidRPr="00A866CF">
        <w:rPr>
          <w:rFonts w:cs="Times New Roman"/>
          <w:b/>
          <w:szCs w:val="24"/>
        </w:rPr>
        <w:t>/1/23</w:t>
      </w:r>
    </w:p>
    <w:p w14:paraId="53B73FC8" w14:textId="77777777" w:rsidR="00645629" w:rsidRPr="00A866CF" w:rsidRDefault="00645629" w:rsidP="00645629">
      <w:pPr>
        <w:rPr>
          <w:rFonts w:cs="Times New Roman"/>
          <w:szCs w:val="24"/>
        </w:rPr>
      </w:pPr>
    </w:p>
    <w:p w14:paraId="3816C59B" w14:textId="77777777" w:rsidR="00645629" w:rsidRDefault="00645629" w:rsidP="00645629">
      <w:pPr>
        <w:rPr>
          <w:rFonts w:cs="Times New Roman"/>
          <w:szCs w:val="24"/>
        </w:rPr>
      </w:pPr>
    </w:p>
    <w:p w14:paraId="5CA79F01" w14:textId="77777777" w:rsidR="00645629" w:rsidRDefault="00645629" w:rsidP="00645629">
      <w:pPr>
        <w:rPr>
          <w:rFonts w:cs="Times New Roman"/>
          <w:szCs w:val="24"/>
        </w:rPr>
      </w:pPr>
    </w:p>
    <w:p w14:paraId="258BBF15" w14:textId="77777777" w:rsidR="00645629" w:rsidRPr="00A866CF" w:rsidRDefault="00645629" w:rsidP="00645629">
      <w:pPr>
        <w:rPr>
          <w:rFonts w:cs="Times New Roman"/>
          <w:szCs w:val="24"/>
        </w:rPr>
      </w:pPr>
    </w:p>
    <w:p w14:paraId="7D2E5AAC" w14:textId="77777777" w:rsidR="00645629" w:rsidRPr="00A866CF" w:rsidRDefault="00645629" w:rsidP="00645629">
      <w:pPr>
        <w:spacing w:after="0"/>
        <w:rPr>
          <w:rFonts w:cs="Times New Roman"/>
          <w:szCs w:val="24"/>
        </w:rPr>
      </w:pPr>
    </w:p>
    <w:p w14:paraId="765974B6" w14:textId="77777777" w:rsidR="00645629" w:rsidRPr="00A866CF" w:rsidRDefault="00104FBC" w:rsidP="00645629">
      <w:pPr>
        <w:autoSpaceDE w:val="0"/>
        <w:autoSpaceDN w:val="0"/>
        <w:adjustRightInd w:val="0"/>
        <w:spacing w:after="0"/>
        <w:rPr>
          <w:rFonts w:cs="Times New Roman"/>
          <w:szCs w:val="24"/>
        </w:rPr>
      </w:pPr>
      <w:r w:rsidRPr="00A866CF">
        <w:rPr>
          <w:rFonts w:cs="Times New Roman"/>
          <w:szCs w:val="24"/>
        </w:rPr>
        <w:t xml:space="preserve">This </w:t>
      </w:r>
      <w:r w:rsidRPr="00A866CF">
        <w:rPr>
          <w:rFonts w:cs="Times New Roman"/>
          <w:iCs/>
          <w:szCs w:val="24"/>
        </w:rPr>
        <w:t xml:space="preserve">project </w:t>
      </w:r>
      <w:r w:rsidRPr="00A866CF">
        <w:rPr>
          <w:rFonts w:cs="Times New Roman"/>
          <w:szCs w:val="24"/>
        </w:rPr>
        <w:t>has been submitted for examination with my approval as University Supervisor.</w:t>
      </w:r>
    </w:p>
    <w:p w14:paraId="60DF709D" w14:textId="77777777" w:rsidR="00645629" w:rsidRPr="00A866CF" w:rsidRDefault="00645629" w:rsidP="00645629">
      <w:pPr>
        <w:autoSpaceDE w:val="0"/>
        <w:autoSpaceDN w:val="0"/>
        <w:adjustRightInd w:val="0"/>
        <w:spacing w:after="0" w:line="240" w:lineRule="auto"/>
        <w:rPr>
          <w:rFonts w:cs="Times New Roman"/>
          <w:szCs w:val="24"/>
        </w:rPr>
      </w:pPr>
    </w:p>
    <w:p w14:paraId="76F012AB" w14:textId="77777777" w:rsidR="00645629" w:rsidRPr="00A866CF" w:rsidRDefault="00104FBC" w:rsidP="00645629">
      <w:pPr>
        <w:autoSpaceDE w:val="0"/>
        <w:autoSpaceDN w:val="0"/>
        <w:adjustRightInd w:val="0"/>
        <w:spacing w:after="0" w:line="240" w:lineRule="auto"/>
        <w:rPr>
          <w:rFonts w:cs="Times New Roman"/>
          <w:szCs w:val="24"/>
        </w:rPr>
      </w:pPr>
      <w:r w:rsidRPr="00A866CF">
        <w:rPr>
          <w:rFonts w:cs="Times New Roman"/>
          <w:szCs w:val="24"/>
        </w:rPr>
        <w:tab/>
      </w:r>
      <w:r w:rsidRPr="00A866CF">
        <w:rPr>
          <w:rFonts w:cs="Times New Roman"/>
          <w:szCs w:val="24"/>
        </w:rPr>
        <w:tab/>
      </w:r>
      <w:r w:rsidRPr="00A866CF">
        <w:rPr>
          <w:rFonts w:cs="Times New Roman"/>
          <w:szCs w:val="24"/>
        </w:rPr>
        <w:tab/>
      </w:r>
    </w:p>
    <w:p w14:paraId="73092FF1" w14:textId="77777777" w:rsidR="00645629" w:rsidRPr="00A866CF" w:rsidRDefault="00104FBC" w:rsidP="00645629">
      <w:pPr>
        <w:rPr>
          <w:rFonts w:cs="Times New Roman"/>
          <w:b/>
          <w:szCs w:val="24"/>
        </w:rPr>
      </w:pPr>
      <w:r w:rsidRPr="00A866CF">
        <w:rPr>
          <w:rFonts w:cs="Times New Roman"/>
          <w:b/>
          <w:szCs w:val="24"/>
        </w:rPr>
        <w:t xml:space="preserve">Signature………………………… </w:t>
      </w:r>
      <w:r w:rsidRPr="00A866CF">
        <w:rPr>
          <w:rFonts w:cs="Times New Roman"/>
          <w:b/>
          <w:szCs w:val="24"/>
        </w:rPr>
        <w:tab/>
      </w:r>
      <w:r w:rsidRPr="00A866CF">
        <w:rPr>
          <w:rFonts w:cs="Times New Roman"/>
          <w:b/>
          <w:szCs w:val="24"/>
        </w:rPr>
        <w:tab/>
      </w:r>
      <w:r w:rsidRPr="00A866CF">
        <w:rPr>
          <w:rFonts w:cs="Times New Roman"/>
          <w:b/>
          <w:szCs w:val="24"/>
        </w:rPr>
        <w:tab/>
        <w:t>Date …………………………...</w:t>
      </w:r>
    </w:p>
    <w:p w14:paraId="42811A46" w14:textId="77777777" w:rsidR="00645629" w:rsidRPr="006E7CC0" w:rsidRDefault="00104FBC" w:rsidP="00645629">
      <w:pPr>
        <w:rPr>
          <w:b/>
          <w:bCs/>
          <w:lang w:val="en-GB" w:eastAsia="en-GB"/>
        </w:rPr>
      </w:pPr>
      <w:bookmarkStart w:id="10" w:name="_Toc165914143"/>
      <w:r w:rsidRPr="006E7CC0">
        <w:rPr>
          <w:b/>
          <w:bCs/>
          <w:lang w:val="en-GB" w:eastAsia="en-GB"/>
        </w:rPr>
        <w:t>Prof. Emmanuel Awour</w:t>
      </w:r>
      <w:bookmarkEnd w:id="10"/>
    </w:p>
    <w:p w14:paraId="6DD9D4A8" w14:textId="77777777" w:rsidR="00645629" w:rsidRDefault="00104FBC" w:rsidP="00645629">
      <w:pPr>
        <w:rPr>
          <w:rFonts w:cs="Times New Roman"/>
          <w:b/>
          <w:bCs/>
          <w:szCs w:val="24"/>
        </w:rPr>
      </w:pPr>
      <w:r w:rsidRPr="00A866CF">
        <w:rPr>
          <w:rFonts w:cs="Times New Roman"/>
          <w:b/>
          <w:bCs/>
          <w:szCs w:val="24"/>
        </w:rPr>
        <w:t>The Management University of Africa</w:t>
      </w:r>
    </w:p>
    <w:p w14:paraId="58C01A14" w14:textId="77777777" w:rsidR="00645629" w:rsidRPr="006A1375" w:rsidRDefault="00104FBC" w:rsidP="00645629">
      <w:pPr>
        <w:spacing w:line="259" w:lineRule="auto"/>
        <w:jc w:val="left"/>
        <w:rPr>
          <w:rFonts w:cs="Times New Roman"/>
          <w:b/>
          <w:bCs/>
          <w:szCs w:val="24"/>
        </w:rPr>
      </w:pPr>
      <w:r>
        <w:rPr>
          <w:rFonts w:cs="Times New Roman"/>
          <w:b/>
          <w:bCs/>
          <w:szCs w:val="24"/>
        </w:rPr>
        <w:br w:type="page"/>
      </w:r>
    </w:p>
    <w:p w14:paraId="5CB56494" w14:textId="77777777" w:rsidR="00645629" w:rsidRPr="00A866CF" w:rsidRDefault="00104FBC" w:rsidP="00645629">
      <w:pPr>
        <w:pStyle w:val="Heading1"/>
      </w:pPr>
      <w:bookmarkStart w:id="11" w:name="_Toc53412361"/>
      <w:bookmarkStart w:id="12" w:name="_Toc81625816"/>
      <w:bookmarkStart w:id="13" w:name="_Toc81978985"/>
      <w:bookmarkStart w:id="14" w:name="_Toc82402936"/>
      <w:bookmarkStart w:id="15" w:name="_Toc117777297"/>
      <w:bookmarkStart w:id="16" w:name="_Toc138326603"/>
      <w:bookmarkStart w:id="17" w:name="_Toc165914144"/>
      <w:bookmarkStart w:id="18" w:name="_Toc203220246"/>
      <w:r w:rsidRPr="00A866CF">
        <w:lastRenderedPageBreak/>
        <w:t>DEDICATION</w:t>
      </w:r>
      <w:bookmarkEnd w:id="11"/>
      <w:bookmarkEnd w:id="12"/>
      <w:bookmarkEnd w:id="13"/>
      <w:bookmarkEnd w:id="14"/>
      <w:bookmarkEnd w:id="15"/>
      <w:bookmarkEnd w:id="16"/>
      <w:bookmarkEnd w:id="17"/>
      <w:bookmarkEnd w:id="18"/>
    </w:p>
    <w:p w14:paraId="0C9492F4" w14:textId="51454650" w:rsidR="00F95666" w:rsidRDefault="00F95666" w:rsidP="00F95666">
      <w:pPr>
        <w:rPr>
          <w:rFonts w:cs="Times New Roman"/>
          <w:szCs w:val="24"/>
        </w:rPr>
      </w:pPr>
      <w:bookmarkStart w:id="19" w:name="_Toc53412362"/>
      <w:bookmarkStart w:id="20" w:name="_Toc81625817"/>
      <w:bookmarkStart w:id="21" w:name="_Toc81978986"/>
      <w:bookmarkStart w:id="22" w:name="_Toc82402937"/>
      <w:r>
        <w:rPr>
          <w:rFonts w:cs="Times New Roman"/>
          <w:szCs w:val="24"/>
        </w:rPr>
        <w:t>To my family, especially my mother, for all the sacrifices and prayers throughout the journey. To my friends Clement, Gregory, John, Florence, Kelly, Sarah, Jack, and Douglas, who advised, encouraged, and made the journey easier.</w:t>
      </w:r>
    </w:p>
    <w:p w14:paraId="7E4916E5" w14:textId="77777777" w:rsidR="00645629" w:rsidRPr="00A866CF" w:rsidRDefault="00104FBC" w:rsidP="00645629">
      <w:pPr>
        <w:spacing w:line="259" w:lineRule="auto"/>
        <w:jc w:val="left"/>
        <w:rPr>
          <w:rFonts w:cs="Times New Roman"/>
          <w:szCs w:val="24"/>
        </w:rPr>
      </w:pPr>
      <w:r>
        <w:rPr>
          <w:rFonts w:cs="Times New Roman"/>
          <w:szCs w:val="24"/>
        </w:rPr>
        <w:br w:type="page"/>
      </w:r>
    </w:p>
    <w:p w14:paraId="55005011" w14:textId="77777777" w:rsidR="00645629" w:rsidRPr="00A866CF" w:rsidRDefault="00104FBC" w:rsidP="00645629">
      <w:pPr>
        <w:pStyle w:val="Heading1"/>
      </w:pPr>
      <w:bookmarkStart w:id="23" w:name="_Toc117777298"/>
      <w:bookmarkStart w:id="24" w:name="_Toc138326604"/>
      <w:bookmarkStart w:id="25" w:name="_Toc165914145"/>
      <w:bookmarkStart w:id="26" w:name="_Toc203220247"/>
      <w:r w:rsidRPr="00A866CF">
        <w:lastRenderedPageBreak/>
        <w:t>ACKNOWLEDGEMENT</w:t>
      </w:r>
      <w:bookmarkEnd w:id="19"/>
      <w:bookmarkEnd w:id="20"/>
      <w:bookmarkEnd w:id="21"/>
      <w:bookmarkEnd w:id="22"/>
      <w:bookmarkEnd w:id="23"/>
      <w:bookmarkEnd w:id="24"/>
      <w:bookmarkEnd w:id="25"/>
      <w:bookmarkEnd w:id="26"/>
    </w:p>
    <w:p w14:paraId="080C8634" w14:textId="77777777" w:rsidR="00645629" w:rsidRDefault="00104FBC" w:rsidP="00645629">
      <w:pPr>
        <w:spacing w:after="138" w:line="348" w:lineRule="auto"/>
        <w:ind w:left="9"/>
        <w:rPr>
          <w:rFonts w:cs="Times New Roman"/>
          <w:szCs w:val="24"/>
        </w:rPr>
      </w:pPr>
      <w:r w:rsidRPr="00A866CF">
        <w:rPr>
          <w:rFonts w:cs="Times New Roman"/>
          <w:szCs w:val="24"/>
        </w:rPr>
        <w:t xml:space="preserve">I </w:t>
      </w:r>
      <w:r>
        <w:rPr>
          <w:rFonts w:cs="Times New Roman"/>
          <w:szCs w:val="24"/>
        </w:rPr>
        <w:t xml:space="preserve">give God all the glory He has graced and provided me throughout this journey. </w:t>
      </w:r>
    </w:p>
    <w:p w14:paraId="07238267" w14:textId="6B12C3BF" w:rsidR="00645629" w:rsidRDefault="00104FBC" w:rsidP="00F95666">
      <w:pPr>
        <w:spacing w:after="138" w:line="348" w:lineRule="auto"/>
        <w:ind w:left="9"/>
        <w:rPr>
          <w:rFonts w:cs="Times New Roman"/>
          <w:szCs w:val="24"/>
        </w:rPr>
      </w:pPr>
      <w:r>
        <w:rPr>
          <w:rFonts w:cs="Times New Roman"/>
          <w:szCs w:val="24"/>
        </w:rPr>
        <w:t xml:space="preserve">I thank </w:t>
      </w:r>
      <w:r w:rsidRPr="00A866CF">
        <w:rPr>
          <w:rFonts w:cs="Times New Roman"/>
          <w:szCs w:val="24"/>
        </w:rPr>
        <w:t xml:space="preserve">Professor Emmanuel Awour, my supervisor, for his advice and assistance. I </w:t>
      </w:r>
      <w:r>
        <w:rPr>
          <w:rFonts w:cs="Times New Roman"/>
          <w:szCs w:val="24"/>
        </w:rPr>
        <w:t>appreciate</w:t>
      </w:r>
      <w:r w:rsidRPr="00A866CF">
        <w:rPr>
          <w:rFonts w:cs="Times New Roman"/>
          <w:szCs w:val="24"/>
        </w:rPr>
        <w:t xml:space="preserve"> the entire MUA family for allowing me to </w:t>
      </w:r>
      <w:r>
        <w:rPr>
          <w:rFonts w:cs="Times New Roman"/>
          <w:szCs w:val="24"/>
        </w:rPr>
        <w:t xml:space="preserve">complete my coursework there. </w:t>
      </w:r>
      <w:r w:rsidRPr="00A866CF">
        <w:rPr>
          <w:rFonts w:cs="Times New Roman"/>
          <w:szCs w:val="24"/>
        </w:rPr>
        <w:t xml:space="preserve">I also thank the management and staff of </w:t>
      </w:r>
      <w:r>
        <w:rPr>
          <w:rFonts w:cs="Times New Roman"/>
          <w:szCs w:val="24"/>
        </w:rPr>
        <w:t xml:space="preserve">Pioneer Engineering and Construction Company </w:t>
      </w:r>
      <w:r w:rsidRPr="00A866CF">
        <w:rPr>
          <w:rFonts w:cs="Times New Roman"/>
          <w:szCs w:val="24"/>
        </w:rPr>
        <w:t xml:space="preserve">for </w:t>
      </w:r>
      <w:r>
        <w:rPr>
          <w:rFonts w:cs="Times New Roman"/>
          <w:szCs w:val="24"/>
        </w:rPr>
        <w:t xml:space="preserve">their </w:t>
      </w:r>
      <w:r w:rsidRPr="00A866CF">
        <w:rPr>
          <w:rFonts w:cs="Times New Roman"/>
          <w:szCs w:val="24"/>
        </w:rPr>
        <w:t>commitment to supporting my research work</w:t>
      </w:r>
      <w:r w:rsidR="00F95666">
        <w:rPr>
          <w:rFonts w:cs="Times New Roman"/>
          <w:szCs w:val="24"/>
        </w:rPr>
        <w:t>.</w:t>
      </w:r>
    </w:p>
    <w:p w14:paraId="7031FBAA" w14:textId="77777777" w:rsidR="00645629" w:rsidRDefault="00645629" w:rsidP="00645629">
      <w:pPr>
        <w:spacing w:after="138" w:line="348" w:lineRule="auto"/>
        <w:ind w:left="9"/>
        <w:rPr>
          <w:rFonts w:cs="Times New Roman"/>
          <w:szCs w:val="24"/>
        </w:rPr>
      </w:pPr>
    </w:p>
    <w:p w14:paraId="48909A93" w14:textId="77777777" w:rsidR="00645629" w:rsidRPr="006A1375" w:rsidRDefault="00104FBC" w:rsidP="00645629">
      <w:pPr>
        <w:spacing w:line="259" w:lineRule="auto"/>
        <w:jc w:val="left"/>
        <w:rPr>
          <w:rFonts w:cs="Times New Roman"/>
          <w:szCs w:val="24"/>
        </w:rPr>
      </w:pPr>
      <w:r>
        <w:rPr>
          <w:rFonts w:cs="Times New Roman"/>
          <w:szCs w:val="24"/>
        </w:rPr>
        <w:br w:type="page"/>
      </w:r>
    </w:p>
    <w:p w14:paraId="6E86CFF1" w14:textId="77777777" w:rsidR="0001535F" w:rsidRPr="00A866CF" w:rsidRDefault="00104FBC" w:rsidP="0001535F">
      <w:pPr>
        <w:pStyle w:val="Heading1"/>
        <w:rPr>
          <w:rFonts w:cs="Times New Roman"/>
          <w:szCs w:val="24"/>
          <w:lang w:val="en-GB" w:eastAsia="en-GB"/>
        </w:rPr>
      </w:pPr>
      <w:bookmarkStart w:id="27" w:name="_Toc53412363"/>
      <w:bookmarkStart w:id="28" w:name="_Toc81625818"/>
      <w:bookmarkStart w:id="29" w:name="_Toc81978987"/>
      <w:bookmarkStart w:id="30" w:name="_Toc82402938"/>
      <w:bookmarkStart w:id="31" w:name="_Toc138326605"/>
      <w:bookmarkStart w:id="32" w:name="_Toc165914146"/>
      <w:bookmarkStart w:id="33" w:name="_Toc203220248"/>
      <w:r w:rsidRPr="00A866CF">
        <w:rPr>
          <w:rFonts w:cs="Times New Roman"/>
          <w:szCs w:val="24"/>
          <w:lang w:val="en-GB" w:eastAsia="en-GB"/>
        </w:rPr>
        <w:lastRenderedPageBreak/>
        <w:t>ABSTRACT</w:t>
      </w:r>
      <w:bookmarkEnd w:id="27"/>
      <w:bookmarkEnd w:id="28"/>
      <w:bookmarkEnd w:id="29"/>
      <w:bookmarkEnd w:id="30"/>
      <w:bookmarkEnd w:id="31"/>
      <w:bookmarkEnd w:id="32"/>
      <w:bookmarkEnd w:id="33"/>
    </w:p>
    <w:p w14:paraId="0F86B13F" w14:textId="53CCC944" w:rsidR="00F95666" w:rsidRDefault="00104FBC" w:rsidP="0001535F">
      <w:pPr>
        <w:spacing w:line="240" w:lineRule="auto"/>
      </w:pPr>
      <w:r>
        <w:t xml:space="preserve">Construction and engineering projects are inherently more complex and prone to risks, adversely affecting schedule, cost, and quality. Land surveying is particularly susceptible to all the technical, legal, environmental, and operational uncertainties (because before the actual construction can occur, it is an inevitable step that must be taken). The reality is more exacerbated in Kenya, where the streets are becoming fast urbanized; the infrastructure development and the country's ambitions to realize its </w:t>
      </w:r>
      <w:r>
        <w:t>Vision 2030 development agenda make it even more critical to have correct and timely land data. This study aimed to assess the practice and effectiveness of the project risk management activities within the land surveying role at the Pioneer Engineering and Construction Company Ltd. It focused primarily on risk acceptance, risk avoidance, risk mitigation, and risk transfer as being among the core risk strategies, and discussed the impact they had on the performance of the projects. A descriptive research de</w:t>
      </w:r>
      <w:r>
        <w:t>sign was adopted, whereas a structured questionnaire was employed to collect quantitatively oriented data on 70 research respondents, surveyors, technical staff, and project managers who directly engaged in land surveying. The sampling method was purposive, and only people with practical knowledge of surveying operations were used. Descriptive statistics (frequencies, percentages, and mean) were used to analyze data; findings were tabulated. The research aimed to find ways of reviewing the frequency and pro</w:t>
      </w:r>
      <w:r>
        <w:t>ficiency of the risk strategies adopted and the effects of these practices on the results of the projects regarding meeting timeliness, validity of data, and customer satisfaction. The findings indicated that reduced risk and avoidance of risks were the most sought and practiced measures. The respondents expressed that modern technologies, such as drones, RTK GPS, and GIS, were distributed widely, providing more correct and non-delaying data regarding operations. Preemptive risk avoidance measures were also</w:t>
      </w:r>
      <w:r>
        <w:t xml:space="preserve"> standard, i.e., making pre-siting explorations and avoiding contentious zones. These approaches resemble the books on learning to appreciate technological integration and risk identification in the initial stages. A discriminative application of risk acceptance occurred where mitigation costs exceeded anticipated risks. However, it possessed internal control mechanisms to verify those risks. Insurance and contract provisions of risk transference were identified but were not as consistently practiced, so im</w:t>
      </w:r>
      <w:r>
        <w:t>plementing policies should be facilitated. The research concluded that good risk management practices positively influenced project performance, resulting in improved delivery deadlines, data quality, and stakeholder satisfaction. Findings align with the project management and systems theory, which suggests a proactive and coordinated attitude towards uncertainty. However, though the study is limited to a single organization, it is educational to the actual industry participant and the policy-makers seeking</w:t>
      </w:r>
      <w:r>
        <w:t xml:space="preserve"> to enhance risk preparedness in the land surveying industry. The study suggests formalizing an official risk management system, making risk reporting mandatory in all project reports, frequent risk training to understand deep-rooted risk measurement tools, and last but not least, research into external factors of risk of land surveying in Kenya. The suggestions would allow companies to increase operational and long-term resilience to manage a more complex construction environment.</w:t>
      </w:r>
    </w:p>
    <w:p w14:paraId="039059AC" w14:textId="51113A55" w:rsidR="0001535F" w:rsidRDefault="00F95666" w:rsidP="00F95666">
      <w:pPr>
        <w:spacing w:before="0" w:after="160" w:line="259" w:lineRule="auto"/>
        <w:jc w:val="left"/>
      </w:pPr>
      <w:r>
        <w:br w:type="page"/>
      </w:r>
    </w:p>
    <w:sdt>
      <w:sdtPr>
        <w:rPr>
          <w:rFonts w:ascii="Times New Roman" w:eastAsiaTheme="minorHAnsi" w:hAnsi="Times New Roman" w:cstheme="minorBidi"/>
          <w:color w:val="auto"/>
          <w:sz w:val="24"/>
          <w:szCs w:val="22"/>
        </w:rPr>
        <w:id w:val="-863891039"/>
        <w:docPartObj>
          <w:docPartGallery w:val="Table of Contents"/>
          <w:docPartUnique/>
        </w:docPartObj>
      </w:sdtPr>
      <w:sdtEndPr>
        <w:rPr>
          <w:b/>
          <w:bCs/>
          <w:noProof/>
        </w:rPr>
      </w:sdtEndPr>
      <w:sdtContent>
        <w:p w14:paraId="3D4A70B0" w14:textId="77777777" w:rsidR="0001535F" w:rsidRPr="00DB4B9C" w:rsidRDefault="00104FBC" w:rsidP="0001535F">
          <w:pPr>
            <w:pStyle w:val="TOCHeading"/>
            <w:rPr>
              <w:rStyle w:val="Heading1Char"/>
              <w:color w:val="auto"/>
              <w:szCs w:val="24"/>
            </w:rPr>
          </w:pPr>
          <w:r w:rsidRPr="00DB4B9C">
            <w:rPr>
              <w:rStyle w:val="Heading1Char"/>
              <w:color w:val="auto"/>
              <w:szCs w:val="24"/>
            </w:rPr>
            <w:t>Table of Contents</w:t>
          </w:r>
        </w:p>
        <w:p w14:paraId="47C2CA41" w14:textId="4095FE3C" w:rsidR="00F95666" w:rsidRDefault="00104FBC">
          <w:pPr>
            <w:pStyle w:val="TOC1"/>
            <w:tabs>
              <w:tab w:val="right" w:leader="dot" w:pos="9350"/>
            </w:tabs>
            <w:rPr>
              <w:rFonts w:asciiTheme="minorHAnsi" w:eastAsiaTheme="minorEastAsia" w:hAnsiTheme="minorHAnsi"/>
              <w:noProof/>
              <w:kern w:val="2"/>
              <w:szCs w:val="24"/>
              <w14:ligatures w14:val="standardContextual"/>
            </w:rPr>
          </w:pPr>
          <w:r>
            <w:fldChar w:fldCharType="begin"/>
          </w:r>
          <w:r>
            <w:instrText xml:space="preserve"> TOC \o "1-3" \h \z \u </w:instrText>
          </w:r>
          <w:r>
            <w:fldChar w:fldCharType="separate"/>
          </w:r>
          <w:hyperlink w:anchor="_Toc203220245" w:history="1">
            <w:r w:rsidR="00F95666" w:rsidRPr="006F3336">
              <w:rPr>
                <w:rStyle w:val="Hyperlink"/>
                <w:rFonts w:cs="Times New Roman"/>
                <w:noProof/>
              </w:rPr>
              <w:t>DECLARATION</w:t>
            </w:r>
            <w:r w:rsidR="00F95666">
              <w:rPr>
                <w:noProof/>
                <w:webHidden/>
              </w:rPr>
              <w:tab/>
            </w:r>
            <w:r w:rsidR="00F95666">
              <w:rPr>
                <w:noProof/>
                <w:webHidden/>
              </w:rPr>
              <w:fldChar w:fldCharType="begin"/>
            </w:r>
            <w:r w:rsidR="00F95666">
              <w:rPr>
                <w:noProof/>
                <w:webHidden/>
              </w:rPr>
              <w:instrText xml:space="preserve"> PAGEREF _Toc203220245 \h </w:instrText>
            </w:r>
            <w:r w:rsidR="00F95666">
              <w:rPr>
                <w:noProof/>
                <w:webHidden/>
              </w:rPr>
            </w:r>
            <w:r w:rsidR="00F95666">
              <w:rPr>
                <w:noProof/>
                <w:webHidden/>
              </w:rPr>
              <w:fldChar w:fldCharType="separate"/>
            </w:r>
            <w:r w:rsidR="00F95666">
              <w:rPr>
                <w:noProof/>
                <w:webHidden/>
              </w:rPr>
              <w:t>i</w:t>
            </w:r>
            <w:r w:rsidR="00F95666">
              <w:rPr>
                <w:noProof/>
                <w:webHidden/>
              </w:rPr>
              <w:fldChar w:fldCharType="end"/>
            </w:r>
          </w:hyperlink>
        </w:p>
        <w:p w14:paraId="16D60C7D" w14:textId="24F26042"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46" w:history="1">
            <w:r w:rsidRPr="006F3336">
              <w:rPr>
                <w:rStyle w:val="Hyperlink"/>
                <w:noProof/>
              </w:rPr>
              <w:t>DEDICATION</w:t>
            </w:r>
            <w:r>
              <w:rPr>
                <w:noProof/>
                <w:webHidden/>
              </w:rPr>
              <w:tab/>
            </w:r>
            <w:r>
              <w:rPr>
                <w:noProof/>
                <w:webHidden/>
              </w:rPr>
              <w:fldChar w:fldCharType="begin"/>
            </w:r>
            <w:r>
              <w:rPr>
                <w:noProof/>
                <w:webHidden/>
              </w:rPr>
              <w:instrText xml:space="preserve"> PAGEREF _Toc203220246 \h </w:instrText>
            </w:r>
            <w:r>
              <w:rPr>
                <w:noProof/>
                <w:webHidden/>
              </w:rPr>
            </w:r>
            <w:r>
              <w:rPr>
                <w:noProof/>
                <w:webHidden/>
              </w:rPr>
              <w:fldChar w:fldCharType="separate"/>
            </w:r>
            <w:r>
              <w:rPr>
                <w:noProof/>
                <w:webHidden/>
              </w:rPr>
              <w:t>ii</w:t>
            </w:r>
            <w:r>
              <w:rPr>
                <w:noProof/>
                <w:webHidden/>
              </w:rPr>
              <w:fldChar w:fldCharType="end"/>
            </w:r>
          </w:hyperlink>
        </w:p>
        <w:p w14:paraId="2CA9C7F7" w14:textId="63A7A3BF"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47" w:history="1">
            <w:r w:rsidRPr="006F3336">
              <w:rPr>
                <w:rStyle w:val="Hyperlink"/>
                <w:noProof/>
              </w:rPr>
              <w:t>ACKNOWLEDGEMENT</w:t>
            </w:r>
            <w:r>
              <w:rPr>
                <w:noProof/>
                <w:webHidden/>
              </w:rPr>
              <w:tab/>
            </w:r>
            <w:r>
              <w:rPr>
                <w:noProof/>
                <w:webHidden/>
              </w:rPr>
              <w:fldChar w:fldCharType="begin"/>
            </w:r>
            <w:r>
              <w:rPr>
                <w:noProof/>
                <w:webHidden/>
              </w:rPr>
              <w:instrText xml:space="preserve"> PAGEREF _Toc203220247 \h </w:instrText>
            </w:r>
            <w:r>
              <w:rPr>
                <w:noProof/>
                <w:webHidden/>
              </w:rPr>
            </w:r>
            <w:r>
              <w:rPr>
                <w:noProof/>
                <w:webHidden/>
              </w:rPr>
              <w:fldChar w:fldCharType="separate"/>
            </w:r>
            <w:r>
              <w:rPr>
                <w:noProof/>
                <w:webHidden/>
              </w:rPr>
              <w:t>iii</w:t>
            </w:r>
            <w:r>
              <w:rPr>
                <w:noProof/>
                <w:webHidden/>
              </w:rPr>
              <w:fldChar w:fldCharType="end"/>
            </w:r>
          </w:hyperlink>
        </w:p>
        <w:p w14:paraId="08691D2F" w14:textId="41518FDA"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48" w:history="1">
            <w:r w:rsidRPr="006F3336">
              <w:rPr>
                <w:rStyle w:val="Hyperlink"/>
                <w:rFonts w:cs="Times New Roman"/>
                <w:noProof/>
                <w:lang w:val="en-GB" w:eastAsia="en-GB"/>
              </w:rPr>
              <w:t>ABSTRACT</w:t>
            </w:r>
            <w:r>
              <w:rPr>
                <w:noProof/>
                <w:webHidden/>
              </w:rPr>
              <w:tab/>
            </w:r>
            <w:r>
              <w:rPr>
                <w:noProof/>
                <w:webHidden/>
              </w:rPr>
              <w:fldChar w:fldCharType="begin"/>
            </w:r>
            <w:r>
              <w:rPr>
                <w:noProof/>
                <w:webHidden/>
              </w:rPr>
              <w:instrText xml:space="preserve"> PAGEREF _Toc203220248 \h </w:instrText>
            </w:r>
            <w:r>
              <w:rPr>
                <w:noProof/>
                <w:webHidden/>
              </w:rPr>
            </w:r>
            <w:r>
              <w:rPr>
                <w:noProof/>
                <w:webHidden/>
              </w:rPr>
              <w:fldChar w:fldCharType="separate"/>
            </w:r>
            <w:r>
              <w:rPr>
                <w:noProof/>
                <w:webHidden/>
              </w:rPr>
              <w:t>iv</w:t>
            </w:r>
            <w:r>
              <w:rPr>
                <w:noProof/>
                <w:webHidden/>
              </w:rPr>
              <w:fldChar w:fldCharType="end"/>
            </w:r>
          </w:hyperlink>
        </w:p>
        <w:p w14:paraId="43914E5E" w14:textId="6C1D0C82"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49" w:history="1">
            <w:r w:rsidRPr="006F3336">
              <w:rPr>
                <w:rStyle w:val="Hyperlink"/>
                <w:noProof/>
              </w:rPr>
              <w:t>LIST OF TABLES</w:t>
            </w:r>
            <w:r>
              <w:rPr>
                <w:noProof/>
                <w:webHidden/>
              </w:rPr>
              <w:tab/>
            </w:r>
            <w:r>
              <w:rPr>
                <w:noProof/>
                <w:webHidden/>
              </w:rPr>
              <w:fldChar w:fldCharType="begin"/>
            </w:r>
            <w:r>
              <w:rPr>
                <w:noProof/>
                <w:webHidden/>
              </w:rPr>
              <w:instrText xml:space="preserve"> PAGEREF _Toc203220249 \h </w:instrText>
            </w:r>
            <w:r>
              <w:rPr>
                <w:noProof/>
                <w:webHidden/>
              </w:rPr>
            </w:r>
            <w:r>
              <w:rPr>
                <w:noProof/>
                <w:webHidden/>
              </w:rPr>
              <w:fldChar w:fldCharType="separate"/>
            </w:r>
            <w:r>
              <w:rPr>
                <w:noProof/>
                <w:webHidden/>
              </w:rPr>
              <w:t>ix</w:t>
            </w:r>
            <w:r>
              <w:rPr>
                <w:noProof/>
                <w:webHidden/>
              </w:rPr>
              <w:fldChar w:fldCharType="end"/>
            </w:r>
          </w:hyperlink>
        </w:p>
        <w:p w14:paraId="38785220" w14:textId="107A6CD9"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50" w:history="1">
            <w:r w:rsidRPr="006F3336">
              <w:rPr>
                <w:rStyle w:val="Hyperlink"/>
                <w:noProof/>
              </w:rPr>
              <w:t>LIST OF FIGURES</w:t>
            </w:r>
            <w:r>
              <w:rPr>
                <w:noProof/>
                <w:webHidden/>
              </w:rPr>
              <w:tab/>
            </w:r>
            <w:r>
              <w:rPr>
                <w:noProof/>
                <w:webHidden/>
              </w:rPr>
              <w:fldChar w:fldCharType="begin"/>
            </w:r>
            <w:r>
              <w:rPr>
                <w:noProof/>
                <w:webHidden/>
              </w:rPr>
              <w:instrText xml:space="preserve"> PAGEREF _Toc203220250 \h </w:instrText>
            </w:r>
            <w:r>
              <w:rPr>
                <w:noProof/>
                <w:webHidden/>
              </w:rPr>
            </w:r>
            <w:r>
              <w:rPr>
                <w:noProof/>
                <w:webHidden/>
              </w:rPr>
              <w:fldChar w:fldCharType="separate"/>
            </w:r>
            <w:r>
              <w:rPr>
                <w:noProof/>
                <w:webHidden/>
              </w:rPr>
              <w:t>x</w:t>
            </w:r>
            <w:r>
              <w:rPr>
                <w:noProof/>
                <w:webHidden/>
              </w:rPr>
              <w:fldChar w:fldCharType="end"/>
            </w:r>
          </w:hyperlink>
        </w:p>
        <w:p w14:paraId="7AF377A1" w14:textId="1A2EC427"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51" w:history="1">
            <w:r w:rsidRPr="006F3336">
              <w:rPr>
                <w:rStyle w:val="Hyperlink"/>
                <w:noProof/>
              </w:rPr>
              <w:t>ACRONYMS AND ABBREVIATIONS</w:t>
            </w:r>
            <w:r>
              <w:rPr>
                <w:noProof/>
                <w:webHidden/>
              </w:rPr>
              <w:tab/>
            </w:r>
            <w:r>
              <w:rPr>
                <w:noProof/>
                <w:webHidden/>
              </w:rPr>
              <w:fldChar w:fldCharType="begin"/>
            </w:r>
            <w:r>
              <w:rPr>
                <w:noProof/>
                <w:webHidden/>
              </w:rPr>
              <w:instrText xml:space="preserve"> PAGEREF _Toc203220251 \h </w:instrText>
            </w:r>
            <w:r>
              <w:rPr>
                <w:noProof/>
                <w:webHidden/>
              </w:rPr>
            </w:r>
            <w:r>
              <w:rPr>
                <w:noProof/>
                <w:webHidden/>
              </w:rPr>
              <w:fldChar w:fldCharType="separate"/>
            </w:r>
            <w:r>
              <w:rPr>
                <w:noProof/>
                <w:webHidden/>
              </w:rPr>
              <w:t>xi</w:t>
            </w:r>
            <w:r>
              <w:rPr>
                <w:noProof/>
                <w:webHidden/>
              </w:rPr>
              <w:fldChar w:fldCharType="end"/>
            </w:r>
          </w:hyperlink>
        </w:p>
        <w:p w14:paraId="69414BCE" w14:textId="0645A835"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52" w:history="1">
            <w:r w:rsidRPr="006F3336">
              <w:rPr>
                <w:rStyle w:val="Hyperlink"/>
                <w:noProof/>
              </w:rPr>
              <w:t>OPERATIONAL DEFINITION OF TERMS</w:t>
            </w:r>
            <w:r>
              <w:rPr>
                <w:noProof/>
                <w:webHidden/>
              </w:rPr>
              <w:tab/>
            </w:r>
            <w:r>
              <w:rPr>
                <w:noProof/>
                <w:webHidden/>
              </w:rPr>
              <w:fldChar w:fldCharType="begin"/>
            </w:r>
            <w:r>
              <w:rPr>
                <w:noProof/>
                <w:webHidden/>
              </w:rPr>
              <w:instrText xml:space="preserve"> PAGEREF _Toc203220252 \h </w:instrText>
            </w:r>
            <w:r>
              <w:rPr>
                <w:noProof/>
                <w:webHidden/>
              </w:rPr>
            </w:r>
            <w:r>
              <w:rPr>
                <w:noProof/>
                <w:webHidden/>
              </w:rPr>
              <w:fldChar w:fldCharType="separate"/>
            </w:r>
            <w:r>
              <w:rPr>
                <w:noProof/>
                <w:webHidden/>
              </w:rPr>
              <w:t>xii</w:t>
            </w:r>
            <w:r>
              <w:rPr>
                <w:noProof/>
                <w:webHidden/>
              </w:rPr>
              <w:fldChar w:fldCharType="end"/>
            </w:r>
          </w:hyperlink>
        </w:p>
        <w:p w14:paraId="09060278" w14:textId="3434EE0C"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53" w:history="1">
            <w:r w:rsidRPr="006F3336">
              <w:rPr>
                <w:rStyle w:val="Hyperlink"/>
                <w:noProof/>
              </w:rPr>
              <w:t>CHAPTER ONE</w:t>
            </w:r>
            <w:r>
              <w:rPr>
                <w:noProof/>
                <w:webHidden/>
              </w:rPr>
              <w:tab/>
            </w:r>
            <w:r>
              <w:rPr>
                <w:noProof/>
                <w:webHidden/>
              </w:rPr>
              <w:fldChar w:fldCharType="begin"/>
            </w:r>
            <w:r>
              <w:rPr>
                <w:noProof/>
                <w:webHidden/>
              </w:rPr>
              <w:instrText xml:space="preserve"> PAGEREF _Toc203220253 \h </w:instrText>
            </w:r>
            <w:r>
              <w:rPr>
                <w:noProof/>
                <w:webHidden/>
              </w:rPr>
            </w:r>
            <w:r>
              <w:rPr>
                <w:noProof/>
                <w:webHidden/>
              </w:rPr>
              <w:fldChar w:fldCharType="separate"/>
            </w:r>
            <w:r>
              <w:rPr>
                <w:noProof/>
                <w:webHidden/>
              </w:rPr>
              <w:t>13</w:t>
            </w:r>
            <w:r>
              <w:rPr>
                <w:noProof/>
                <w:webHidden/>
              </w:rPr>
              <w:fldChar w:fldCharType="end"/>
            </w:r>
          </w:hyperlink>
        </w:p>
        <w:p w14:paraId="469966E6" w14:textId="3BAF2BF9"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54" w:history="1">
            <w:r w:rsidRPr="006F3336">
              <w:rPr>
                <w:rStyle w:val="Hyperlink"/>
                <w:noProof/>
              </w:rPr>
              <w:t>INTRODUCTION</w:t>
            </w:r>
            <w:r>
              <w:rPr>
                <w:noProof/>
                <w:webHidden/>
              </w:rPr>
              <w:tab/>
            </w:r>
            <w:r>
              <w:rPr>
                <w:noProof/>
                <w:webHidden/>
              </w:rPr>
              <w:fldChar w:fldCharType="begin"/>
            </w:r>
            <w:r>
              <w:rPr>
                <w:noProof/>
                <w:webHidden/>
              </w:rPr>
              <w:instrText xml:space="preserve"> PAGEREF _Toc203220254 \h </w:instrText>
            </w:r>
            <w:r>
              <w:rPr>
                <w:noProof/>
                <w:webHidden/>
              </w:rPr>
            </w:r>
            <w:r>
              <w:rPr>
                <w:noProof/>
                <w:webHidden/>
              </w:rPr>
              <w:fldChar w:fldCharType="separate"/>
            </w:r>
            <w:r>
              <w:rPr>
                <w:noProof/>
                <w:webHidden/>
              </w:rPr>
              <w:t>13</w:t>
            </w:r>
            <w:r>
              <w:rPr>
                <w:noProof/>
                <w:webHidden/>
              </w:rPr>
              <w:fldChar w:fldCharType="end"/>
            </w:r>
          </w:hyperlink>
        </w:p>
        <w:p w14:paraId="060D4CF7" w14:textId="31094EF9"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55" w:history="1">
            <w:r w:rsidRPr="006F3336">
              <w:rPr>
                <w:rStyle w:val="Hyperlink"/>
                <w:noProof/>
              </w:rPr>
              <w:t>1.1 Background</w:t>
            </w:r>
            <w:r>
              <w:rPr>
                <w:noProof/>
                <w:webHidden/>
              </w:rPr>
              <w:tab/>
            </w:r>
            <w:r>
              <w:rPr>
                <w:noProof/>
                <w:webHidden/>
              </w:rPr>
              <w:fldChar w:fldCharType="begin"/>
            </w:r>
            <w:r>
              <w:rPr>
                <w:noProof/>
                <w:webHidden/>
              </w:rPr>
              <w:instrText xml:space="preserve"> PAGEREF _Toc203220255 \h </w:instrText>
            </w:r>
            <w:r>
              <w:rPr>
                <w:noProof/>
                <w:webHidden/>
              </w:rPr>
            </w:r>
            <w:r>
              <w:rPr>
                <w:noProof/>
                <w:webHidden/>
              </w:rPr>
              <w:fldChar w:fldCharType="separate"/>
            </w:r>
            <w:r>
              <w:rPr>
                <w:noProof/>
                <w:webHidden/>
              </w:rPr>
              <w:t>13</w:t>
            </w:r>
            <w:r>
              <w:rPr>
                <w:noProof/>
                <w:webHidden/>
              </w:rPr>
              <w:fldChar w:fldCharType="end"/>
            </w:r>
          </w:hyperlink>
        </w:p>
        <w:p w14:paraId="474E572D" w14:textId="007469A5"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56" w:history="1">
            <w:r w:rsidRPr="006F3336">
              <w:rPr>
                <w:rStyle w:val="Hyperlink"/>
                <w:noProof/>
              </w:rPr>
              <w:t>1.1.1 Pioneer Engineering Construction profile</w:t>
            </w:r>
            <w:r>
              <w:rPr>
                <w:noProof/>
                <w:webHidden/>
              </w:rPr>
              <w:tab/>
            </w:r>
            <w:r>
              <w:rPr>
                <w:noProof/>
                <w:webHidden/>
              </w:rPr>
              <w:fldChar w:fldCharType="begin"/>
            </w:r>
            <w:r>
              <w:rPr>
                <w:noProof/>
                <w:webHidden/>
              </w:rPr>
              <w:instrText xml:space="preserve"> PAGEREF _Toc203220256 \h </w:instrText>
            </w:r>
            <w:r>
              <w:rPr>
                <w:noProof/>
                <w:webHidden/>
              </w:rPr>
            </w:r>
            <w:r>
              <w:rPr>
                <w:noProof/>
                <w:webHidden/>
              </w:rPr>
              <w:fldChar w:fldCharType="separate"/>
            </w:r>
            <w:r>
              <w:rPr>
                <w:noProof/>
                <w:webHidden/>
              </w:rPr>
              <w:t>14</w:t>
            </w:r>
            <w:r>
              <w:rPr>
                <w:noProof/>
                <w:webHidden/>
              </w:rPr>
              <w:fldChar w:fldCharType="end"/>
            </w:r>
          </w:hyperlink>
        </w:p>
        <w:p w14:paraId="23734313" w14:textId="2BA64F56"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57" w:history="1">
            <w:r w:rsidRPr="006F3336">
              <w:rPr>
                <w:rStyle w:val="Hyperlink"/>
                <w:noProof/>
              </w:rPr>
              <w:t>1.2 Problem Statement</w:t>
            </w:r>
            <w:r>
              <w:rPr>
                <w:noProof/>
                <w:webHidden/>
              </w:rPr>
              <w:tab/>
            </w:r>
            <w:r>
              <w:rPr>
                <w:noProof/>
                <w:webHidden/>
              </w:rPr>
              <w:fldChar w:fldCharType="begin"/>
            </w:r>
            <w:r>
              <w:rPr>
                <w:noProof/>
                <w:webHidden/>
              </w:rPr>
              <w:instrText xml:space="preserve"> PAGEREF _Toc203220257 \h </w:instrText>
            </w:r>
            <w:r>
              <w:rPr>
                <w:noProof/>
                <w:webHidden/>
              </w:rPr>
            </w:r>
            <w:r>
              <w:rPr>
                <w:noProof/>
                <w:webHidden/>
              </w:rPr>
              <w:fldChar w:fldCharType="separate"/>
            </w:r>
            <w:r>
              <w:rPr>
                <w:noProof/>
                <w:webHidden/>
              </w:rPr>
              <w:t>15</w:t>
            </w:r>
            <w:r>
              <w:rPr>
                <w:noProof/>
                <w:webHidden/>
              </w:rPr>
              <w:fldChar w:fldCharType="end"/>
            </w:r>
          </w:hyperlink>
        </w:p>
        <w:p w14:paraId="17E0EEB2" w14:textId="427A4D18"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58" w:history="1">
            <w:r w:rsidRPr="006F3336">
              <w:rPr>
                <w:rStyle w:val="Hyperlink"/>
                <w:noProof/>
              </w:rPr>
              <w:t>1.3 Objectives of the study</w:t>
            </w:r>
            <w:r>
              <w:rPr>
                <w:noProof/>
                <w:webHidden/>
              </w:rPr>
              <w:tab/>
            </w:r>
            <w:r>
              <w:rPr>
                <w:noProof/>
                <w:webHidden/>
              </w:rPr>
              <w:fldChar w:fldCharType="begin"/>
            </w:r>
            <w:r>
              <w:rPr>
                <w:noProof/>
                <w:webHidden/>
              </w:rPr>
              <w:instrText xml:space="preserve"> PAGEREF _Toc203220258 \h </w:instrText>
            </w:r>
            <w:r>
              <w:rPr>
                <w:noProof/>
                <w:webHidden/>
              </w:rPr>
            </w:r>
            <w:r>
              <w:rPr>
                <w:noProof/>
                <w:webHidden/>
              </w:rPr>
              <w:fldChar w:fldCharType="separate"/>
            </w:r>
            <w:r>
              <w:rPr>
                <w:noProof/>
                <w:webHidden/>
              </w:rPr>
              <w:t>16</w:t>
            </w:r>
            <w:r>
              <w:rPr>
                <w:noProof/>
                <w:webHidden/>
              </w:rPr>
              <w:fldChar w:fldCharType="end"/>
            </w:r>
          </w:hyperlink>
        </w:p>
        <w:p w14:paraId="2B31DE62" w14:textId="4E8A09E2"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59" w:history="1">
            <w:r w:rsidRPr="006F3336">
              <w:rPr>
                <w:rStyle w:val="Hyperlink"/>
                <w:noProof/>
              </w:rPr>
              <w:t>1.3.1 General Objectives</w:t>
            </w:r>
            <w:r>
              <w:rPr>
                <w:noProof/>
                <w:webHidden/>
              </w:rPr>
              <w:tab/>
            </w:r>
            <w:r>
              <w:rPr>
                <w:noProof/>
                <w:webHidden/>
              </w:rPr>
              <w:fldChar w:fldCharType="begin"/>
            </w:r>
            <w:r>
              <w:rPr>
                <w:noProof/>
                <w:webHidden/>
              </w:rPr>
              <w:instrText xml:space="preserve"> PAGEREF _Toc203220259 \h </w:instrText>
            </w:r>
            <w:r>
              <w:rPr>
                <w:noProof/>
                <w:webHidden/>
              </w:rPr>
            </w:r>
            <w:r>
              <w:rPr>
                <w:noProof/>
                <w:webHidden/>
              </w:rPr>
              <w:fldChar w:fldCharType="separate"/>
            </w:r>
            <w:r>
              <w:rPr>
                <w:noProof/>
                <w:webHidden/>
              </w:rPr>
              <w:t>16</w:t>
            </w:r>
            <w:r>
              <w:rPr>
                <w:noProof/>
                <w:webHidden/>
              </w:rPr>
              <w:fldChar w:fldCharType="end"/>
            </w:r>
          </w:hyperlink>
        </w:p>
        <w:p w14:paraId="332D2686" w14:textId="32934FA8"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60" w:history="1">
            <w:r w:rsidRPr="006F3336">
              <w:rPr>
                <w:rStyle w:val="Hyperlink"/>
                <w:noProof/>
              </w:rPr>
              <w:t>1.3.2 Specific Objectives:</w:t>
            </w:r>
            <w:r>
              <w:rPr>
                <w:noProof/>
                <w:webHidden/>
              </w:rPr>
              <w:tab/>
            </w:r>
            <w:r>
              <w:rPr>
                <w:noProof/>
                <w:webHidden/>
              </w:rPr>
              <w:fldChar w:fldCharType="begin"/>
            </w:r>
            <w:r>
              <w:rPr>
                <w:noProof/>
                <w:webHidden/>
              </w:rPr>
              <w:instrText xml:space="preserve"> PAGEREF _Toc203220260 \h </w:instrText>
            </w:r>
            <w:r>
              <w:rPr>
                <w:noProof/>
                <w:webHidden/>
              </w:rPr>
            </w:r>
            <w:r>
              <w:rPr>
                <w:noProof/>
                <w:webHidden/>
              </w:rPr>
              <w:fldChar w:fldCharType="separate"/>
            </w:r>
            <w:r>
              <w:rPr>
                <w:noProof/>
                <w:webHidden/>
              </w:rPr>
              <w:t>16</w:t>
            </w:r>
            <w:r>
              <w:rPr>
                <w:noProof/>
                <w:webHidden/>
              </w:rPr>
              <w:fldChar w:fldCharType="end"/>
            </w:r>
          </w:hyperlink>
        </w:p>
        <w:p w14:paraId="662BC31C" w14:textId="04A4F446"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61" w:history="1">
            <w:r w:rsidRPr="006F3336">
              <w:rPr>
                <w:rStyle w:val="Hyperlink"/>
                <w:noProof/>
              </w:rPr>
              <w:t>1.3.3 Research Questions</w:t>
            </w:r>
            <w:r>
              <w:rPr>
                <w:noProof/>
                <w:webHidden/>
              </w:rPr>
              <w:tab/>
            </w:r>
            <w:r>
              <w:rPr>
                <w:noProof/>
                <w:webHidden/>
              </w:rPr>
              <w:fldChar w:fldCharType="begin"/>
            </w:r>
            <w:r>
              <w:rPr>
                <w:noProof/>
                <w:webHidden/>
              </w:rPr>
              <w:instrText xml:space="preserve"> PAGEREF _Toc203220261 \h </w:instrText>
            </w:r>
            <w:r>
              <w:rPr>
                <w:noProof/>
                <w:webHidden/>
              </w:rPr>
            </w:r>
            <w:r>
              <w:rPr>
                <w:noProof/>
                <w:webHidden/>
              </w:rPr>
              <w:fldChar w:fldCharType="separate"/>
            </w:r>
            <w:r>
              <w:rPr>
                <w:noProof/>
                <w:webHidden/>
              </w:rPr>
              <w:t>16</w:t>
            </w:r>
            <w:r>
              <w:rPr>
                <w:noProof/>
                <w:webHidden/>
              </w:rPr>
              <w:fldChar w:fldCharType="end"/>
            </w:r>
          </w:hyperlink>
        </w:p>
        <w:p w14:paraId="37E9009C" w14:textId="5E2CD0E6"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62" w:history="1">
            <w:r w:rsidRPr="006F3336">
              <w:rPr>
                <w:rStyle w:val="Hyperlink"/>
                <w:noProof/>
              </w:rPr>
              <w:t>1.4 Relevance of the Study</w:t>
            </w:r>
            <w:r>
              <w:rPr>
                <w:noProof/>
                <w:webHidden/>
              </w:rPr>
              <w:tab/>
            </w:r>
            <w:r>
              <w:rPr>
                <w:noProof/>
                <w:webHidden/>
              </w:rPr>
              <w:fldChar w:fldCharType="begin"/>
            </w:r>
            <w:r>
              <w:rPr>
                <w:noProof/>
                <w:webHidden/>
              </w:rPr>
              <w:instrText xml:space="preserve"> PAGEREF _Toc203220262 \h </w:instrText>
            </w:r>
            <w:r>
              <w:rPr>
                <w:noProof/>
                <w:webHidden/>
              </w:rPr>
            </w:r>
            <w:r>
              <w:rPr>
                <w:noProof/>
                <w:webHidden/>
              </w:rPr>
              <w:fldChar w:fldCharType="separate"/>
            </w:r>
            <w:r>
              <w:rPr>
                <w:noProof/>
                <w:webHidden/>
              </w:rPr>
              <w:t>16</w:t>
            </w:r>
            <w:r>
              <w:rPr>
                <w:noProof/>
                <w:webHidden/>
              </w:rPr>
              <w:fldChar w:fldCharType="end"/>
            </w:r>
          </w:hyperlink>
        </w:p>
        <w:p w14:paraId="00C928AF" w14:textId="3AC39253"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63" w:history="1">
            <w:r w:rsidRPr="006F3336">
              <w:rPr>
                <w:rStyle w:val="Hyperlink"/>
                <w:noProof/>
              </w:rPr>
              <w:t>1.5 Scope</w:t>
            </w:r>
            <w:r>
              <w:rPr>
                <w:noProof/>
                <w:webHidden/>
              </w:rPr>
              <w:tab/>
            </w:r>
            <w:r>
              <w:rPr>
                <w:noProof/>
                <w:webHidden/>
              </w:rPr>
              <w:fldChar w:fldCharType="begin"/>
            </w:r>
            <w:r>
              <w:rPr>
                <w:noProof/>
                <w:webHidden/>
              </w:rPr>
              <w:instrText xml:space="preserve"> PAGEREF _Toc203220263 \h </w:instrText>
            </w:r>
            <w:r>
              <w:rPr>
                <w:noProof/>
                <w:webHidden/>
              </w:rPr>
            </w:r>
            <w:r>
              <w:rPr>
                <w:noProof/>
                <w:webHidden/>
              </w:rPr>
              <w:fldChar w:fldCharType="separate"/>
            </w:r>
            <w:r>
              <w:rPr>
                <w:noProof/>
                <w:webHidden/>
              </w:rPr>
              <w:t>17</w:t>
            </w:r>
            <w:r>
              <w:rPr>
                <w:noProof/>
                <w:webHidden/>
              </w:rPr>
              <w:fldChar w:fldCharType="end"/>
            </w:r>
          </w:hyperlink>
        </w:p>
        <w:p w14:paraId="402A640B" w14:textId="29C67AFB"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64" w:history="1">
            <w:r w:rsidRPr="006F3336">
              <w:rPr>
                <w:rStyle w:val="Hyperlink"/>
                <w:noProof/>
              </w:rPr>
              <w:t>1.6 Chapter Overview</w:t>
            </w:r>
            <w:r>
              <w:rPr>
                <w:noProof/>
                <w:webHidden/>
              </w:rPr>
              <w:tab/>
            </w:r>
            <w:r>
              <w:rPr>
                <w:noProof/>
                <w:webHidden/>
              </w:rPr>
              <w:fldChar w:fldCharType="begin"/>
            </w:r>
            <w:r>
              <w:rPr>
                <w:noProof/>
                <w:webHidden/>
              </w:rPr>
              <w:instrText xml:space="preserve"> PAGEREF _Toc203220264 \h </w:instrText>
            </w:r>
            <w:r>
              <w:rPr>
                <w:noProof/>
                <w:webHidden/>
              </w:rPr>
            </w:r>
            <w:r>
              <w:rPr>
                <w:noProof/>
                <w:webHidden/>
              </w:rPr>
              <w:fldChar w:fldCharType="separate"/>
            </w:r>
            <w:r>
              <w:rPr>
                <w:noProof/>
                <w:webHidden/>
              </w:rPr>
              <w:t>17</w:t>
            </w:r>
            <w:r>
              <w:rPr>
                <w:noProof/>
                <w:webHidden/>
              </w:rPr>
              <w:fldChar w:fldCharType="end"/>
            </w:r>
          </w:hyperlink>
        </w:p>
        <w:p w14:paraId="354CC2C1" w14:textId="5173E533"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65" w:history="1">
            <w:r w:rsidRPr="006F3336">
              <w:rPr>
                <w:rStyle w:val="Hyperlink"/>
                <w:noProof/>
              </w:rPr>
              <w:t>CHAPTER TWO</w:t>
            </w:r>
            <w:r>
              <w:rPr>
                <w:noProof/>
                <w:webHidden/>
              </w:rPr>
              <w:tab/>
            </w:r>
            <w:r>
              <w:rPr>
                <w:noProof/>
                <w:webHidden/>
              </w:rPr>
              <w:fldChar w:fldCharType="begin"/>
            </w:r>
            <w:r>
              <w:rPr>
                <w:noProof/>
                <w:webHidden/>
              </w:rPr>
              <w:instrText xml:space="preserve"> PAGEREF _Toc203220265 \h </w:instrText>
            </w:r>
            <w:r>
              <w:rPr>
                <w:noProof/>
                <w:webHidden/>
              </w:rPr>
            </w:r>
            <w:r>
              <w:rPr>
                <w:noProof/>
                <w:webHidden/>
              </w:rPr>
              <w:fldChar w:fldCharType="separate"/>
            </w:r>
            <w:r>
              <w:rPr>
                <w:noProof/>
                <w:webHidden/>
              </w:rPr>
              <w:t>17</w:t>
            </w:r>
            <w:r>
              <w:rPr>
                <w:noProof/>
                <w:webHidden/>
              </w:rPr>
              <w:fldChar w:fldCharType="end"/>
            </w:r>
          </w:hyperlink>
        </w:p>
        <w:p w14:paraId="5CD8335D" w14:textId="5E361974"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66" w:history="1">
            <w:r w:rsidRPr="006F3336">
              <w:rPr>
                <w:rStyle w:val="Hyperlink"/>
                <w:noProof/>
              </w:rPr>
              <w:t>LITERATURE REVIEW</w:t>
            </w:r>
            <w:r>
              <w:rPr>
                <w:noProof/>
                <w:webHidden/>
              </w:rPr>
              <w:tab/>
            </w:r>
            <w:r>
              <w:rPr>
                <w:noProof/>
                <w:webHidden/>
              </w:rPr>
              <w:fldChar w:fldCharType="begin"/>
            </w:r>
            <w:r>
              <w:rPr>
                <w:noProof/>
                <w:webHidden/>
              </w:rPr>
              <w:instrText xml:space="preserve"> PAGEREF _Toc203220266 \h </w:instrText>
            </w:r>
            <w:r>
              <w:rPr>
                <w:noProof/>
                <w:webHidden/>
              </w:rPr>
            </w:r>
            <w:r>
              <w:rPr>
                <w:noProof/>
                <w:webHidden/>
              </w:rPr>
              <w:fldChar w:fldCharType="separate"/>
            </w:r>
            <w:r>
              <w:rPr>
                <w:noProof/>
                <w:webHidden/>
              </w:rPr>
              <w:t>17</w:t>
            </w:r>
            <w:r>
              <w:rPr>
                <w:noProof/>
                <w:webHidden/>
              </w:rPr>
              <w:fldChar w:fldCharType="end"/>
            </w:r>
          </w:hyperlink>
        </w:p>
        <w:p w14:paraId="6D375B09" w14:textId="0370ECC1"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67" w:history="1">
            <w:r w:rsidRPr="006F3336">
              <w:rPr>
                <w:rStyle w:val="Hyperlink"/>
                <w:noProof/>
              </w:rPr>
              <w:t>2.0 Introduction</w:t>
            </w:r>
            <w:r>
              <w:rPr>
                <w:noProof/>
                <w:webHidden/>
              </w:rPr>
              <w:tab/>
            </w:r>
            <w:r>
              <w:rPr>
                <w:noProof/>
                <w:webHidden/>
              </w:rPr>
              <w:fldChar w:fldCharType="begin"/>
            </w:r>
            <w:r>
              <w:rPr>
                <w:noProof/>
                <w:webHidden/>
              </w:rPr>
              <w:instrText xml:space="preserve"> PAGEREF _Toc203220267 \h </w:instrText>
            </w:r>
            <w:r>
              <w:rPr>
                <w:noProof/>
                <w:webHidden/>
              </w:rPr>
            </w:r>
            <w:r>
              <w:rPr>
                <w:noProof/>
                <w:webHidden/>
              </w:rPr>
              <w:fldChar w:fldCharType="separate"/>
            </w:r>
            <w:r>
              <w:rPr>
                <w:noProof/>
                <w:webHidden/>
              </w:rPr>
              <w:t>17</w:t>
            </w:r>
            <w:r>
              <w:rPr>
                <w:noProof/>
                <w:webHidden/>
              </w:rPr>
              <w:fldChar w:fldCharType="end"/>
            </w:r>
          </w:hyperlink>
        </w:p>
        <w:p w14:paraId="7FAC69D1" w14:textId="4C76C4E4"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68" w:history="1">
            <w:r w:rsidRPr="006F3336">
              <w:rPr>
                <w:rStyle w:val="Hyperlink"/>
                <w:noProof/>
              </w:rPr>
              <w:t>2.1 Literature Review</w:t>
            </w:r>
            <w:r>
              <w:rPr>
                <w:noProof/>
                <w:webHidden/>
              </w:rPr>
              <w:tab/>
            </w:r>
            <w:r>
              <w:rPr>
                <w:noProof/>
                <w:webHidden/>
              </w:rPr>
              <w:fldChar w:fldCharType="begin"/>
            </w:r>
            <w:r>
              <w:rPr>
                <w:noProof/>
                <w:webHidden/>
              </w:rPr>
              <w:instrText xml:space="preserve"> PAGEREF _Toc203220268 \h </w:instrText>
            </w:r>
            <w:r>
              <w:rPr>
                <w:noProof/>
                <w:webHidden/>
              </w:rPr>
            </w:r>
            <w:r>
              <w:rPr>
                <w:noProof/>
                <w:webHidden/>
              </w:rPr>
              <w:fldChar w:fldCharType="separate"/>
            </w:r>
            <w:r>
              <w:rPr>
                <w:noProof/>
                <w:webHidden/>
              </w:rPr>
              <w:t>18</w:t>
            </w:r>
            <w:r>
              <w:rPr>
                <w:noProof/>
                <w:webHidden/>
              </w:rPr>
              <w:fldChar w:fldCharType="end"/>
            </w:r>
          </w:hyperlink>
        </w:p>
        <w:p w14:paraId="14647961" w14:textId="6884D846"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69" w:history="1">
            <w:r w:rsidRPr="006F3336">
              <w:rPr>
                <w:rStyle w:val="Hyperlink"/>
                <w:noProof/>
              </w:rPr>
              <w:t>2.1.1 Risk Management Theory</w:t>
            </w:r>
            <w:r>
              <w:rPr>
                <w:noProof/>
                <w:webHidden/>
              </w:rPr>
              <w:tab/>
            </w:r>
            <w:r>
              <w:rPr>
                <w:noProof/>
                <w:webHidden/>
              </w:rPr>
              <w:fldChar w:fldCharType="begin"/>
            </w:r>
            <w:r>
              <w:rPr>
                <w:noProof/>
                <w:webHidden/>
              </w:rPr>
              <w:instrText xml:space="preserve"> PAGEREF _Toc203220269 \h </w:instrText>
            </w:r>
            <w:r>
              <w:rPr>
                <w:noProof/>
                <w:webHidden/>
              </w:rPr>
            </w:r>
            <w:r>
              <w:rPr>
                <w:noProof/>
                <w:webHidden/>
              </w:rPr>
              <w:fldChar w:fldCharType="separate"/>
            </w:r>
            <w:r>
              <w:rPr>
                <w:noProof/>
                <w:webHidden/>
              </w:rPr>
              <w:t>18</w:t>
            </w:r>
            <w:r>
              <w:rPr>
                <w:noProof/>
                <w:webHidden/>
              </w:rPr>
              <w:fldChar w:fldCharType="end"/>
            </w:r>
          </w:hyperlink>
        </w:p>
        <w:p w14:paraId="6D913ADA" w14:textId="3B1DD83B"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70" w:history="1">
            <w:r w:rsidRPr="006F3336">
              <w:rPr>
                <w:rStyle w:val="Hyperlink"/>
                <w:noProof/>
              </w:rPr>
              <w:t>2.1.2 Contingency Theory</w:t>
            </w:r>
            <w:r>
              <w:rPr>
                <w:noProof/>
                <w:webHidden/>
              </w:rPr>
              <w:tab/>
            </w:r>
            <w:r>
              <w:rPr>
                <w:noProof/>
                <w:webHidden/>
              </w:rPr>
              <w:fldChar w:fldCharType="begin"/>
            </w:r>
            <w:r>
              <w:rPr>
                <w:noProof/>
                <w:webHidden/>
              </w:rPr>
              <w:instrText xml:space="preserve"> PAGEREF _Toc203220270 \h </w:instrText>
            </w:r>
            <w:r>
              <w:rPr>
                <w:noProof/>
                <w:webHidden/>
              </w:rPr>
            </w:r>
            <w:r>
              <w:rPr>
                <w:noProof/>
                <w:webHidden/>
              </w:rPr>
              <w:fldChar w:fldCharType="separate"/>
            </w:r>
            <w:r>
              <w:rPr>
                <w:noProof/>
                <w:webHidden/>
              </w:rPr>
              <w:t>18</w:t>
            </w:r>
            <w:r>
              <w:rPr>
                <w:noProof/>
                <w:webHidden/>
              </w:rPr>
              <w:fldChar w:fldCharType="end"/>
            </w:r>
          </w:hyperlink>
        </w:p>
        <w:p w14:paraId="778BBB5F" w14:textId="44A6B9CB"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71" w:history="1">
            <w:r w:rsidRPr="006F3336">
              <w:rPr>
                <w:rStyle w:val="Hyperlink"/>
                <w:noProof/>
              </w:rPr>
              <w:t>2.1.3 Systems Theory</w:t>
            </w:r>
            <w:r>
              <w:rPr>
                <w:noProof/>
                <w:webHidden/>
              </w:rPr>
              <w:tab/>
            </w:r>
            <w:r>
              <w:rPr>
                <w:noProof/>
                <w:webHidden/>
              </w:rPr>
              <w:fldChar w:fldCharType="begin"/>
            </w:r>
            <w:r>
              <w:rPr>
                <w:noProof/>
                <w:webHidden/>
              </w:rPr>
              <w:instrText xml:space="preserve"> PAGEREF _Toc203220271 \h </w:instrText>
            </w:r>
            <w:r>
              <w:rPr>
                <w:noProof/>
                <w:webHidden/>
              </w:rPr>
            </w:r>
            <w:r>
              <w:rPr>
                <w:noProof/>
                <w:webHidden/>
              </w:rPr>
              <w:fldChar w:fldCharType="separate"/>
            </w:r>
            <w:r>
              <w:rPr>
                <w:noProof/>
                <w:webHidden/>
              </w:rPr>
              <w:t>19</w:t>
            </w:r>
            <w:r>
              <w:rPr>
                <w:noProof/>
                <w:webHidden/>
              </w:rPr>
              <w:fldChar w:fldCharType="end"/>
            </w:r>
          </w:hyperlink>
        </w:p>
        <w:p w14:paraId="46A02738" w14:textId="68F2080C"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72" w:history="1">
            <w:r w:rsidRPr="006F3336">
              <w:rPr>
                <w:rStyle w:val="Hyperlink"/>
                <w:noProof/>
              </w:rPr>
              <w:t>2.2 Empirical Literature Review</w:t>
            </w:r>
            <w:r>
              <w:rPr>
                <w:noProof/>
                <w:webHidden/>
              </w:rPr>
              <w:tab/>
            </w:r>
            <w:r>
              <w:rPr>
                <w:noProof/>
                <w:webHidden/>
              </w:rPr>
              <w:fldChar w:fldCharType="begin"/>
            </w:r>
            <w:r>
              <w:rPr>
                <w:noProof/>
                <w:webHidden/>
              </w:rPr>
              <w:instrText xml:space="preserve"> PAGEREF _Toc203220272 \h </w:instrText>
            </w:r>
            <w:r>
              <w:rPr>
                <w:noProof/>
                <w:webHidden/>
              </w:rPr>
            </w:r>
            <w:r>
              <w:rPr>
                <w:noProof/>
                <w:webHidden/>
              </w:rPr>
              <w:fldChar w:fldCharType="separate"/>
            </w:r>
            <w:r>
              <w:rPr>
                <w:noProof/>
                <w:webHidden/>
              </w:rPr>
              <w:t>20</w:t>
            </w:r>
            <w:r>
              <w:rPr>
                <w:noProof/>
                <w:webHidden/>
              </w:rPr>
              <w:fldChar w:fldCharType="end"/>
            </w:r>
          </w:hyperlink>
        </w:p>
        <w:p w14:paraId="090D64FE" w14:textId="2C7C0F5C"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73" w:history="1">
            <w:r w:rsidRPr="006F3336">
              <w:rPr>
                <w:rStyle w:val="Hyperlink"/>
                <w:noProof/>
              </w:rPr>
              <w:t>2.2.1 Strategies to Avoid Land Surveying Risks</w:t>
            </w:r>
            <w:r>
              <w:rPr>
                <w:noProof/>
                <w:webHidden/>
              </w:rPr>
              <w:tab/>
            </w:r>
            <w:r>
              <w:rPr>
                <w:noProof/>
                <w:webHidden/>
              </w:rPr>
              <w:fldChar w:fldCharType="begin"/>
            </w:r>
            <w:r>
              <w:rPr>
                <w:noProof/>
                <w:webHidden/>
              </w:rPr>
              <w:instrText xml:space="preserve"> PAGEREF _Toc203220273 \h </w:instrText>
            </w:r>
            <w:r>
              <w:rPr>
                <w:noProof/>
                <w:webHidden/>
              </w:rPr>
            </w:r>
            <w:r>
              <w:rPr>
                <w:noProof/>
                <w:webHidden/>
              </w:rPr>
              <w:fldChar w:fldCharType="separate"/>
            </w:r>
            <w:r>
              <w:rPr>
                <w:noProof/>
                <w:webHidden/>
              </w:rPr>
              <w:t>20</w:t>
            </w:r>
            <w:r>
              <w:rPr>
                <w:noProof/>
                <w:webHidden/>
              </w:rPr>
              <w:fldChar w:fldCharType="end"/>
            </w:r>
          </w:hyperlink>
        </w:p>
        <w:p w14:paraId="61E808FD" w14:textId="1DA1B7D1"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74" w:history="1">
            <w:r w:rsidRPr="006F3336">
              <w:rPr>
                <w:rStyle w:val="Hyperlink"/>
                <w:noProof/>
              </w:rPr>
              <w:t>2.2.2 Land Surveying Precautionary Risk Measures</w:t>
            </w:r>
            <w:r>
              <w:rPr>
                <w:noProof/>
                <w:webHidden/>
              </w:rPr>
              <w:tab/>
            </w:r>
            <w:r>
              <w:rPr>
                <w:noProof/>
                <w:webHidden/>
              </w:rPr>
              <w:fldChar w:fldCharType="begin"/>
            </w:r>
            <w:r>
              <w:rPr>
                <w:noProof/>
                <w:webHidden/>
              </w:rPr>
              <w:instrText xml:space="preserve"> PAGEREF _Toc203220274 \h </w:instrText>
            </w:r>
            <w:r>
              <w:rPr>
                <w:noProof/>
                <w:webHidden/>
              </w:rPr>
            </w:r>
            <w:r>
              <w:rPr>
                <w:noProof/>
                <w:webHidden/>
              </w:rPr>
              <w:fldChar w:fldCharType="separate"/>
            </w:r>
            <w:r>
              <w:rPr>
                <w:noProof/>
                <w:webHidden/>
              </w:rPr>
              <w:t>21</w:t>
            </w:r>
            <w:r>
              <w:rPr>
                <w:noProof/>
                <w:webHidden/>
              </w:rPr>
              <w:fldChar w:fldCharType="end"/>
            </w:r>
          </w:hyperlink>
        </w:p>
        <w:p w14:paraId="1DADABE7" w14:textId="34DA565B"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75" w:history="1">
            <w:r w:rsidRPr="006F3336">
              <w:rPr>
                <w:rStyle w:val="Hyperlink"/>
                <w:noProof/>
              </w:rPr>
              <w:t>2.2.3 Transfer of Land Surveying Risk Strategies</w:t>
            </w:r>
            <w:r>
              <w:rPr>
                <w:noProof/>
                <w:webHidden/>
              </w:rPr>
              <w:tab/>
            </w:r>
            <w:r>
              <w:rPr>
                <w:noProof/>
                <w:webHidden/>
              </w:rPr>
              <w:fldChar w:fldCharType="begin"/>
            </w:r>
            <w:r>
              <w:rPr>
                <w:noProof/>
                <w:webHidden/>
              </w:rPr>
              <w:instrText xml:space="preserve"> PAGEREF _Toc203220275 \h </w:instrText>
            </w:r>
            <w:r>
              <w:rPr>
                <w:noProof/>
                <w:webHidden/>
              </w:rPr>
            </w:r>
            <w:r>
              <w:rPr>
                <w:noProof/>
                <w:webHidden/>
              </w:rPr>
              <w:fldChar w:fldCharType="separate"/>
            </w:r>
            <w:r>
              <w:rPr>
                <w:noProof/>
                <w:webHidden/>
              </w:rPr>
              <w:t>21</w:t>
            </w:r>
            <w:r>
              <w:rPr>
                <w:noProof/>
                <w:webHidden/>
              </w:rPr>
              <w:fldChar w:fldCharType="end"/>
            </w:r>
          </w:hyperlink>
        </w:p>
        <w:p w14:paraId="2AA8762A" w14:textId="3D8C3671"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76" w:history="1">
            <w:r w:rsidRPr="006F3336">
              <w:rPr>
                <w:rStyle w:val="Hyperlink"/>
                <w:noProof/>
              </w:rPr>
              <w:t>2.2.4 Risk Retention (Acceptance) Strategies in Land Surveying</w:t>
            </w:r>
            <w:r>
              <w:rPr>
                <w:noProof/>
                <w:webHidden/>
              </w:rPr>
              <w:tab/>
            </w:r>
            <w:r>
              <w:rPr>
                <w:noProof/>
                <w:webHidden/>
              </w:rPr>
              <w:fldChar w:fldCharType="begin"/>
            </w:r>
            <w:r>
              <w:rPr>
                <w:noProof/>
                <w:webHidden/>
              </w:rPr>
              <w:instrText xml:space="preserve"> PAGEREF _Toc203220276 \h </w:instrText>
            </w:r>
            <w:r>
              <w:rPr>
                <w:noProof/>
                <w:webHidden/>
              </w:rPr>
            </w:r>
            <w:r>
              <w:rPr>
                <w:noProof/>
                <w:webHidden/>
              </w:rPr>
              <w:fldChar w:fldCharType="separate"/>
            </w:r>
            <w:r>
              <w:rPr>
                <w:noProof/>
                <w:webHidden/>
              </w:rPr>
              <w:t>22</w:t>
            </w:r>
            <w:r>
              <w:rPr>
                <w:noProof/>
                <w:webHidden/>
              </w:rPr>
              <w:fldChar w:fldCharType="end"/>
            </w:r>
          </w:hyperlink>
        </w:p>
        <w:p w14:paraId="1BC9FA68" w14:textId="01B92999"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77" w:history="1">
            <w:r w:rsidRPr="006F3336">
              <w:rPr>
                <w:rStyle w:val="Hyperlink"/>
                <w:noProof/>
              </w:rPr>
              <w:t>2.3 Summary and Knowledge Gaps</w:t>
            </w:r>
            <w:r>
              <w:rPr>
                <w:noProof/>
                <w:webHidden/>
              </w:rPr>
              <w:tab/>
            </w:r>
            <w:r>
              <w:rPr>
                <w:noProof/>
                <w:webHidden/>
              </w:rPr>
              <w:fldChar w:fldCharType="begin"/>
            </w:r>
            <w:r>
              <w:rPr>
                <w:noProof/>
                <w:webHidden/>
              </w:rPr>
              <w:instrText xml:space="preserve"> PAGEREF _Toc203220277 \h </w:instrText>
            </w:r>
            <w:r>
              <w:rPr>
                <w:noProof/>
                <w:webHidden/>
              </w:rPr>
            </w:r>
            <w:r>
              <w:rPr>
                <w:noProof/>
                <w:webHidden/>
              </w:rPr>
              <w:fldChar w:fldCharType="separate"/>
            </w:r>
            <w:r>
              <w:rPr>
                <w:noProof/>
                <w:webHidden/>
              </w:rPr>
              <w:t>23</w:t>
            </w:r>
            <w:r>
              <w:rPr>
                <w:noProof/>
                <w:webHidden/>
              </w:rPr>
              <w:fldChar w:fldCharType="end"/>
            </w:r>
          </w:hyperlink>
        </w:p>
        <w:p w14:paraId="2E9836C2" w14:textId="66E88F79"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78" w:history="1">
            <w:r w:rsidRPr="006F3336">
              <w:rPr>
                <w:rStyle w:val="Hyperlink"/>
                <w:noProof/>
              </w:rPr>
              <w:t>2.4 Conceptual Framework</w:t>
            </w:r>
            <w:r>
              <w:rPr>
                <w:noProof/>
                <w:webHidden/>
              </w:rPr>
              <w:tab/>
            </w:r>
            <w:r>
              <w:rPr>
                <w:noProof/>
                <w:webHidden/>
              </w:rPr>
              <w:fldChar w:fldCharType="begin"/>
            </w:r>
            <w:r>
              <w:rPr>
                <w:noProof/>
                <w:webHidden/>
              </w:rPr>
              <w:instrText xml:space="preserve"> PAGEREF _Toc203220278 \h </w:instrText>
            </w:r>
            <w:r>
              <w:rPr>
                <w:noProof/>
                <w:webHidden/>
              </w:rPr>
            </w:r>
            <w:r>
              <w:rPr>
                <w:noProof/>
                <w:webHidden/>
              </w:rPr>
              <w:fldChar w:fldCharType="separate"/>
            </w:r>
            <w:r>
              <w:rPr>
                <w:noProof/>
                <w:webHidden/>
              </w:rPr>
              <w:t>23</w:t>
            </w:r>
            <w:r>
              <w:rPr>
                <w:noProof/>
                <w:webHidden/>
              </w:rPr>
              <w:fldChar w:fldCharType="end"/>
            </w:r>
          </w:hyperlink>
        </w:p>
        <w:p w14:paraId="20797530" w14:textId="413DF2BA"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79" w:history="1">
            <w:r w:rsidRPr="006F3336">
              <w:rPr>
                <w:rStyle w:val="Hyperlink"/>
                <w:noProof/>
                <w:lang w:val="en-GB"/>
              </w:rPr>
              <w:t xml:space="preserve">2.5 Operationalization of the </w:t>
            </w:r>
            <w:r w:rsidRPr="006F3336">
              <w:rPr>
                <w:rStyle w:val="Hyperlink"/>
                <w:noProof/>
              </w:rPr>
              <w:t>variables</w:t>
            </w:r>
            <w:r>
              <w:rPr>
                <w:noProof/>
                <w:webHidden/>
              </w:rPr>
              <w:tab/>
            </w:r>
            <w:r>
              <w:rPr>
                <w:noProof/>
                <w:webHidden/>
              </w:rPr>
              <w:fldChar w:fldCharType="begin"/>
            </w:r>
            <w:r>
              <w:rPr>
                <w:noProof/>
                <w:webHidden/>
              </w:rPr>
              <w:instrText xml:space="preserve"> PAGEREF _Toc203220279 \h </w:instrText>
            </w:r>
            <w:r>
              <w:rPr>
                <w:noProof/>
                <w:webHidden/>
              </w:rPr>
            </w:r>
            <w:r>
              <w:rPr>
                <w:noProof/>
                <w:webHidden/>
              </w:rPr>
              <w:fldChar w:fldCharType="separate"/>
            </w:r>
            <w:r>
              <w:rPr>
                <w:noProof/>
                <w:webHidden/>
              </w:rPr>
              <w:t>25</w:t>
            </w:r>
            <w:r>
              <w:rPr>
                <w:noProof/>
                <w:webHidden/>
              </w:rPr>
              <w:fldChar w:fldCharType="end"/>
            </w:r>
          </w:hyperlink>
        </w:p>
        <w:p w14:paraId="6E917B91" w14:textId="050FF9D4"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80" w:history="1">
            <w:r w:rsidRPr="006F3336">
              <w:rPr>
                <w:rStyle w:val="Hyperlink"/>
                <w:noProof/>
              </w:rPr>
              <w:t>2.6 Summary of Chapter</w:t>
            </w:r>
            <w:r>
              <w:rPr>
                <w:noProof/>
                <w:webHidden/>
              </w:rPr>
              <w:tab/>
            </w:r>
            <w:r>
              <w:rPr>
                <w:noProof/>
                <w:webHidden/>
              </w:rPr>
              <w:fldChar w:fldCharType="begin"/>
            </w:r>
            <w:r>
              <w:rPr>
                <w:noProof/>
                <w:webHidden/>
              </w:rPr>
              <w:instrText xml:space="preserve"> PAGEREF _Toc203220280 \h </w:instrText>
            </w:r>
            <w:r>
              <w:rPr>
                <w:noProof/>
                <w:webHidden/>
              </w:rPr>
            </w:r>
            <w:r>
              <w:rPr>
                <w:noProof/>
                <w:webHidden/>
              </w:rPr>
              <w:fldChar w:fldCharType="separate"/>
            </w:r>
            <w:r>
              <w:rPr>
                <w:noProof/>
                <w:webHidden/>
              </w:rPr>
              <w:t>26</w:t>
            </w:r>
            <w:r>
              <w:rPr>
                <w:noProof/>
                <w:webHidden/>
              </w:rPr>
              <w:fldChar w:fldCharType="end"/>
            </w:r>
          </w:hyperlink>
        </w:p>
        <w:p w14:paraId="5E3E4E4E" w14:textId="1D96CD8B"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81" w:history="1">
            <w:r w:rsidRPr="006F3336">
              <w:rPr>
                <w:rStyle w:val="Hyperlink"/>
                <w:noProof/>
              </w:rPr>
              <w:t>CHAPTER THREE</w:t>
            </w:r>
            <w:r>
              <w:rPr>
                <w:noProof/>
                <w:webHidden/>
              </w:rPr>
              <w:tab/>
            </w:r>
            <w:r>
              <w:rPr>
                <w:noProof/>
                <w:webHidden/>
              </w:rPr>
              <w:fldChar w:fldCharType="begin"/>
            </w:r>
            <w:r>
              <w:rPr>
                <w:noProof/>
                <w:webHidden/>
              </w:rPr>
              <w:instrText xml:space="preserve"> PAGEREF _Toc203220281 \h </w:instrText>
            </w:r>
            <w:r>
              <w:rPr>
                <w:noProof/>
                <w:webHidden/>
              </w:rPr>
            </w:r>
            <w:r>
              <w:rPr>
                <w:noProof/>
                <w:webHidden/>
              </w:rPr>
              <w:fldChar w:fldCharType="separate"/>
            </w:r>
            <w:r>
              <w:rPr>
                <w:noProof/>
                <w:webHidden/>
              </w:rPr>
              <w:t>27</w:t>
            </w:r>
            <w:r>
              <w:rPr>
                <w:noProof/>
                <w:webHidden/>
              </w:rPr>
              <w:fldChar w:fldCharType="end"/>
            </w:r>
          </w:hyperlink>
        </w:p>
        <w:p w14:paraId="174EDE14" w14:textId="74CDFAC1"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282" w:history="1">
            <w:r w:rsidRPr="006F3336">
              <w:rPr>
                <w:rStyle w:val="Hyperlink"/>
                <w:rFonts w:cs="Times New Roman"/>
                <w:noProof/>
              </w:rPr>
              <w:t>RESEARCH DESIGN AND METHODOLOGY</w:t>
            </w:r>
            <w:r>
              <w:rPr>
                <w:noProof/>
                <w:webHidden/>
              </w:rPr>
              <w:tab/>
            </w:r>
            <w:r>
              <w:rPr>
                <w:noProof/>
                <w:webHidden/>
              </w:rPr>
              <w:fldChar w:fldCharType="begin"/>
            </w:r>
            <w:r>
              <w:rPr>
                <w:noProof/>
                <w:webHidden/>
              </w:rPr>
              <w:instrText xml:space="preserve"> PAGEREF _Toc203220282 \h </w:instrText>
            </w:r>
            <w:r>
              <w:rPr>
                <w:noProof/>
                <w:webHidden/>
              </w:rPr>
            </w:r>
            <w:r>
              <w:rPr>
                <w:noProof/>
                <w:webHidden/>
              </w:rPr>
              <w:fldChar w:fldCharType="separate"/>
            </w:r>
            <w:r>
              <w:rPr>
                <w:noProof/>
                <w:webHidden/>
              </w:rPr>
              <w:t>27</w:t>
            </w:r>
            <w:r>
              <w:rPr>
                <w:noProof/>
                <w:webHidden/>
              </w:rPr>
              <w:fldChar w:fldCharType="end"/>
            </w:r>
          </w:hyperlink>
        </w:p>
        <w:p w14:paraId="47AA73A4" w14:textId="7EE0A42B"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83" w:history="1">
            <w:r w:rsidRPr="006F3336">
              <w:rPr>
                <w:rStyle w:val="Hyperlink"/>
                <w:noProof/>
              </w:rPr>
              <w:t>3.0 Introduction</w:t>
            </w:r>
            <w:r>
              <w:rPr>
                <w:noProof/>
                <w:webHidden/>
              </w:rPr>
              <w:tab/>
            </w:r>
            <w:r>
              <w:rPr>
                <w:noProof/>
                <w:webHidden/>
              </w:rPr>
              <w:fldChar w:fldCharType="begin"/>
            </w:r>
            <w:r>
              <w:rPr>
                <w:noProof/>
                <w:webHidden/>
              </w:rPr>
              <w:instrText xml:space="preserve"> PAGEREF _Toc203220283 \h </w:instrText>
            </w:r>
            <w:r>
              <w:rPr>
                <w:noProof/>
                <w:webHidden/>
              </w:rPr>
            </w:r>
            <w:r>
              <w:rPr>
                <w:noProof/>
                <w:webHidden/>
              </w:rPr>
              <w:fldChar w:fldCharType="separate"/>
            </w:r>
            <w:r>
              <w:rPr>
                <w:noProof/>
                <w:webHidden/>
              </w:rPr>
              <w:t>27</w:t>
            </w:r>
            <w:r>
              <w:rPr>
                <w:noProof/>
                <w:webHidden/>
              </w:rPr>
              <w:fldChar w:fldCharType="end"/>
            </w:r>
          </w:hyperlink>
        </w:p>
        <w:p w14:paraId="71233444" w14:textId="261B7120"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84" w:history="1">
            <w:r w:rsidRPr="006F3336">
              <w:rPr>
                <w:rStyle w:val="Hyperlink"/>
                <w:noProof/>
              </w:rPr>
              <w:t>3.1 Methodology Research design</w:t>
            </w:r>
            <w:r>
              <w:rPr>
                <w:noProof/>
                <w:webHidden/>
              </w:rPr>
              <w:tab/>
            </w:r>
            <w:r>
              <w:rPr>
                <w:noProof/>
                <w:webHidden/>
              </w:rPr>
              <w:fldChar w:fldCharType="begin"/>
            </w:r>
            <w:r>
              <w:rPr>
                <w:noProof/>
                <w:webHidden/>
              </w:rPr>
              <w:instrText xml:space="preserve"> PAGEREF _Toc203220284 \h </w:instrText>
            </w:r>
            <w:r>
              <w:rPr>
                <w:noProof/>
                <w:webHidden/>
              </w:rPr>
            </w:r>
            <w:r>
              <w:rPr>
                <w:noProof/>
                <w:webHidden/>
              </w:rPr>
              <w:fldChar w:fldCharType="separate"/>
            </w:r>
            <w:r>
              <w:rPr>
                <w:noProof/>
                <w:webHidden/>
              </w:rPr>
              <w:t>27</w:t>
            </w:r>
            <w:r>
              <w:rPr>
                <w:noProof/>
                <w:webHidden/>
              </w:rPr>
              <w:fldChar w:fldCharType="end"/>
            </w:r>
          </w:hyperlink>
        </w:p>
        <w:p w14:paraId="6E98FECD" w14:textId="08411BF9"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85" w:history="1">
            <w:r w:rsidRPr="006F3336">
              <w:rPr>
                <w:rStyle w:val="Hyperlink"/>
                <w:noProof/>
              </w:rPr>
              <w:t>3.2 Target Population</w:t>
            </w:r>
            <w:r>
              <w:rPr>
                <w:noProof/>
                <w:webHidden/>
              </w:rPr>
              <w:tab/>
            </w:r>
            <w:r>
              <w:rPr>
                <w:noProof/>
                <w:webHidden/>
              </w:rPr>
              <w:fldChar w:fldCharType="begin"/>
            </w:r>
            <w:r>
              <w:rPr>
                <w:noProof/>
                <w:webHidden/>
              </w:rPr>
              <w:instrText xml:space="preserve"> PAGEREF _Toc203220285 \h </w:instrText>
            </w:r>
            <w:r>
              <w:rPr>
                <w:noProof/>
                <w:webHidden/>
              </w:rPr>
            </w:r>
            <w:r>
              <w:rPr>
                <w:noProof/>
                <w:webHidden/>
              </w:rPr>
              <w:fldChar w:fldCharType="separate"/>
            </w:r>
            <w:r>
              <w:rPr>
                <w:noProof/>
                <w:webHidden/>
              </w:rPr>
              <w:t>27</w:t>
            </w:r>
            <w:r>
              <w:rPr>
                <w:noProof/>
                <w:webHidden/>
              </w:rPr>
              <w:fldChar w:fldCharType="end"/>
            </w:r>
          </w:hyperlink>
        </w:p>
        <w:p w14:paraId="7E73E01A" w14:textId="18795C68"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86" w:history="1">
            <w:r w:rsidRPr="006F3336">
              <w:rPr>
                <w:rStyle w:val="Hyperlink"/>
                <w:noProof/>
              </w:rPr>
              <w:t>3.3 Sample and Sampling Technique</w:t>
            </w:r>
            <w:r>
              <w:rPr>
                <w:noProof/>
                <w:webHidden/>
              </w:rPr>
              <w:tab/>
            </w:r>
            <w:r>
              <w:rPr>
                <w:noProof/>
                <w:webHidden/>
              </w:rPr>
              <w:fldChar w:fldCharType="begin"/>
            </w:r>
            <w:r>
              <w:rPr>
                <w:noProof/>
                <w:webHidden/>
              </w:rPr>
              <w:instrText xml:space="preserve"> PAGEREF _Toc203220286 \h </w:instrText>
            </w:r>
            <w:r>
              <w:rPr>
                <w:noProof/>
                <w:webHidden/>
              </w:rPr>
            </w:r>
            <w:r>
              <w:rPr>
                <w:noProof/>
                <w:webHidden/>
              </w:rPr>
              <w:fldChar w:fldCharType="separate"/>
            </w:r>
            <w:r>
              <w:rPr>
                <w:noProof/>
                <w:webHidden/>
              </w:rPr>
              <w:t>28</w:t>
            </w:r>
            <w:r>
              <w:rPr>
                <w:noProof/>
                <w:webHidden/>
              </w:rPr>
              <w:fldChar w:fldCharType="end"/>
            </w:r>
          </w:hyperlink>
        </w:p>
        <w:p w14:paraId="3E69395C" w14:textId="1C908955"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87" w:history="1">
            <w:r w:rsidRPr="006F3336">
              <w:rPr>
                <w:rStyle w:val="Hyperlink"/>
                <w:noProof/>
              </w:rPr>
              <w:t>3.4 Instrument of Data Collection</w:t>
            </w:r>
            <w:r>
              <w:rPr>
                <w:noProof/>
                <w:webHidden/>
              </w:rPr>
              <w:tab/>
            </w:r>
            <w:r>
              <w:rPr>
                <w:noProof/>
                <w:webHidden/>
              </w:rPr>
              <w:fldChar w:fldCharType="begin"/>
            </w:r>
            <w:r>
              <w:rPr>
                <w:noProof/>
                <w:webHidden/>
              </w:rPr>
              <w:instrText xml:space="preserve"> PAGEREF _Toc203220287 \h </w:instrText>
            </w:r>
            <w:r>
              <w:rPr>
                <w:noProof/>
                <w:webHidden/>
              </w:rPr>
            </w:r>
            <w:r>
              <w:rPr>
                <w:noProof/>
                <w:webHidden/>
              </w:rPr>
              <w:fldChar w:fldCharType="separate"/>
            </w:r>
            <w:r>
              <w:rPr>
                <w:noProof/>
                <w:webHidden/>
              </w:rPr>
              <w:t>28</w:t>
            </w:r>
            <w:r>
              <w:rPr>
                <w:noProof/>
                <w:webHidden/>
              </w:rPr>
              <w:fldChar w:fldCharType="end"/>
            </w:r>
          </w:hyperlink>
        </w:p>
        <w:p w14:paraId="65CA5842" w14:textId="1328B1C8"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88" w:history="1">
            <w:r w:rsidRPr="006F3336">
              <w:rPr>
                <w:rStyle w:val="Hyperlink"/>
                <w:noProof/>
              </w:rPr>
              <w:t>3.5 Pilot Study</w:t>
            </w:r>
            <w:r>
              <w:rPr>
                <w:noProof/>
                <w:webHidden/>
              </w:rPr>
              <w:tab/>
            </w:r>
            <w:r>
              <w:rPr>
                <w:noProof/>
                <w:webHidden/>
              </w:rPr>
              <w:fldChar w:fldCharType="begin"/>
            </w:r>
            <w:r>
              <w:rPr>
                <w:noProof/>
                <w:webHidden/>
              </w:rPr>
              <w:instrText xml:space="preserve"> PAGEREF _Toc203220288 \h </w:instrText>
            </w:r>
            <w:r>
              <w:rPr>
                <w:noProof/>
                <w:webHidden/>
              </w:rPr>
            </w:r>
            <w:r>
              <w:rPr>
                <w:noProof/>
                <w:webHidden/>
              </w:rPr>
              <w:fldChar w:fldCharType="separate"/>
            </w:r>
            <w:r>
              <w:rPr>
                <w:noProof/>
                <w:webHidden/>
              </w:rPr>
              <w:t>28</w:t>
            </w:r>
            <w:r>
              <w:rPr>
                <w:noProof/>
                <w:webHidden/>
              </w:rPr>
              <w:fldChar w:fldCharType="end"/>
            </w:r>
          </w:hyperlink>
        </w:p>
        <w:p w14:paraId="1EA8D404" w14:textId="7369E2A4"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89" w:history="1">
            <w:r w:rsidRPr="006F3336">
              <w:rPr>
                <w:rStyle w:val="Hyperlink"/>
                <w:rFonts w:eastAsia="Times New Roman"/>
                <w:noProof/>
              </w:rPr>
              <w:t>3.5.1 Validity Test</w:t>
            </w:r>
            <w:r>
              <w:rPr>
                <w:noProof/>
                <w:webHidden/>
              </w:rPr>
              <w:tab/>
            </w:r>
            <w:r>
              <w:rPr>
                <w:noProof/>
                <w:webHidden/>
              </w:rPr>
              <w:fldChar w:fldCharType="begin"/>
            </w:r>
            <w:r>
              <w:rPr>
                <w:noProof/>
                <w:webHidden/>
              </w:rPr>
              <w:instrText xml:space="preserve"> PAGEREF _Toc203220289 \h </w:instrText>
            </w:r>
            <w:r>
              <w:rPr>
                <w:noProof/>
                <w:webHidden/>
              </w:rPr>
            </w:r>
            <w:r>
              <w:rPr>
                <w:noProof/>
                <w:webHidden/>
              </w:rPr>
              <w:fldChar w:fldCharType="separate"/>
            </w:r>
            <w:r>
              <w:rPr>
                <w:noProof/>
                <w:webHidden/>
              </w:rPr>
              <w:t>29</w:t>
            </w:r>
            <w:r>
              <w:rPr>
                <w:noProof/>
                <w:webHidden/>
              </w:rPr>
              <w:fldChar w:fldCharType="end"/>
            </w:r>
          </w:hyperlink>
        </w:p>
        <w:p w14:paraId="4DDA507B" w14:textId="7399E3A9"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90" w:history="1">
            <w:r w:rsidRPr="006F3336">
              <w:rPr>
                <w:rStyle w:val="Hyperlink"/>
                <w:rFonts w:eastAsia="Times New Roman"/>
                <w:noProof/>
              </w:rPr>
              <w:t>3.5.2 Reliability Test</w:t>
            </w:r>
            <w:r>
              <w:rPr>
                <w:noProof/>
                <w:webHidden/>
              </w:rPr>
              <w:tab/>
            </w:r>
            <w:r>
              <w:rPr>
                <w:noProof/>
                <w:webHidden/>
              </w:rPr>
              <w:fldChar w:fldCharType="begin"/>
            </w:r>
            <w:r>
              <w:rPr>
                <w:noProof/>
                <w:webHidden/>
              </w:rPr>
              <w:instrText xml:space="preserve"> PAGEREF _Toc203220290 \h </w:instrText>
            </w:r>
            <w:r>
              <w:rPr>
                <w:noProof/>
                <w:webHidden/>
              </w:rPr>
            </w:r>
            <w:r>
              <w:rPr>
                <w:noProof/>
                <w:webHidden/>
              </w:rPr>
              <w:fldChar w:fldCharType="separate"/>
            </w:r>
            <w:r>
              <w:rPr>
                <w:noProof/>
                <w:webHidden/>
              </w:rPr>
              <w:t>29</w:t>
            </w:r>
            <w:r>
              <w:rPr>
                <w:noProof/>
                <w:webHidden/>
              </w:rPr>
              <w:fldChar w:fldCharType="end"/>
            </w:r>
          </w:hyperlink>
        </w:p>
        <w:p w14:paraId="4B4E4CE9" w14:textId="6242A9FD"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91" w:history="1">
            <w:r w:rsidRPr="006F3336">
              <w:rPr>
                <w:rStyle w:val="Hyperlink"/>
                <w:noProof/>
              </w:rPr>
              <w:t>3.6 Procedure of Data Collection</w:t>
            </w:r>
            <w:r>
              <w:rPr>
                <w:noProof/>
                <w:webHidden/>
              </w:rPr>
              <w:tab/>
            </w:r>
            <w:r>
              <w:rPr>
                <w:noProof/>
                <w:webHidden/>
              </w:rPr>
              <w:fldChar w:fldCharType="begin"/>
            </w:r>
            <w:r>
              <w:rPr>
                <w:noProof/>
                <w:webHidden/>
              </w:rPr>
              <w:instrText xml:space="preserve"> PAGEREF _Toc203220291 \h </w:instrText>
            </w:r>
            <w:r>
              <w:rPr>
                <w:noProof/>
                <w:webHidden/>
              </w:rPr>
            </w:r>
            <w:r>
              <w:rPr>
                <w:noProof/>
                <w:webHidden/>
              </w:rPr>
              <w:fldChar w:fldCharType="separate"/>
            </w:r>
            <w:r>
              <w:rPr>
                <w:noProof/>
                <w:webHidden/>
              </w:rPr>
              <w:t>29</w:t>
            </w:r>
            <w:r>
              <w:rPr>
                <w:noProof/>
                <w:webHidden/>
              </w:rPr>
              <w:fldChar w:fldCharType="end"/>
            </w:r>
          </w:hyperlink>
        </w:p>
        <w:p w14:paraId="15E95266" w14:textId="7E6AE896"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92" w:history="1">
            <w:r w:rsidRPr="006F3336">
              <w:rPr>
                <w:rStyle w:val="Hyperlink"/>
                <w:noProof/>
              </w:rPr>
              <w:t>3.7 Analysis and Presentation of Data</w:t>
            </w:r>
            <w:r>
              <w:rPr>
                <w:noProof/>
                <w:webHidden/>
              </w:rPr>
              <w:tab/>
            </w:r>
            <w:r>
              <w:rPr>
                <w:noProof/>
                <w:webHidden/>
              </w:rPr>
              <w:fldChar w:fldCharType="begin"/>
            </w:r>
            <w:r>
              <w:rPr>
                <w:noProof/>
                <w:webHidden/>
              </w:rPr>
              <w:instrText xml:space="preserve"> PAGEREF _Toc203220292 \h </w:instrText>
            </w:r>
            <w:r>
              <w:rPr>
                <w:noProof/>
                <w:webHidden/>
              </w:rPr>
            </w:r>
            <w:r>
              <w:rPr>
                <w:noProof/>
                <w:webHidden/>
              </w:rPr>
              <w:fldChar w:fldCharType="separate"/>
            </w:r>
            <w:r>
              <w:rPr>
                <w:noProof/>
                <w:webHidden/>
              </w:rPr>
              <w:t>29</w:t>
            </w:r>
            <w:r>
              <w:rPr>
                <w:noProof/>
                <w:webHidden/>
              </w:rPr>
              <w:fldChar w:fldCharType="end"/>
            </w:r>
          </w:hyperlink>
        </w:p>
        <w:p w14:paraId="330ADF08" w14:textId="7F28DD65"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93" w:history="1">
            <w:r w:rsidRPr="006F3336">
              <w:rPr>
                <w:rStyle w:val="Hyperlink"/>
                <w:noProof/>
              </w:rPr>
              <w:t>3.8 Ethics Reflection</w:t>
            </w:r>
            <w:r>
              <w:rPr>
                <w:noProof/>
                <w:webHidden/>
              </w:rPr>
              <w:tab/>
            </w:r>
            <w:r>
              <w:rPr>
                <w:noProof/>
                <w:webHidden/>
              </w:rPr>
              <w:fldChar w:fldCharType="begin"/>
            </w:r>
            <w:r>
              <w:rPr>
                <w:noProof/>
                <w:webHidden/>
              </w:rPr>
              <w:instrText xml:space="preserve"> PAGEREF _Toc203220293 \h </w:instrText>
            </w:r>
            <w:r>
              <w:rPr>
                <w:noProof/>
                <w:webHidden/>
              </w:rPr>
            </w:r>
            <w:r>
              <w:rPr>
                <w:noProof/>
                <w:webHidden/>
              </w:rPr>
              <w:fldChar w:fldCharType="separate"/>
            </w:r>
            <w:r>
              <w:rPr>
                <w:noProof/>
                <w:webHidden/>
              </w:rPr>
              <w:t>30</w:t>
            </w:r>
            <w:r>
              <w:rPr>
                <w:noProof/>
                <w:webHidden/>
              </w:rPr>
              <w:fldChar w:fldCharType="end"/>
            </w:r>
          </w:hyperlink>
        </w:p>
        <w:p w14:paraId="431B16CA" w14:textId="0613E8FB"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94" w:history="1">
            <w:r w:rsidRPr="006F3336">
              <w:rPr>
                <w:rStyle w:val="Hyperlink"/>
                <w:rFonts w:eastAsia="Times New Roman"/>
                <w:noProof/>
              </w:rPr>
              <w:t>3.8.1 Informed Consent</w:t>
            </w:r>
            <w:r>
              <w:rPr>
                <w:noProof/>
                <w:webHidden/>
              </w:rPr>
              <w:tab/>
            </w:r>
            <w:r>
              <w:rPr>
                <w:noProof/>
                <w:webHidden/>
              </w:rPr>
              <w:fldChar w:fldCharType="begin"/>
            </w:r>
            <w:r>
              <w:rPr>
                <w:noProof/>
                <w:webHidden/>
              </w:rPr>
              <w:instrText xml:space="preserve"> PAGEREF _Toc203220294 \h </w:instrText>
            </w:r>
            <w:r>
              <w:rPr>
                <w:noProof/>
                <w:webHidden/>
              </w:rPr>
            </w:r>
            <w:r>
              <w:rPr>
                <w:noProof/>
                <w:webHidden/>
              </w:rPr>
              <w:fldChar w:fldCharType="separate"/>
            </w:r>
            <w:r>
              <w:rPr>
                <w:noProof/>
                <w:webHidden/>
              </w:rPr>
              <w:t>30</w:t>
            </w:r>
            <w:r>
              <w:rPr>
                <w:noProof/>
                <w:webHidden/>
              </w:rPr>
              <w:fldChar w:fldCharType="end"/>
            </w:r>
          </w:hyperlink>
        </w:p>
        <w:p w14:paraId="014617E8" w14:textId="039E03ED"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95" w:history="1">
            <w:r w:rsidRPr="006F3336">
              <w:rPr>
                <w:rStyle w:val="Hyperlink"/>
                <w:rFonts w:eastAsia="Times New Roman"/>
                <w:noProof/>
              </w:rPr>
              <w:t>3.8.2 Participation is Volunt</w:t>
            </w:r>
            <w:r w:rsidRPr="006F3336">
              <w:rPr>
                <w:rStyle w:val="Hyperlink"/>
                <w:noProof/>
              </w:rPr>
              <w:t>ary</w:t>
            </w:r>
            <w:r>
              <w:rPr>
                <w:noProof/>
                <w:webHidden/>
              </w:rPr>
              <w:tab/>
            </w:r>
            <w:r>
              <w:rPr>
                <w:noProof/>
                <w:webHidden/>
              </w:rPr>
              <w:fldChar w:fldCharType="begin"/>
            </w:r>
            <w:r>
              <w:rPr>
                <w:noProof/>
                <w:webHidden/>
              </w:rPr>
              <w:instrText xml:space="preserve"> PAGEREF _Toc203220295 \h </w:instrText>
            </w:r>
            <w:r>
              <w:rPr>
                <w:noProof/>
                <w:webHidden/>
              </w:rPr>
            </w:r>
            <w:r>
              <w:rPr>
                <w:noProof/>
                <w:webHidden/>
              </w:rPr>
              <w:fldChar w:fldCharType="separate"/>
            </w:r>
            <w:r>
              <w:rPr>
                <w:noProof/>
                <w:webHidden/>
              </w:rPr>
              <w:t>30</w:t>
            </w:r>
            <w:r>
              <w:rPr>
                <w:noProof/>
                <w:webHidden/>
              </w:rPr>
              <w:fldChar w:fldCharType="end"/>
            </w:r>
          </w:hyperlink>
        </w:p>
        <w:p w14:paraId="790FCE8F" w14:textId="5E43A427"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96" w:history="1">
            <w:r w:rsidRPr="006F3336">
              <w:rPr>
                <w:rStyle w:val="Hyperlink"/>
                <w:rFonts w:eastAsia="Times New Roman"/>
                <w:noProof/>
              </w:rPr>
              <w:t>3.8.3 Confidentiality</w:t>
            </w:r>
            <w:r>
              <w:rPr>
                <w:noProof/>
                <w:webHidden/>
              </w:rPr>
              <w:tab/>
            </w:r>
            <w:r>
              <w:rPr>
                <w:noProof/>
                <w:webHidden/>
              </w:rPr>
              <w:fldChar w:fldCharType="begin"/>
            </w:r>
            <w:r>
              <w:rPr>
                <w:noProof/>
                <w:webHidden/>
              </w:rPr>
              <w:instrText xml:space="preserve"> PAGEREF _Toc203220296 \h </w:instrText>
            </w:r>
            <w:r>
              <w:rPr>
                <w:noProof/>
                <w:webHidden/>
              </w:rPr>
            </w:r>
            <w:r>
              <w:rPr>
                <w:noProof/>
                <w:webHidden/>
              </w:rPr>
              <w:fldChar w:fldCharType="separate"/>
            </w:r>
            <w:r>
              <w:rPr>
                <w:noProof/>
                <w:webHidden/>
              </w:rPr>
              <w:t>30</w:t>
            </w:r>
            <w:r>
              <w:rPr>
                <w:noProof/>
                <w:webHidden/>
              </w:rPr>
              <w:fldChar w:fldCharType="end"/>
            </w:r>
          </w:hyperlink>
        </w:p>
        <w:p w14:paraId="6E743564" w14:textId="09508B6D"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97" w:history="1">
            <w:r w:rsidRPr="006F3336">
              <w:rPr>
                <w:rStyle w:val="Hyperlink"/>
                <w:rFonts w:eastAsia="Times New Roman"/>
                <w:noProof/>
              </w:rPr>
              <w:t>3.8.4 Privacy</w:t>
            </w:r>
            <w:r>
              <w:rPr>
                <w:noProof/>
                <w:webHidden/>
              </w:rPr>
              <w:tab/>
            </w:r>
            <w:r>
              <w:rPr>
                <w:noProof/>
                <w:webHidden/>
              </w:rPr>
              <w:fldChar w:fldCharType="begin"/>
            </w:r>
            <w:r>
              <w:rPr>
                <w:noProof/>
                <w:webHidden/>
              </w:rPr>
              <w:instrText xml:space="preserve"> PAGEREF _Toc203220297 \h </w:instrText>
            </w:r>
            <w:r>
              <w:rPr>
                <w:noProof/>
                <w:webHidden/>
              </w:rPr>
            </w:r>
            <w:r>
              <w:rPr>
                <w:noProof/>
                <w:webHidden/>
              </w:rPr>
              <w:fldChar w:fldCharType="separate"/>
            </w:r>
            <w:r>
              <w:rPr>
                <w:noProof/>
                <w:webHidden/>
              </w:rPr>
              <w:t>30</w:t>
            </w:r>
            <w:r>
              <w:rPr>
                <w:noProof/>
                <w:webHidden/>
              </w:rPr>
              <w:fldChar w:fldCharType="end"/>
            </w:r>
          </w:hyperlink>
        </w:p>
        <w:p w14:paraId="7B3122DA" w14:textId="3D7B0D58"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298" w:history="1">
            <w:r w:rsidRPr="006F3336">
              <w:rPr>
                <w:rStyle w:val="Hyperlink"/>
                <w:rFonts w:eastAsia="Times New Roman"/>
                <w:noProof/>
              </w:rPr>
              <w:t>3.8.5 Anonymity</w:t>
            </w:r>
            <w:r>
              <w:rPr>
                <w:noProof/>
                <w:webHidden/>
              </w:rPr>
              <w:tab/>
            </w:r>
            <w:r>
              <w:rPr>
                <w:noProof/>
                <w:webHidden/>
              </w:rPr>
              <w:fldChar w:fldCharType="begin"/>
            </w:r>
            <w:r>
              <w:rPr>
                <w:noProof/>
                <w:webHidden/>
              </w:rPr>
              <w:instrText xml:space="preserve"> PAGEREF _Toc203220298 \h </w:instrText>
            </w:r>
            <w:r>
              <w:rPr>
                <w:noProof/>
                <w:webHidden/>
              </w:rPr>
            </w:r>
            <w:r>
              <w:rPr>
                <w:noProof/>
                <w:webHidden/>
              </w:rPr>
              <w:fldChar w:fldCharType="separate"/>
            </w:r>
            <w:r>
              <w:rPr>
                <w:noProof/>
                <w:webHidden/>
              </w:rPr>
              <w:t>30</w:t>
            </w:r>
            <w:r>
              <w:rPr>
                <w:noProof/>
                <w:webHidden/>
              </w:rPr>
              <w:fldChar w:fldCharType="end"/>
            </w:r>
          </w:hyperlink>
        </w:p>
        <w:p w14:paraId="27130A32" w14:textId="237AC1DF"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299" w:history="1">
            <w:r w:rsidRPr="006F3336">
              <w:rPr>
                <w:rStyle w:val="Hyperlink"/>
                <w:noProof/>
              </w:rPr>
              <w:t>3.9 Overview of Chapter</w:t>
            </w:r>
            <w:r>
              <w:rPr>
                <w:noProof/>
                <w:webHidden/>
              </w:rPr>
              <w:tab/>
            </w:r>
            <w:r>
              <w:rPr>
                <w:noProof/>
                <w:webHidden/>
              </w:rPr>
              <w:fldChar w:fldCharType="begin"/>
            </w:r>
            <w:r>
              <w:rPr>
                <w:noProof/>
                <w:webHidden/>
              </w:rPr>
              <w:instrText xml:space="preserve"> PAGEREF _Toc203220299 \h </w:instrText>
            </w:r>
            <w:r>
              <w:rPr>
                <w:noProof/>
                <w:webHidden/>
              </w:rPr>
            </w:r>
            <w:r>
              <w:rPr>
                <w:noProof/>
                <w:webHidden/>
              </w:rPr>
              <w:fldChar w:fldCharType="separate"/>
            </w:r>
            <w:r>
              <w:rPr>
                <w:noProof/>
                <w:webHidden/>
              </w:rPr>
              <w:t>31</w:t>
            </w:r>
            <w:r>
              <w:rPr>
                <w:noProof/>
                <w:webHidden/>
              </w:rPr>
              <w:fldChar w:fldCharType="end"/>
            </w:r>
          </w:hyperlink>
        </w:p>
        <w:p w14:paraId="207AE387" w14:textId="513B192A"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300" w:history="1">
            <w:r w:rsidRPr="006F3336">
              <w:rPr>
                <w:rStyle w:val="Hyperlink"/>
                <w:noProof/>
              </w:rPr>
              <w:t>CHAPTER FOUR</w:t>
            </w:r>
            <w:r>
              <w:rPr>
                <w:noProof/>
                <w:webHidden/>
              </w:rPr>
              <w:tab/>
            </w:r>
            <w:r>
              <w:rPr>
                <w:noProof/>
                <w:webHidden/>
              </w:rPr>
              <w:fldChar w:fldCharType="begin"/>
            </w:r>
            <w:r>
              <w:rPr>
                <w:noProof/>
                <w:webHidden/>
              </w:rPr>
              <w:instrText xml:space="preserve"> PAGEREF _Toc203220300 \h </w:instrText>
            </w:r>
            <w:r>
              <w:rPr>
                <w:noProof/>
                <w:webHidden/>
              </w:rPr>
            </w:r>
            <w:r>
              <w:rPr>
                <w:noProof/>
                <w:webHidden/>
              </w:rPr>
              <w:fldChar w:fldCharType="separate"/>
            </w:r>
            <w:r>
              <w:rPr>
                <w:noProof/>
                <w:webHidden/>
              </w:rPr>
              <w:t>32</w:t>
            </w:r>
            <w:r>
              <w:rPr>
                <w:noProof/>
                <w:webHidden/>
              </w:rPr>
              <w:fldChar w:fldCharType="end"/>
            </w:r>
          </w:hyperlink>
        </w:p>
        <w:p w14:paraId="257770D6" w14:textId="5847A3CA"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301" w:history="1">
            <w:r w:rsidRPr="006F3336">
              <w:rPr>
                <w:rStyle w:val="Hyperlink"/>
                <w:noProof/>
              </w:rPr>
              <w:t>RESEARCH FINDINGS AND DISCUSSION</w:t>
            </w:r>
            <w:r>
              <w:rPr>
                <w:noProof/>
                <w:webHidden/>
              </w:rPr>
              <w:tab/>
            </w:r>
            <w:r>
              <w:rPr>
                <w:noProof/>
                <w:webHidden/>
              </w:rPr>
              <w:fldChar w:fldCharType="begin"/>
            </w:r>
            <w:r>
              <w:rPr>
                <w:noProof/>
                <w:webHidden/>
              </w:rPr>
              <w:instrText xml:space="preserve"> PAGEREF _Toc203220301 \h </w:instrText>
            </w:r>
            <w:r>
              <w:rPr>
                <w:noProof/>
                <w:webHidden/>
              </w:rPr>
            </w:r>
            <w:r>
              <w:rPr>
                <w:noProof/>
                <w:webHidden/>
              </w:rPr>
              <w:fldChar w:fldCharType="separate"/>
            </w:r>
            <w:r>
              <w:rPr>
                <w:noProof/>
                <w:webHidden/>
              </w:rPr>
              <w:t>32</w:t>
            </w:r>
            <w:r>
              <w:rPr>
                <w:noProof/>
                <w:webHidden/>
              </w:rPr>
              <w:fldChar w:fldCharType="end"/>
            </w:r>
          </w:hyperlink>
        </w:p>
        <w:p w14:paraId="72307D75" w14:textId="300F6478"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302" w:history="1">
            <w:r w:rsidRPr="006F3336">
              <w:rPr>
                <w:rStyle w:val="Hyperlink"/>
                <w:noProof/>
              </w:rPr>
              <w:t>4.0 Introduction</w:t>
            </w:r>
            <w:r>
              <w:rPr>
                <w:noProof/>
                <w:webHidden/>
              </w:rPr>
              <w:tab/>
            </w:r>
            <w:r>
              <w:rPr>
                <w:noProof/>
                <w:webHidden/>
              </w:rPr>
              <w:fldChar w:fldCharType="begin"/>
            </w:r>
            <w:r>
              <w:rPr>
                <w:noProof/>
                <w:webHidden/>
              </w:rPr>
              <w:instrText xml:space="preserve"> PAGEREF _Toc203220302 \h </w:instrText>
            </w:r>
            <w:r>
              <w:rPr>
                <w:noProof/>
                <w:webHidden/>
              </w:rPr>
            </w:r>
            <w:r>
              <w:rPr>
                <w:noProof/>
                <w:webHidden/>
              </w:rPr>
              <w:fldChar w:fldCharType="separate"/>
            </w:r>
            <w:r>
              <w:rPr>
                <w:noProof/>
                <w:webHidden/>
              </w:rPr>
              <w:t>32</w:t>
            </w:r>
            <w:r>
              <w:rPr>
                <w:noProof/>
                <w:webHidden/>
              </w:rPr>
              <w:fldChar w:fldCharType="end"/>
            </w:r>
          </w:hyperlink>
        </w:p>
        <w:p w14:paraId="4949E8CA" w14:textId="3A3502E6"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303" w:history="1">
            <w:r w:rsidRPr="006F3336">
              <w:rPr>
                <w:rStyle w:val="Hyperlink"/>
                <w:noProof/>
              </w:rPr>
              <w:t>4.1 Reporting of the Research Results</w:t>
            </w:r>
            <w:r>
              <w:rPr>
                <w:noProof/>
                <w:webHidden/>
              </w:rPr>
              <w:tab/>
            </w:r>
            <w:r>
              <w:rPr>
                <w:noProof/>
                <w:webHidden/>
              </w:rPr>
              <w:fldChar w:fldCharType="begin"/>
            </w:r>
            <w:r>
              <w:rPr>
                <w:noProof/>
                <w:webHidden/>
              </w:rPr>
              <w:instrText xml:space="preserve"> PAGEREF _Toc203220303 \h </w:instrText>
            </w:r>
            <w:r>
              <w:rPr>
                <w:noProof/>
                <w:webHidden/>
              </w:rPr>
            </w:r>
            <w:r>
              <w:rPr>
                <w:noProof/>
                <w:webHidden/>
              </w:rPr>
              <w:fldChar w:fldCharType="separate"/>
            </w:r>
            <w:r>
              <w:rPr>
                <w:noProof/>
                <w:webHidden/>
              </w:rPr>
              <w:t>32</w:t>
            </w:r>
            <w:r>
              <w:rPr>
                <w:noProof/>
                <w:webHidden/>
              </w:rPr>
              <w:fldChar w:fldCharType="end"/>
            </w:r>
          </w:hyperlink>
        </w:p>
        <w:p w14:paraId="33746DD1" w14:textId="543A4112"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304" w:history="1">
            <w:r w:rsidRPr="006F3336">
              <w:rPr>
                <w:rStyle w:val="Hyperlink"/>
                <w:noProof/>
              </w:rPr>
              <w:t>4.2 Study Limitations</w:t>
            </w:r>
            <w:r>
              <w:rPr>
                <w:noProof/>
                <w:webHidden/>
              </w:rPr>
              <w:tab/>
            </w:r>
            <w:r>
              <w:rPr>
                <w:noProof/>
                <w:webHidden/>
              </w:rPr>
              <w:fldChar w:fldCharType="begin"/>
            </w:r>
            <w:r>
              <w:rPr>
                <w:noProof/>
                <w:webHidden/>
              </w:rPr>
              <w:instrText xml:space="preserve"> PAGEREF _Toc203220304 \h </w:instrText>
            </w:r>
            <w:r>
              <w:rPr>
                <w:noProof/>
                <w:webHidden/>
              </w:rPr>
            </w:r>
            <w:r>
              <w:rPr>
                <w:noProof/>
                <w:webHidden/>
              </w:rPr>
              <w:fldChar w:fldCharType="separate"/>
            </w:r>
            <w:r>
              <w:rPr>
                <w:noProof/>
                <w:webHidden/>
              </w:rPr>
              <w:t>37</w:t>
            </w:r>
            <w:r>
              <w:rPr>
                <w:noProof/>
                <w:webHidden/>
              </w:rPr>
              <w:fldChar w:fldCharType="end"/>
            </w:r>
          </w:hyperlink>
        </w:p>
        <w:p w14:paraId="14A5BC00" w14:textId="636B2714"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305" w:history="1">
            <w:r w:rsidRPr="006F3336">
              <w:rPr>
                <w:rStyle w:val="Hyperlink"/>
                <w:noProof/>
              </w:rPr>
              <w:t>4.3 Chapter Summary</w:t>
            </w:r>
            <w:r>
              <w:rPr>
                <w:noProof/>
                <w:webHidden/>
              </w:rPr>
              <w:tab/>
            </w:r>
            <w:r>
              <w:rPr>
                <w:noProof/>
                <w:webHidden/>
              </w:rPr>
              <w:fldChar w:fldCharType="begin"/>
            </w:r>
            <w:r>
              <w:rPr>
                <w:noProof/>
                <w:webHidden/>
              </w:rPr>
              <w:instrText xml:space="preserve"> PAGEREF _Toc203220305 \h </w:instrText>
            </w:r>
            <w:r>
              <w:rPr>
                <w:noProof/>
                <w:webHidden/>
              </w:rPr>
            </w:r>
            <w:r>
              <w:rPr>
                <w:noProof/>
                <w:webHidden/>
              </w:rPr>
              <w:fldChar w:fldCharType="separate"/>
            </w:r>
            <w:r>
              <w:rPr>
                <w:noProof/>
                <w:webHidden/>
              </w:rPr>
              <w:t>37</w:t>
            </w:r>
            <w:r>
              <w:rPr>
                <w:noProof/>
                <w:webHidden/>
              </w:rPr>
              <w:fldChar w:fldCharType="end"/>
            </w:r>
          </w:hyperlink>
        </w:p>
        <w:p w14:paraId="352A1402" w14:textId="100BF96E"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306" w:history="1">
            <w:r w:rsidRPr="006F3336">
              <w:rPr>
                <w:rStyle w:val="Hyperlink"/>
                <w:noProof/>
              </w:rPr>
              <w:t>CHAPTER FIVE</w:t>
            </w:r>
            <w:r>
              <w:rPr>
                <w:noProof/>
                <w:webHidden/>
              </w:rPr>
              <w:tab/>
            </w:r>
            <w:r>
              <w:rPr>
                <w:noProof/>
                <w:webHidden/>
              </w:rPr>
              <w:fldChar w:fldCharType="begin"/>
            </w:r>
            <w:r>
              <w:rPr>
                <w:noProof/>
                <w:webHidden/>
              </w:rPr>
              <w:instrText xml:space="preserve"> PAGEREF _Toc203220306 \h </w:instrText>
            </w:r>
            <w:r>
              <w:rPr>
                <w:noProof/>
                <w:webHidden/>
              </w:rPr>
            </w:r>
            <w:r>
              <w:rPr>
                <w:noProof/>
                <w:webHidden/>
              </w:rPr>
              <w:fldChar w:fldCharType="separate"/>
            </w:r>
            <w:r>
              <w:rPr>
                <w:noProof/>
                <w:webHidden/>
              </w:rPr>
              <w:t>38</w:t>
            </w:r>
            <w:r>
              <w:rPr>
                <w:noProof/>
                <w:webHidden/>
              </w:rPr>
              <w:fldChar w:fldCharType="end"/>
            </w:r>
          </w:hyperlink>
        </w:p>
        <w:p w14:paraId="2A4E598F" w14:textId="00F8ADD9"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307" w:history="1">
            <w:r w:rsidRPr="006F3336">
              <w:rPr>
                <w:rStyle w:val="Hyperlink"/>
                <w:noProof/>
              </w:rPr>
              <w:t>SUMMARY, RECOMMENDATIONS AND CONCLUSIONS</w:t>
            </w:r>
            <w:r>
              <w:rPr>
                <w:noProof/>
                <w:webHidden/>
              </w:rPr>
              <w:tab/>
            </w:r>
            <w:r>
              <w:rPr>
                <w:noProof/>
                <w:webHidden/>
              </w:rPr>
              <w:fldChar w:fldCharType="begin"/>
            </w:r>
            <w:r>
              <w:rPr>
                <w:noProof/>
                <w:webHidden/>
              </w:rPr>
              <w:instrText xml:space="preserve"> PAGEREF _Toc203220307 \h </w:instrText>
            </w:r>
            <w:r>
              <w:rPr>
                <w:noProof/>
                <w:webHidden/>
              </w:rPr>
            </w:r>
            <w:r>
              <w:rPr>
                <w:noProof/>
                <w:webHidden/>
              </w:rPr>
              <w:fldChar w:fldCharType="separate"/>
            </w:r>
            <w:r>
              <w:rPr>
                <w:noProof/>
                <w:webHidden/>
              </w:rPr>
              <w:t>38</w:t>
            </w:r>
            <w:r>
              <w:rPr>
                <w:noProof/>
                <w:webHidden/>
              </w:rPr>
              <w:fldChar w:fldCharType="end"/>
            </w:r>
          </w:hyperlink>
        </w:p>
        <w:p w14:paraId="1ACE8BB5" w14:textId="1C45329A"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308" w:history="1">
            <w:r w:rsidRPr="006F3336">
              <w:rPr>
                <w:rStyle w:val="Hyperlink"/>
                <w:noProof/>
              </w:rPr>
              <w:t>5.0 Introduction</w:t>
            </w:r>
            <w:r>
              <w:rPr>
                <w:noProof/>
                <w:webHidden/>
              </w:rPr>
              <w:tab/>
            </w:r>
            <w:r>
              <w:rPr>
                <w:noProof/>
                <w:webHidden/>
              </w:rPr>
              <w:fldChar w:fldCharType="begin"/>
            </w:r>
            <w:r>
              <w:rPr>
                <w:noProof/>
                <w:webHidden/>
              </w:rPr>
              <w:instrText xml:space="preserve"> PAGEREF _Toc203220308 \h </w:instrText>
            </w:r>
            <w:r>
              <w:rPr>
                <w:noProof/>
                <w:webHidden/>
              </w:rPr>
            </w:r>
            <w:r>
              <w:rPr>
                <w:noProof/>
                <w:webHidden/>
              </w:rPr>
              <w:fldChar w:fldCharType="separate"/>
            </w:r>
            <w:r>
              <w:rPr>
                <w:noProof/>
                <w:webHidden/>
              </w:rPr>
              <w:t>38</w:t>
            </w:r>
            <w:r>
              <w:rPr>
                <w:noProof/>
                <w:webHidden/>
              </w:rPr>
              <w:fldChar w:fldCharType="end"/>
            </w:r>
          </w:hyperlink>
        </w:p>
        <w:p w14:paraId="00D2608C" w14:textId="60234888"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309" w:history="1">
            <w:r w:rsidRPr="006F3336">
              <w:rPr>
                <w:rStyle w:val="Hyperlink"/>
                <w:noProof/>
              </w:rPr>
              <w:t>5.1 Summary of Findings</w:t>
            </w:r>
            <w:r>
              <w:rPr>
                <w:noProof/>
                <w:webHidden/>
              </w:rPr>
              <w:tab/>
            </w:r>
            <w:r>
              <w:rPr>
                <w:noProof/>
                <w:webHidden/>
              </w:rPr>
              <w:fldChar w:fldCharType="begin"/>
            </w:r>
            <w:r>
              <w:rPr>
                <w:noProof/>
                <w:webHidden/>
              </w:rPr>
              <w:instrText xml:space="preserve"> PAGEREF _Toc203220309 \h </w:instrText>
            </w:r>
            <w:r>
              <w:rPr>
                <w:noProof/>
                <w:webHidden/>
              </w:rPr>
            </w:r>
            <w:r>
              <w:rPr>
                <w:noProof/>
                <w:webHidden/>
              </w:rPr>
              <w:fldChar w:fldCharType="separate"/>
            </w:r>
            <w:r>
              <w:rPr>
                <w:noProof/>
                <w:webHidden/>
              </w:rPr>
              <w:t>38</w:t>
            </w:r>
            <w:r>
              <w:rPr>
                <w:noProof/>
                <w:webHidden/>
              </w:rPr>
              <w:fldChar w:fldCharType="end"/>
            </w:r>
          </w:hyperlink>
        </w:p>
        <w:p w14:paraId="21CE7A68" w14:textId="2472DD50"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310" w:history="1">
            <w:r w:rsidRPr="006F3336">
              <w:rPr>
                <w:rStyle w:val="Hyperlink"/>
                <w:noProof/>
              </w:rPr>
              <w:t>5.2 Conclusion</w:t>
            </w:r>
            <w:r>
              <w:rPr>
                <w:noProof/>
                <w:webHidden/>
              </w:rPr>
              <w:tab/>
            </w:r>
            <w:r>
              <w:rPr>
                <w:noProof/>
                <w:webHidden/>
              </w:rPr>
              <w:fldChar w:fldCharType="begin"/>
            </w:r>
            <w:r>
              <w:rPr>
                <w:noProof/>
                <w:webHidden/>
              </w:rPr>
              <w:instrText xml:space="preserve"> PAGEREF _Toc203220310 \h </w:instrText>
            </w:r>
            <w:r>
              <w:rPr>
                <w:noProof/>
                <w:webHidden/>
              </w:rPr>
            </w:r>
            <w:r>
              <w:rPr>
                <w:noProof/>
                <w:webHidden/>
              </w:rPr>
              <w:fldChar w:fldCharType="separate"/>
            </w:r>
            <w:r>
              <w:rPr>
                <w:noProof/>
                <w:webHidden/>
              </w:rPr>
              <w:t>39</w:t>
            </w:r>
            <w:r>
              <w:rPr>
                <w:noProof/>
                <w:webHidden/>
              </w:rPr>
              <w:fldChar w:fldCharType="end"/>
            </w:r>
          </w:hyperlink>
        </w:p>
        <w:p w14:paraId="093AAD52" w14:textId="6C2A4DF3" w:rsidR="00F95666" w:rsidRDefault="00F95666">
          <w:pPr>
            <w:pStyle w:val="TOC2"/>
            <w:tabs>
              <w:tab w:val="right" w:leader="dot" w:pos="9350"/>
            </w:tabs>
            <w:rPr>
              <w:rFonts w:asciiTheme="minorHAnsi" w:eastAsiaTheme="minorEastAsia" w:hAnsiTheme="minorHAnsi"/>
              <w:noProof/>
              <w:kern w:val="2"/>
              <w:szCs w:val="24"/>
              <w14:ligatures w14:val="standardContextual"/>
            </w:rPr>
          </w:pPr>
          <w:hyperlink w:anchor="_Toc203220311" w:history="1">
            <w:r w:rsidRPr="006F3336">
              <w:rPr>
                <w:rStyle w:val="Hyperlink"/>
                <w:noProof/>
              </w:rPr>
              <w:t>5.3 Recommendations</w:t>
            </w:r>
            <w:r>
              <w:rPr>
                <w:noProof/>
                <w:webHidden/>
              </w:rPr>
              <w:tab/>
            </w:r>
            <w:r>
              <w:rPr>
                <w:noProof/>
                <w:webHidden/>
              </w:rPr>
              <w:fldChar w:fldCharType="begin"/>
            </w:r>
            <w:r>
              <w:rPr>
                <w:noProof/>
                <w:webHidden/>
              </w:rPr>
              <w:instrText xml:space="preserve"> PAGEREF _Toc203220311 \h </w:instrText>
            </w:r>
            <w:r>
              <w:rPr>
                <w:noProof/>
                <w:webHidden/>
              </w:rPr>
            </w:r>
            <w:r>
              <w:rPr>
                <w:noProof/>
                <w:webHidden/>
              </w:rPr>
              <w:fldChar w:fldCharType="separate"/>
            </w:r>
            <w:r>
              <w:rPr>
                <w:noProof/>
                <w:webHidden/>
              </w:rPr>
              <w:t>40</w:t>
            </w:r>
            <w:r>
              <w:rPr>
                <w:noProof/>
                <w:webHidden/>
              </w:rPr>
              <w:fldChar w:fldCharType="end"/>
            </w:r>
          </w:hyperlink>
        </w:p>
        <w:p w14:paraId="2B17D0FC" w14:textId="68D08631"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312" w:history="1">
            <w:r w:rsidRPr="006F3336">
              <w:rPr>
                <w:rStyle w:val="Hyperlink"/>
                <w:noProof/>
              </w:rPr>
              <w:t>5.3.1 Practice Implications</w:t>
            </w:r>
            <w:r>
              <w:rPr>
                <w:noProof/>
                <w:webHidden/>
              </w:rPr>
              <w:tab/>
            </w:r>
            <w:r>
              <w:rPr>
                <w:noProof/>
                <w:webHidden/>
              </w:rPr>
              <w:fldChar w:fldCharType="begin"/>
            </w:r>
            <w:r>
              <w:rPr>
                <w:noProof/>
                <w:webHidden/>
              </w:rPr>
              <w:instrText xml:space="preserve"> PAGEREF _Toc203220312 \h </w:instrText>
            </w:r>
            <w:r>
              <w:rPr>
                <w:noProof/>
                <w:webHidden/>
              </w:rPr>
            </w:r>
            <w:r>
              <w:rPr>
                <w:noProof/>
                <w:webHidden/>
              </w:rPr>
              <w:fldChar w:fldCharType="separate"/>
            </w:r>
            <w:r>
              <w:rPr>
                <w:noProof/>
                <w:webHidden/>
              </w:rPr>
              <w:t>40</w:t>
            </w:r>
            <w:r>
              <w:rPr>
                <w:noProof/>
                <w:webHidden/>
              </w:rPr>
              <w:fldChar w:fldCharType="end"/>
            </w:r>
          </w:hyperlink>
        </w:p>
        <w:p w14:paraId="4BB9197E" w14:textId="2A28FF96"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313" w:history="1">
            <w:r w:rsidRPr="006F3336">
              <w:rPr>
                <w:rStyle w:val="Hyperlink"/>
                <w:noProof/>
              </w:rPr>
              <w:t>5.3.2 Policy Implications</w:t>
            </w:r>
            <w:r>
              <w:rPr>
                <w:noProof/>
                <w:webHidden/>
              </w:rPr>
              <w:tab/>
            </w:r>
            <w:r>
              <w:rPr>
                <w:noProof/>
                <w:webHidden/>
              </w:rPr>
              <w:fldChar w:fldCharType="begin"/>
            </w:r>
            <w:r>
              <w:rPr>
                <w:noProof/>
                <w:webHidden/>
              </w:rPr>
              <w:instrText xml:space="preserve"> PAGEREF _Toc203220313 \h </w:instrText>
            </w:r>
            <w:r>
              <w:rPr>
                <w:noProof/>
                <w:webHidden/>
              </w:rPr>
            </w:r>
            <w:r>
              <w:rPr>
                <w:noProof/>
                <w:webHidden/>
              </w:rPr>
              <w:fldChar w:fldCharType="separate"/>
            </w:r>
            <w:r>
              <w:rPr>
                <w:noProof/>
                <w:webHidden/>
              </w:rPr>
              <w:t>40</w:t>
            </w:r>
            <w:r>
              <w:rPr>
                <w:noProof/>
                <w:webHidden/>
              </w:rPr>
              <w:fldChar w:fldCharType="end"/>
            </w:r>
          </w:hyperlink>
        </w:p>
        <w:p w14:paraId="1713D2FA" w14:textId="53A6B763"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314" w:history="1">
            <w:r w:rsidRPr="006F3336">
              <w:rPr>
                <w:rStyle w:val="Hyperlink"/>
                <w:noProof/>
              </w:rPr>
              <w:t>5.3.3 Training and Education Implications</w:t>
            </w:r>
            <w:r>
              <w:rPr>
                <w:noProof/>
                <w:webHidden/>
              </w:rPr>
              <w:tab/>
            </w:r>
            <w:r>
              <w:rPr>
                <w:noProof/>
                <w:webHidden/>
              </w:rPr>
              <w:fldChar w:fldCharType="begin"/>
            </w:r>
            <w:r>
              <w:rPr>
                <w:noProof/>
                <w:webHidden/>
              </w:rPr>
              <w:instrText xml:space="preserve"> PAGEREF _Toc203220314 \h </w:instrText>
            </w:r>
            <w:r>
              <w:rPr>
                <w:noProof/>
                <w:webHidden/>
              </w:rPr>
            </w:r>
            <w:r>
              <w:rPr>
                <w:noProof/>
                <w:webHidden/>
              </w:rPr>
              <w:fldChar w:fldCharType="separate"/>
            </w:r>
            <w:r>
              <w:rPr>
                <w:noProof/>
                <w:webHidden/>
              </w:rPr>
              <w:t>40</w:t>
            </w:r>
            <w:r>
              <w:rPr>
                <w:noProof/>
                <w:webHidden/>
              </w:rPr>
              <w:fldChar w:fldCharType="end"/>
            </w:r>
          </w:hyperlink>
        </w:p>
        <w:p w14:paraId="6E9174AB" w14:textId="5EFB0991" w:rsidR="00F95666" w:rsidRDefault="00F95666">
          <w:pPr>
            <w:pStyle w:val="TOC3"/>
            <w:tabs>
              <w:tab w:val="right" w:leader="dot" w:pos="9350"/>
            </w:tabs>
            <w:rPr>
              <w:rFonts w:asciiTheme="minorHAnsi" w:eastAsiaTheme="minorEastAsia" w:hAnsiTheme="minorHAnsi"/>
              <w:noProof/>
              <w:kern w:val="2"/>
              <w:szCs w:val="24"/>
              <w14:ligatures w14:val="standardContextual"/>
            </w:rPr>
          </w:pPr>
          <w:hyperlink w:anchor="_Toc203220315" w:history="1">
            <w:r w:rsidRPr="006F3336">
              <w:rPr>
                <w:rStyle w:val="Hyperlink"/>
                <w:noProof/>
              </w:rPr>
              <w:t>5.3.4 Research Implications</w:t>
            </w:r>
            <w:r>
              <w:rPr>
                <w:noProof/>
                <w:webHidden/>
              </w:rPr>
              <w:tab/>
            </w:r>
            <w:r>
              <w:rPr>
                <w:noProof/>
                <w:webHidden/>
              </w:rPr>
              <w:fldChar w:fldCharType="begin"/>
            </w:r>
            <w:r>
              <w:rPr>
                <w:noProof/>
                <w:webHidden/>
              </w:rPr>
              <w:instrText xml:space="preserve"> PAGEREF _Toc203220315 \h </w:instrText>
            </w:r>
            <w:r>
              <w:rPr>
                <w:noProof/>
                <w:webHidden/>
              </w:rPr>
            </w:r>
            <w:r>
              <w:rPr>
                <w:noProof/>
                <w:webHidden/>
              </w:rPr>
              <w:fldChar w:fldCharType="separate"/>
            </w:r>
            <w:r>
              <w:rPr>
                <w:noProof/>
                <w:webHidden/>
              </w:rPr>
              <w:t>41</w:t>
            </w:r>
            <w:r>
              <w:rPr>
                <w:noProof/>
                <w:webHidden/>
              </w:rPr>
              <w:fldChar w:fldCharType="end"/>
            </w:r>
          </w:hyperlink>
        </w:p>
        <w:p w14:paraId="5D35B8A2" w14:textId="39A96024"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316" w:history="1">
            <w:r w:rsidRPr="006F3336">
              <w:rPr>
                <w:rStyle w:val="Hyperlink"/>
                <w:noProof/>
              </w:rPr>
              <w:t>References</w:t>
            </w:r>
            <w:r>
              <w:rPr>
                <w:noProof/>
                <w:webHidden/>
              </w:rPr>
              <w:tab/>
            </w:r>
            <w:r>
              <w:rPr>
                <w:noProof/>
                <w:webHidden/>
              </w:rPr>
              <w:fldChar w:fldCharType="begin"/>
            </w:r>
            <w:r>
              <w:rPr>
                <w:noProof/>
                <w:webHidden/>
              </w:rPr>
              <w:instrText xml:space="preserve"> PAGEREF _Toc203220316 \h </w:instrText>
            </w:r>
            <w:r>
              <w:rPr>
                <w:noProof/>
                <w:webHidden/>
              </w:rPr>
            </w:r>
            <w:r>
              <w:rPr>
                <w:noProof/>
                <w:webHidden/>
              </w:rPr>
              <w:fldChar w:fldCharType="separate"/>
            </w:r>
            <w:r>
              <w:rPr>
                <w:noProof/>
                <w:webHidden/>
              </w:rPr>
              <w:t>42</w:t>
            </w:r>
            <w:r>
              <w:rPr>
                <w:noProof/>
                <w:webHidden/>
              </w:rPr>
              <w:fldChar w:fldCharType="end"/>
            </w:r>
          </w:hyperlink>
        </w:p>
        <w:p w14:paraId="70F90A12" w14:textId="17A1B1E4"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317" w:history="1">
            <w:r w:rsidRPr="006F3336">
              <w:rPr>
                <w:rStyle w:val="Hyperlink"/>
                <w:noProof/>
              </w:rPr>
              <w:t>APPENDIX I: INTRODUCTION LETTER</w:t>
            </w:r>
            <w:r>
              <w:rPr>
                <w:noProof/>
                <w:webHidden/>
              </w:rPr>
              <w:tab/>
            </w:r>
            <w:r>
              <w:rPr>
                <w:noProof/>
                <w:webHidden/>
              </w:rPr>
              <w:fldChar w:fldCharType="begin"/>
            </w:r>
            <w:r>
              <w:rPr>
                <w:noProof/>
                <w:webHidden/>
              </w:rPr>
              <w:instrText xml:space="preserve"> PAGEREF _Toc203220317 \h </w:instrText>
            </w:r>
            <w:r>
              <w:rPr>
                <w:noProof/>
                <w:webHidden/>
              </w:rPr>
            </w:r>
            <w:r>
              <w:rPr>
                <w:noProof/>
                <w:webHidden/>
              </w:rPr>
              <w:fldChar w:fldCharType="separate"/>
            </w:r>
            <w:r>
              <w:rPr>
                <w:noProof/>
                <w:webHidden/>
              </w:rPr>
              <w:t>45</w:t>
            </w:r>
            <w:r>
              <w:rPr>
                <w:noProof/>
                <w:webHidden/>
              </w:rPr>
              <w:fldChar w:fldCharType="end"/>
            </w:r>
          </w:hyperlink>
        </w:p>
        <w:p w14:paraId="1D0451F9" w14:textId="6EB989BA" w:rsidR="00F95666" w:rsidRDefault="00F95666">
          <w:pPr>
            <w:pStyle w:val="TOC1"/>
            <w:tabs>
              <w:tab w:val="right" w:leader="dot" w:pos="9350"/>
            </w:tabs>
            <w:rPr>
              <w:rFonts w:asciiTheme="minorHAnsi" w:eastAsiaTheme="minorEastAsia" w:hAnsiTheme="minorHAnsi"/>
              <w:noProof/>
              <w:kern w:val="2"/>
              <w:szCs w:val="24"/>
              <w14:ligatures w14:val="standardContextual"/>
            </w:rPr>
          </w:pPr>
          <w:hyperlink w:anchor="_Toc203220318" w:history="1">
            <w:r w:rsidRPr="006F3336">
              <w:rPr>
                <w:rStyle w:val="Hyperlink"/>
                <w:noProof/>
              </w:rPr>
              <w:t>APPENDIX II: QUESTIONNAIRE</w:t>
            </w:r>
            <w:r>
              <w:rPr>
                <w:noProof/>
                <w:webHidden/>
              </w:rPr>
              <w:tab/>
            </w:r>
            <w:r>
              <w:rPr>
                <w:noProof/>
                <w:webHidden/>
              </w:rPr>
              <w:fldChar w:fldCharType="begin"/>
            </w:r>
            <w:r>
              <w:rPr>
                <w:noProof/>
                <w:webHidden/>
              </w:rPr>
              <w:instrText xml:space="preserve"> PAGEREF _Toc203220318 \h </w:instrText>
            </w:r>
            <w:r>
              <w:rPr>
                <w:noProof/>
                <w:webHidden/>
              </w:rPr>
            </w:r>
            <w:r>
              <w:rPr>
                <w:noProof/>
                <w:webHidden/>
              </w:rPr>
              <w:fldChar w:fldCharType="separate"/>
            </w:r>
            <w:r>
              <w:rPr>
                <w:noProof/>
                <w:webHidden/>
              </w:rPr>
              <w:t>46</w:t>
            </w:r>
            <w:r>
              <w:rPr>
                <w:noProof/>
                <w:webHidden/>
              </w:rPr>
              <w:fldChar w:fldCharType="end"/>
            </w:r>
          </w:hyperlink>
        </w:p>
        <w:p w14:paraId="33A38E26" w14:textId="49C973A1" w:rsidR="00F95666" w:rsidRPr="00F95666" w:rsidRDefault="00104FBC" w:rsidP="00F95666">
          <w:r>
            <w:rPr>
              <w:b/>
              <w:bCs/>
              <w:noProof/>
            </w:rPr>
            <w:lastRenderedPageBreak/>
            <w:fldChar w:fldCharType="end"/>
          </w:r>
        </w:p>
      </w:sdtContent>
    </w:sdt>
    <w:p w14:paraId="700DC3EB" w14:textId="77777777" w:rsidR="00F95666" w:rsidRDefault="00F95666">
      <w:pPr>
        <w:spacing w:before="0" w:after="160" w:line="259" w:lineRule="auto"/>
        <w:jc w:val="left"/>
        <w:rPr>
          <w:rFonts w:eastAsia="Arial" w:cstheme="majorBidi"/>
          <w:b/>
          <w:kern w:val="1"/>
          <w:szCs w:val="32"/>
          <w:lang w:eastAsia="ar-SA"/>
        </w:rPr>
      </w:pPr>
      <w:r>
        <w:br w:type="page"/>
      </w:r>
    </w:p>
    <w:p w14:paraId="77372162" w14:textId="434CB021" w:rsidR="0001535F" w:rsidRDefault="00104FBC" w:rsidP="0001535F">
      <w:pPr>
        <w:pStyle w:val="Heading1"/>
      </w:pPr>
      <w:bookmarkStart w:id="34" w:name="_Toc203220249"/>
      <w:r>
        <w:lastRenderedPageBreak/>
        <w:t>LIST OF TABLES</w:t>
      </w:r>
      <w:bookmarkEnd w:id="34"/>
    </w:p>
    <w:p w14:paraId="19089847" w14:textId="77777777" w:rsidR="0001535F" w:rsidRPr="00470DC1" w:rsidRDefault="00104FBC"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r>
        <w:fldChar w:fldCharType="begin"/>
      </w:r>
      <w:r>
        <w:instrText xml:space="preserve"> TOC \h \z \c "Table" </w:instrText>
      </w:r>
      <w:r>
        <w:fldChar w:fldCharType="separate"/>
      </w:r>
      <w:hyperlink w:anchor="_Toc202976304" w:history="1">
        <w:r w:rsidR="0001535F" w:rsidRPr="00470DC1">
          <w:rPr>
            <w:rStyle w:val="Hyperlink"/>
            <w:rFonts w:ascii="Times New Roman" w:hAnsi="Times New Roman" w:cs="Times New Roman"/>
            <w:noProof/>
            <w:sz w:val="24"/>
            <w:szCs w:val="24"/>
          </w:rPr>
          <w:t>Table 1 Summary of Reviewed Literature and Research Gaps</w:t>
        </w:r>
        <w:r w:rsidR="0001535F" w:rsidRPr="00470DC1">
          <w:rPr>
            <w:rFonts w:ascii="Times New Roman" w:hAnsi="Times New Roman" w:cs="Times New Roman"/>
            <w:noProof/>
            <w:webHidden/>
            <w:sz w:val="24"/>
            <w:szCs w:val="24"/>
          </w:rPr>
          <w:tab/>
        </w:r>
        <w:r w:rsidR="0001535F" w:rsidRPr="00470DC1">
          <w:rPr>
            <w:rFonts w:ascii="Times New Roman" w:hAnsi="Times New Roman" w:cs="Times New Roman"/>
            <w:noProof/>
            <w:webHidden/>
            <w:sz w:val="24"/>
            <w:szCs w:val="24"/>
          </w:rPr>
          <w:fldChar w:fldCharType="begin"/>
        </w:r>
        <w:r w:rsidR="0001535F" w:rsidRPr="00470DC1">
          <w:rPr>
            <w:rFonts w:ascii="Times New Roman" w:hAnsi="Times New Roman" w:cs="Times New Roman"/>
            <w:noProof/>
            <w:webHidden/>
            <w:sz w:val="24"/>
            <w:szCs w:val="24"/>
          </w:rPr>
          <w:instrText xml:space="preserve"> PAGEREF _Toc202976304 \h </w:instrText>
        </w:r>
        <w:r w:rsidR="0001535F" w:rsidRPr="00470DC1">
          <w:rPr>
            <w:rFonts w:ascii="Times New Roman" w:hAnsi="Times New Roman" w:cs="Times New Roman"/>
            <w:noProof/>
            <w:webHidden/>
            <w:sz w:val="24"/>
            <w:szCs w:val="24"/>
          </w:rPr>
        </w:r>
        <w:r w:rsidR="0001535F" w:rsidRPr="00470DC1">
          <w:rPr>
            <w:rFonts w:ascii="Times New Roman" w:hAnsi="Times New Roman" w:cs="Times New Roman"/>
            <w:noProof/>
            <w:webHidden/>
            <w:sz w:val="24"/>
            <w:szCs w:val="24"/>
          </w:rPr>
          <w:fldChar w:fldCharType="separate"/>
        </w:r>
        <w:r w:rsidR="0001535F" w:rsidRPr="00470DC1">
          <w:rPr>
            <w:rFonts w:ascii="Times New Roman" w:hAnsi="Times New Roman" w:cs="Times New Roman"/>
            <w:noProof/>
            <w:webHidden/>
            <w:sz w:val="24"/>
            <w:szCs w:val="24"/>
          </w:rPr>
          <w:t>10</w:t>
        </w:r>
        <w:r w:rsidR="0001535F" w:rsidRPr="00470DC1">
          <w:rPr>
            <w:rFonts w:ascii="Times New Roman" w:hAnsi="Times New Roman" w:cs="Times New Roman"/>
            <w:noProof/>
            <w:webHidden/>
            <w:sz w:val="24"/>
            <w:szCs w:val="24"/>
          </w:rPr>
          <w:fldChar w:fldCharType="end"/>
        </w:r>
      </w:hyperlink>
    </w:p>
    <w:p w14:paraId="79C69004"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05" w:history="1">
        <w:r w:rsidRPr="00470DC1">
          <w:rPr>
            <w:rStyle w:val="Hyperlink"/>
            <w:rFonts w:ascii="Times New Roman" w:hAnsi="Times New Roman" w:cs="Times New Roman"/>
            <w:noProof/>
            <w:sz w:val="24"/>
            <w:szCs w:val="24"/>
          </w:rPr>
          <w:t>Table 2 Operationalization of Variables</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_Toc202976305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12</w:t>
        </w:r>
        <w:r w:rsidRPr="00470DC1">
          <w:rPr>
            <w:rFonts w:ascii="Times New Roman" w:hAnsi="Times New Roman" w:cs="Times New Roman"/>
            <w:noProof/>
            <w:webHidden/>
            <w:sz w:val="24"/>
            <w:szCs w:val="24"/>
          </w:rPr>
          <w:fldChar w:fldCharType="end"/>
        </w:r>
      </w:hyperlink>
    </w:p>
    <w:p w14:paraId="518FDA72"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06" w:history="1">
        <w:r w:rsidRPr="00470DC1">
          <w:rPr>
            <w:rStyle w:val="Hyperlink"/>
            <w:rFonts w:ascii="Times New Roman" w:hAnsi="Times New Roman" w:cs="Times New Roman"/>
            <w:noProof/>
            <w:sz w:val="24"/>
            <w:szCs w:val="24"/>
          </w:rPr>
          <w:t>Table 3 Target Population Distribution</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_Toc202976306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15</w:t>
        </w:r>
        <w:r w:rsidRPr="00470DC1">
          <w:rPr>
            <w:rFonts w:ascii="Times New Roman" w:hAnsi="Times New Roman" w:cs="Times New Roman"/>
            <w:noProof/>
            <w:webHidden/>
            <w:sz w:val="24"/>
            <w:szCs w:val="24"/>
          </w:rPr>
          <w:fldChar w:fldCharType="end"/>
        </w:r>
      </w:hyperlink>
    </w:p>
    <w:p w14:paraId="16BC1DF6"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07" w:history="1">
        <w:r w:rsidRPr="00470DC1">
          <w:rPr>
            <w:rStyle w:val="Hyperlink"/>
            <w:rFonts w:ascii="Times New Roman" w:hAnsi="Times New Roman" w:cs="Times New Roman"/>
            <w:noProof/>
            <w:sz w:val="24"/>
            <w:szCs w:val="24"/>
          </w:rPr>
          <w:t>Table 4 Response Rate</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_Toc202976307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19</w:t>
        </w:r>
        <w:r w:rsidRPr="00470DC1">
          <w:rPr>
            <w:rFonts w:ascii="Times New Roman" w:hAnsi="Times New Roman" w:cs="Times New Roman"/>
            <w:noProof/>
            <w:webHidden/>
            <w:sz w:val="24"/>
            <w:szCs w:val="24"/>
          </w:rPr>
          <w:fldChar w:fldCharType="end"/>
        </w:r>
      </w:hyperlink>
    </w:p>
    <w:p w14:paraId="49D611FA"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08" w:history="1">
        <w:r w:rsidRPr="00470DC1">
          <w:rPr>
            <w:rStyle w:val="Hyperlink"/>
            <w:rFonts w:ascii="Times New Roman" w:hAnsi="Times New Roman" w:cs="Times New Roman"/>
            <w:noProof/>
            <w:sz w:val="24"/>
            <w:szCs w:val="24"/>
          </w:rPr>
          <w:t>Table 5 Gender Distribution</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_Toc202976308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19</w:t>
        </w:r>
        <w:r w:rsidRPr="00470DC1">
          <w:rPr>
            <w:rFonts w:ascii="Times New Roman" w:hAnsi="Times New Roman" w:cs="Times New Roman"/>
            <w:noProof/>
            <w:webHidden/>
            <w:sz w:val="24"/>
            <w:szCs w:val="24"/>
          </w:rPr>
          <w:fldChar w:fldCharType="end"/>
        </w:r>
      </w:hyperlink>
    </w:p>
    <w:p w14:paraId="347C72B9"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09" w:history="1">
        <w:r w:rsidRPr="00470DC1">
          <w:rPr>
            <w:rStyle w:val="Hyperlink"/>
            <w:rFonts w:ascii="Times New Roman" w:hAnsi="Times New Roman" w:cs="Times New Roman"/>
            <w:noProof/>
            <w:sz w:val="24"/>
            <w:szCs w:val="24"/>
          </w:rPr>
          <w:t>Table 6 Age Distribution</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_Toc202976309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20</w:t>
        </w:r>
        <w:r w:rsidRPr="00470DC1">
          <w:rPr>
            <w:rFonts w:ascii="Times New Roman" w:hAnsi="Times New Roman" w:cs="Times New Roman"/>
            <w:noProof/>
            <w:webHidden/>
            <w:sz w:val="24"/>
            <w:szCs w:val="24"/>
          </w:rPr>
          <w:fldChar w:fldCharType="end"/>
        </w:r>
      </w:hyperlink>
    </w:p>
    <w:p w14:paraId="2549E0F3"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10" w:history="1">
        <w:r w:rsidRPr="00470DC1">
          <w:rPr>
            <w:rStyle w:val="Hyperlink"/>
            <w:rFonts w:ascii="Times New Roman" w:hAnsi="Times New Roman" w:cs="Times New Roman"/>
            <w:noProof/>
            <w:sz w:val="24"/>
            <w:szCs w:val="24"/>
          </w:rPr>
          <w:t>Table 7 Education Level</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_Toc202976310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20</w:t>
        </w:r>
        <w:r w:rsidRPr="00470DC1">
          <w:rPr>
            <w:rFonts w:ascii="Times New Roman" w:hAnsi="Times New Roman" w:cs="Times New Roman"/>
            <w:noProof/>
            <w:webHidden/>
            <w:sz w:val="24"/>
            <w:szCs w:val="24"/>
          </w:rPr>
          <w:fldChar w:fldCharType="end"/>
        </w:r>
      </w:hyperlink>
    </w:p>
    <w:p w14:paraId="1E479788"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11" w:history="1">
        <w:r w:rsidRPr="00470DC1">
          <w:rPr>
            <w:rStyle w:val="Hyperlink"/>
            <w:rFonts w:ascii="Times New Roman" w:hAnsi="Times New Roman" w:cs="Times New Roman"/>
            <w:noProof/>
            <w:sz w:val="24"/>
            <w:szCs w:val="24"/>
          </w:rPr>
          <w:t>Table 8 Years of Experience in Land Surveying</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_Toc202976311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20</w:t>
        </w:r>
        <w:r w:rsidRPr="00470DC1">
          <w:rPr>
            <w:rFonts w:ascii="Times New Roman" w:hAnsi="Times New Roman" w:cs="Times New Roman"/>
            <w:noProof/>
            <w:webHidden/>
            <w:sz w:val="24"/>
            <w:szCs w:val="24"/>
          </w:rPr>
          <w:fldChar w:fldCharType="end"/>
        </w:r>
      </w:hyperlink>
    </w:p>
    <w:p w14:paraId="3B8CFA4C"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12" w:history="1">
        <w:r w:rsidRPr="00470DC1">
          <w:rPr>
            <w:rStyle w:val="Hyperlink"/>
            <w:rFonts w:ascii="Times New Roman" w:hAnsi="Times New Roman" w:cs="Times New Roman"/>
            <w:noProof/>
            <w:sz w:val="24"/>
            <w:szCs w:val="24"/>
          </w:rPr>
          <w:t>Table 9 Risk Acceptance Strategies</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_Toc202976312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21</w:t>
        </w:r>
        <w:r w:rsidRPr="00470DC1">
          <w:rPr>
            <w:rFonts w:ascii="Times New Roman" w:hAnsi="Times New Roman" w:cs="Times New Roman"/>
            <w:noProof/>
            <w:webHidden/>
            <w:sz w:val="24"/>
            <w:szCs w:val="24"/>
          </w:rPr>
          <w:fldChar w:fldCharType="end"/>
        </w:r>
      </w:hyperlink>
    </w:p>
    <w:p w14:paraId="2A6B10CC"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13" w:history="1">
        <w:r w:rsidRPr="00470DC1">
          <w:rPr>
            <w:rStyle w:val="Hyperlink"/>
            <w:rFonts w:ascii="Times New Roman" w:hAnsi="Times New Roman" w:cs="Times New Roman"/>
            <w:noProof/>
            <w:sz w:val="24"/>
            <w:szCs w:val="24"/>
          </w:rPr>
          <w:t>Table 10 Risk Avoidance Strategies</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_Toc202976313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21</w:t>
        </w:r>
        <w:r w:rsidRPr="00470DC1">
          <w:rPr>
            <w:rFonts w:ascii="Times New Roman" w:hAnsi="Times New Roman" w:cs="Times New Roman"/>
            <w:noProof/>
            <w:webHidden/>
            <w:sz w:val="24"/>
            <w:szCs w:val="24"/>
          </w:rPr>
          <w:fldChar w:fldCharType="end"/>
        </w:r>
      </w:hyperlink>
    </w:p>
    <w:p w14:paraId="68703E1F" w14:textId="77777777" w:rsidR="0001535F" w:rsidRPr="00470DC1" w:rsidRDefault="0001535F" w:rsidP="00A87D76">
      <w:pPr>
        <w:rPr>
          <w:rFonts w:eastAsiaTheme="minorEastAsia"/>
          <w:smallCaps/>
          <w:noProof/>
          <w:kern w:val="2"/>
          <w14:ligatures w14:val="standardContextual"/>
        </w:rPr>
      </w:pPr>
      <w:hyperlink w:anchor="_Toc202976314" w:history="1">
        <w:r w:rsidRPr="00470DC1">
          <w:rPr>
            <w:rStyle w:val="Hyperlink"/>
            <w:rFonts w:cs="Times New Roman"/>
            <w:noProof/>
            <w:szCs w:val="24"/>
          </w:rPr>
          <w:t>Table 11 Risk Mitigation Strategies</w:t>
        </w:r>
        <w:r w:rsidRPr="00470DC1">
          <w:rPr>
            <w:noProof/>
            <w:webHidden/>
          </w:rPr>
          <w:tab/>
        </w:r>
        <w:r w:rsidRPr="00470DC1">
          <w:rPr>
            <w:noProof/>
            <w:webHidden/>
          </w:rPr>
          <w:fldChar w:fldCharType="begin"/>
        </w:r>
        <w:r w:rsidRPr="00470DC1">
          <w:rPr>
            <w:noProof/>
            <w:webHidden/>
          </w:rPr>
          <w:instrText xml:space="preserve"> PAGEREF _Toc202976314 \h </w:instrText>
        </w:r>
        <w:r w:rsidRPr="00470DC1">
          <w:rPr>
            <w:noProof/>
            <w:webHidden/>
          </w:rPr>
        </w:r>
        <w:r w:rsidRPr="00470DC1">
          <w:rPr>
            <w:noProof/>
            <w:webHidden/>
          </w:rPr>
          <w:fldChar w:fldCharType="separate"/>
        </w:r>
        <w:r w:rsidRPr="00470DC1">
          <w:rPr>
            <w:noProof/>
            <w:webHidden/>
          </w:rPr>
          <w:t>22</w:t>
        </w:r>
        <w:r w:rsidRPr="00470DC1">
          <w:rPr>
            <w:noProof/>
            <w:webHidden/>
          </w:rPr>
          <w:fldChar w:fldCharType="end"/>
        </w:r>
      </w:hyperlink>
    </w:p>
    <w:p w14:paraId="350C0733"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15" w:history="1">
        <w:r w:rsidRPr="00470DC1">
          <w:rPr>
            <w:rStyle w:val="Hyperlink"/>
            <w:rFonts w:ascii="Times New Roman" w:hAnsi="Times New Roman" w:cs="Times New Roman"/>
            <w:noProof/>
            <w:sz w:val="24"/>
            <w:szCs w:val="24"/>
          </w:rPr>
          <w:t>Table 12 Risk Transfer Strategies</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_Toc202976315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22</w:t>
        </w:r>
        <w:r w:rsidRPr="00470DC1">
          <w:rPr>
            <w:rFonts w:ascii="Times New Roman" w:hAnsi="Times New Roman" w:cs="Times New Roman"/>
            <w:noProof/>
            <w:webHidden/>
            <w:sz w:val="24"/>
            <w:szCs w:val="24"/>
          </w:rPr>
          <w:fldChar w:fldCharType="end"/>
        </w:r>
      </w:hyperlink>
    </w:p>
    <w:p w14:paraId="297D047F" w14:textId="77777777" w:rsidR="0001535F" w:rsidRPr="00470DC1" w:rsidRDefault="0001535F"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hyperlink w:anchor="_Toc202976316" w:history="1">
        <w:r w:rsidRPr="00470DC1">
          <w:rPr>
            <w:rStyle w:val="Hyperlink"/>
            <w:rFonts w:ascii="Times New Roman" w:hAnsi="Times New Roman" w:cs="Times New Roman"/>
            <w:noProof/>
            <w:sz w:val="24"/>
            <w:szCs w:val="24"/>
          </w:rPr>
          <w:t>Table 13 Project Performance Indicators</w:t>
        </w:r>
        <w:r w:rsidRPr="00470DC1">
          <w:rPr>
            <w:rFonts w:ascii="Times New Roman" w:hAnsi="Times New Roman" w:cs="Times New Roman"/>
            <w:noProof/>
            <w:webHidden/>
            <w:sz w:val="24"/>
            <w:szCs w:val="24"/>
          </w:rPr>
          <w:tab/>
        </w:r>
        <w:r w:rsidRPr="00470DC1">
          <w:rPr>
            <w:rFonts w:ascii="Times New Roman" w:hAnsi="Times New Roman" w:cs="Times New Roman"/>
            <w:noProof/>
            <w:webHidden/>
            <w:sz w:val="24"/>
            <w:szCs w:val="24"/>
          </w:rPr>
          <w:fldChar w:fldCharType="begin"/>
        </w:r>
        <w:r w:rsidRPr="00470DC1">
          <w:rPr>
            <w:rFonts w:ascii="Times New Roman" w:hAnsi="Times New Roman" w:cs="Times New Roman"/>
            <w:noProof/>
            <w:webHidden/>
            <w:sz w:val="24"/>
            <w:szCs w:val="24"/>
          </w:rPr>
          <w:instrText xml:space="preserve"> PAGEREF _Toc202976316 \h </w:instrText>
        </w:r>
        <w:r w:rsidRPr="00470DC1">
          <w:rPr>
            <w:rFonts w:ascii="Times New Roman" w:hAnsi="Times New Roman" w:cs="Times New Roman"/>
            <w:noProof/>
            <w:webHidden/>
            <w:sz w:val="24"/>
            <w:szCs w:val="24"/>
          </w:rPr>
        </w:r>
        <w:r w:rsidRPr="00470DC1">
          <w:rPr>
            <w:rFonts w:ascii="Times New Roman" w:hAnsi="Times New Roman" w:cs="Times New Roman"/>
            <w:noProof/>
            <w:webHidden/>
            <w:sz w:val="24"/>
            <w:szCs w:val="24"/>
          </w:rPr>
          <w:fldChar w:fldCharType="separate"/>
        </w:r>
        <w:r w:rsidRPr="00470DC1">
          <w:rPr>
            <w:rFonts w:ascii="Times New Roman" w:hAnsi="Times New Roman" w:cs="Times New Roman"/>
            <w:noProof/>
            <w:webHidden/>
            <w:sz w:val="24"/>
            <w:szCs w:val="24"/>
          </w:rPr>
          <w:t>23</w:t>
        </w:r>
        <w:r w:rsidRPr="00470DC1">
          <w:rPr>
            <w:rFonts w:ascii="Times New Roman" w:hAnsi="Times New Roman" w:cs="Times New Roman"/>
            <w:noProof/>
            <w:webHidden/>
            <w:sz w:val="24"/>
            <w:szCs w:val="24"/>
          </w:rPr>
          <w:fldChar w:fldCharType="end"/>
        </w:r>
      </w:hyperlink>
    </w:p>
    <w:p w14:paraId="3C22553A" w14:textId="77777777" w:rsidR="0001535F" w:rsidRDefault="00104FBC" w:rsidP="0001535F">
      <w:pPr>
        <w:spacing w:line="259" w:lineRule="auto"/>
        <w:jc w:val="left"/>
        <w:rPr>
          <w:rFonts w:eastAsia="Arial" w:cstheme="majorBidi"/>
          <w:b/>
          <w:kern w:val="1"/>
          <w:szCs w:val="32"/>
          <w:lang w:eastAsia="ar-SA"/>
        </w:rPr>
      </w:pPr>
      <w:r>
        <w:fldChar w:fldCharType="end"/>
      </w:r>
      <w:r>
        <w:br w:type="page"/>
      </w:r>
    </w:p>
    <w:p w14:paraId="0C2C6ACA" w14:textId="77777777" w:rsidR="0001535F" w:rsidRDefault="00104FBC" w:rsidP="0001535F">
      <w:pPr>
        <w:pStyle w:val="Heading1"/>
      </w:pPr>
      <w:bookmarkStart w:id="35" w:name="_Toc203220250"/>
      <w:r>
        <w:lastRenderedPageBreak/>
        <w:t>LIST OF FIGURES</w:t>
      </w:r>
      <w:bookmarkEnd w:id="35"/>
    </w:p>
    <w:p w14:paraId="1F097D42" w14:textId="77777777" w:rsidR="0001535F" w:rsidRPr="001D622D" w:rsidRDefault="00104FBC" w:rsidP="0001535F">
      <w:pPr>
        <w:pStyle w:val="TableofFigures"/>
        <w:tabs>
          <w:tab w:val="right" w:leader="dot" w:pos="9350"/>
        </w:tabs>
        <w:rPr>
          <w:rFonts w:ascii="Times New Roman" w:eastAsiaTheme="minorEastAsia" w:hAnsi="Times New Roman" w:cs="Times New Roman"/>
          <w:smallCaps w:val="0"/>
          <w:noProof/>
          <w:kern w:val="2"/>
          <w:sz w:val="24"/>
          <w:szCs w:val="24"/>
          <w14:ligatures w14:val="standardContextual"/>
        </w:rPr>
      </w:pPr>
      <w:r w:rsidRPr="001D622D">
        <w:rPr>
          <w:rFonts w:ascii="Times New Roman" w:hAnsi="Times New Roman" w:cs="Times New Roman"/>
          <w:sz w:val="24"/>
          <w:szCs w:val="24"/>
        </w:rPr>
        <w:fldChar w:fldCharType="begin"/>
      </w:r>
      <w:r w:rsidRPr="001D622D">
        <w:rPr>
          <w:rFonts w:ascii="Times New Roman" w:hAnsi="Times New Roman" w:cs="Times New Roman"/>
          <w:sz w:val="24"/>
          <w:szCs w:val="24"/>
        </w:rPr>
        <w:instrText xml:space="preserve"> TOC \h \z \c "Figure" </w:instrText>
      </w:r>
      <w:r w:rsidRPr="001D622D">
        <w:rPr>
          <w:rFonts w:ascii="Times New Roman" w:hAnsi="Times New Roman" w:cs="Times New Roman"/>
          <w:sz w:val="24"/>
          <w:szCs w:val="24"/>
        </w:rPr>
        <w:fldChar w:fldCharType="separate"/>
      </w:r>
      <w:hyperlink w:anchor="_Toc202976571" w:history="1">
        <w:r w:rsidR="0001535F" w:rsidRPr="001D622D">
          <w:rPr>
            <w:rStyle w:val="Hyperlink"/>
            <w:rFonts w:ascii="Times New Roman" w:hAnsi="Times New Roman" w:cs="Times New Roman"/>
            <w:noProof/>
            <w:sz w:val="24"/>
            <w:szCs w:val="24"/>
          </w:rPr>
          <w:t>Figure 1 Conceptual Framework</w:t>
        </w:r>
        <w:r w:rsidR="0001535F" w:rsidRPr="001D622D">
          <w:rPr>
            <w:rFonts w:ascii="Times New Roman" w:hAnsi="Times New Roman" w:cs="Times New Roman"/>
            <w:noProof/>
            <w:webHidden/>
            <w:sz w:val="24"/>
            <w:szCs w:val="24"/>
          </w:rPr>
          <w:tab/>
        </w:r>
        <w:r w:rsidR="0001535F" w:rsidRPr="001D622D">
          <w:rPr>
            <w:rFonts w:ascii="Times New Roman" w:hAnsi="Times New Roman" w:cs="Times New Roman"/>
            <w:noProof/>
            <w:webHidden/>
            <w:sz w:val="24"/>
            <w:szCs w:val="24"/>
          </w:rPr>
          <w:fldChar w:fldCharType="begin"/>
        </w:r>
        <w:r w:rsidR="0001535F" w:rsidRPr="001D622D">
          <w:rPr>
            <w:rFonts w:ascii="Times New Roman" w:hAnsi="Times New Roman" w:cs="Times New Roman"/>
            <w:noProof/>
            <w:webHidden/>
            <w:sz w:val="24"/>
            <w:szCs w:val="24"/>
          </w:rPr>
          <w:instrText xml:space="preserve"> PAGEREF _Toc202976571 \h </w:instrText>
        </w:r>
        <w:r w:rsidR="0001535F" w:rsidRPr="001D622D">
          <w:rPr>
            <w:rFonts w:ascii="Times New Roman" w:hAnsi="Times New Roman" w:cs="Times New Roman"/>
            <w:noProof/>
            <w:webHidden/>
            <w:sz w:val="24"/>
            <w:szCs w:val="24"/>
          </w:rPr>
        </w:r>
        <w:r w:rsidR="0001535F" w:rsidRPr="001D622D">
          <w:rPr>
            <w:rFonts w:ascii="Times New Roman" w:hAnsi="Times New Roman" w:cs="Times New Roman"/>
            <w:noProof/>
            <w:webHidden/>
            <w:sz w:val="24"/>
            <w:szCs w:val="24"/>
          </w:rPr>
          <w:fldChar w:fldCharType="separate"/>
        </w:r>
        <w:r w:rsidR="0001535F" w:rsidRPr="001D622D">
          <w:rPr>
            <w:rFonts w:ascii="Times New Roman" w:hAnsi="Times New Roman" w:cs="Times New Roman"/>
            <w:noProof/>
            <w:webHidden/>
            <w:sz w:val="24"/>
            <w:szCs w:val="24"/>
          </w:rPr>
          <w:t>12</w:t>
        </w:r>
        <w:r w:rsidR="0001535F" w:rsidRPr="001D622D">
          <w:rPr>
            <w:rFonts w:ascii="Times New Roman" w:hAnsi="Times New Roman" w:cs="Times New Roman"/>
            <w:noProof/>
            <w:webHidden/>
            <w:sz w:val="24"/>
            <w:szCs w:val="24"/>
          </w:rPr>
          <w:fldChar w:fldCharType="end"/>
        </w:r>
      </w:hyperlink>
    </w:p>
    <w:p w14:paraId="4A171774" w14:textId="77777777" w:rsidR="0001535F" w:rsidRPr="001D622D" w:rsidRDefault="00104FBC" w:rsidP="0001535F">
      <w:pPr>
        <w:pStyle w:val="Heading1"/>
        <w:rPr>
          <w:rFonts w:cs="Times New Roman"/>
          <w:szCs w:val="24"/>
        </w:rPr>
        <w:sectPr w:rsidR="0001535F" w:rsidRPr="001D622D" w:rsidSect="0001535F">
          <w:pgSz w:w="12240" w:h="15840"/>
          <w:pgMar w:top="1440" w:right="1440" w:bottom="1440" w:left="1440" w:header="720" w:footer="720" w:gutter="0"/>
          <w:pgNumType w:fmt="lowerRoman" w:start="1"/>
          <w:cols w:space="720"/>
          <w:titlePg/>
          <w:docGrid w:linePitch="360"/>
        </w:sectPr>
      </w:pPr>
      <w:r w:rsidRPr="001D622D">
        <w:rPr>
          <w:rFonts w:cs="Times New Roman"/>
          <w:szCs w:val="24"/>
        </w:rPr>
        <w:fldChar w:fldCharType="end"/>
      </w:r>
    </w:p>
    <w:p w14:paraId="72EBAC1B" w14:textId="77777777" w:rsidR="0001535F" w:rsidRDefault="00104FBC" w:rsidP="0001535F">
      <w:pPr>
        <w:spacing w:line="259" w:lineRule="auto"/>
        <w:jc w:val="left"/>
      </w:pPr>
      <w:r>
        <w:br w:type="page"/>
      </w:r>
    </w:p>
    <w:p w14:paraId="56368862" w14:textId="77777777" w:rsidR="0001535F" w:rsidRDefault="00104FBC" w:rsidP="0001535F">
      <w:pPr>
        <w:pStyle w:val="Heading1"/>
      </w:pPr>
      <w:bookmarkStart w:id="36" w:name="_Toc203220251"/>
      <w:r>
        <w:lastRenderedPageBreak/>
        <w:t>ACRONYMS AND ABBREVIATIONS</w:t>
      </w:r>
      <w:bookmarkEnd w:id="36"/>
    </w:p>
    <w:p w14:paraId="051B0C1E" w14:textId="77777777" w:rsidR="0001535F" w:rsidRDefault="00104FBC" w:rsidP="0001535F">
      <w:pPr>
        <w:rPr>
          <w:lang w:eastAsia="ar-SA"/>
        </w:rPr>
      </w:pPr>
      <w:r>
        <w:rPr>
          <w:b/>
          <w:bCs/>
          <w:lang w:eastAsia="ar-SA"/>
        </w:rPr>
        <w:t>MUA</w:t>
      </w:r>
      <w:r>
        <w:rPr>
          <w:b/>
          <w:bCs/>
          <w:lang w:eastAsia="ar-SA"/>
        </w:rPr>
        <w:tab/>
      </w:r>
      <w:r>
        <w:rPr>
          <w:b/>
          <w:bCs/>
          <w:lang w:eastAsia="ar-SA"/>
        </w:rPr>
        <w:tab/>
      </w:r>
      <w:r>
        <w:rPr>
          <w:lang w:eastAsia="ar-SA"/>
        </w:rPr>
        <w:t>Management University of Africa</w:t>
      </w:r>
    </w:p>
    <w:p w14:paraId="79AC9FAE" w14:textId="77777777" w:rsidR="0001535F" w:rsidRPr="00027FEB" w:rsidRDefault="00104FBC" w:rsidP="0001535F">
      <w:pPr>
        <w:rPr>
          <w:lang w:eastAsia="ar-SA"/>
        </w:rPr>
      </w:pPr>
      <w:r w:rsidRPr="00027FEB">
        <w:rPr>
          <w:b/>
          <w:bCs/>
          <w:lang w:eastAsia="ar-SA"/>
        </w:rPr>
        <w:t>GIS</w:t>
      </w:r>
      <w:r>
        <w:rPr>
          <w:b/>
          <w:bCs/>
          <w:lang w:eastAsia="ar-SA"/>
        </w:rPr>
        <w:tab/>
      </w:r>
      <w:r>
        <w:rPr>
          <w:b/>
          <w:bCs/>
          <w:lang w:eastAsia="ar-SA"/>
        </w:rPr>
        <w:tab/>
      </w:r>
      <w:r w:rsidRPr="00027FEB">
        <w:rPr>
          <w:lang w:eastAsia="ar-SA"/>
        </w:rPr>
        <w:t>Geographic Information System</w:t>
      </w:r>
    </w:p>
    <w:p w14:paraId="6E76CCAC" w14:textId="77777777" w:rsidR="0001535F" w:rsidRDefault="00104FBC" w:rsidP="0001535F">
      <w:r>
        <w:rPr>
          <w:b/>
          <w:bCs/>
        </w:rPr>
        <w:t>GPS</w:t>
      </w:r>
      <w:r>
        <w:tab/>
      </w:r>
      <w:r>
        <w:tab/>
        <w:t>Global Positioning System</w:t>
      </w:r>
    </w:p>
    <w:p w14:paraId="5E96C311" w14:textId="77777777" w:rsidR="0001535F" w:rsidRDefault="00104FBC" w:rsidP="0001535F">
      <w:r>
        <w:rPr>
          <w:b/>
          <w:bCs/>
        </w:rPr>
        <w:t>ISK</w:t>
      </w:r>
      <w:r>
        <w:rPr>
          <w:b/>
          <w:bCs/>
        </w:rPr>
        <w:tab/>
      </w:r>
      <w:r>
        <w:rPr>
          <w:b/>
          <w:bCs/>
        </w:rPr>
        <w:tab/>
      </w:r>
      <w:r w:rsidRPr="00027FEB">
        <w:t xml:space="preserve">Institution </w:t>
      </w:r>
      <w:r>
        <w:t>of Surveyors of Kenya</w:t>
      </w:r>
    </w:p>
    <w:p w14:paraId="58C64242" w14:textId="77777777" w:rsidR="0001535F" w:rsidRDefault="00104FBC" w:rsidP="0001535F">
      <w:r>
        <w:rPr>
          <w:b/>
          <w:bCs/>
        </w:rPr>
        <w:t>PMI</w:t>
      </w:r>
      <w:r>
        <w:rPr>
          <w:b/>
          <w:bCs/>
        </w:rPr>
        <w:tab/>
      </w:r>
      <w:r>
        <w:rPr>
          <w:b/>
          <w:bCs/>
        </w:rPr>
        <w:tab/>
      </w:r>
      <w:r>
        <w:t>Project Management Institute</w:t>
      </w:r>
    </w:p>
    <w:p w14:paraId="48E8CB12" w14:textId="77777777" w:rsidR="0001535F" w:rsidRDefault="00104FBC" w:rsidP="0001535F">
      <w:r w:rsidRPr="00027FEB">
        <w:rPr>
          <w:b/>
          <w:bCs/>
        </w:rPr>
        <w:t>PMO</w:t>
      </w:r>
      <w:r>
        <w:rPr>
          <w:b/>
          <w:bCs/>
        </w:rPr>
        <w:tab/>
      </w:r>
      <w:r>
        <w:rPr>
          <w:b/>
          <w:bCs/>
        </w:rPr>
        <w:tab/>
      </w:r>
      <w:r w:rsidRPr="00027FEB">
        <w:t>Pro</w:t>
      </w:r>
      <w:r>
        <w:t>ject Management Office</w:t>
      </w:r>
    </w:p>
    <w:p w14:paraId="25C35D5D" w14:textId="77777777" w:rsidR="0001535F" w:rsidRDefault="00104FBC" w:rsidP="0001535F">
      <w:r>
        <w:rPr>
          <w:b/>
          <w:bCs/>
        </w:rPr>
        <w:t>RTK</w:t>
      </w:r>
      <w:r>
        <w:rPr>
          <w:b/>
          <w:bCs/>
        </w:rPr>
        <w:tab/>
      </w:r>
      <w:r>
        <w:rPr>
          <w:b/>
          <w:bCs/>
        </w:rPr>
        <w:tab/>
      </w:r>
      <w:r>
        <w:t>Real Time Kinematic (a high-precision GPS correction technology)</w:t>
      </w:r>
    </w:p>
    <w:p w14:paraId="52E17ADF" w14:textId="77777777" w:rsidR="0001535F" w:rsidRDefault="00104FBC" w:rsidP="0001535F">
      <w:r>
        <w:rPr>
          <w:b/>
          <w:bCs/>
        </w:rPr>
        <w:t>SOPs</w:t>
      </w:r>
      <w:r>
        <w:rPr>
          <w:b/>
          <w:bCs/>
        </w:rPr>
        <w:tab/>
      </w:r>
      <w:r>
        <w:rPr>
          <w:b/>
          <w:bCs/>
        </w:rPr>
        <w:tab/>
      </w:r>
      <w:r>
        <w:t>Standard Operating Procedures</w:t>
      </w:r>
    </w:p>
    <w:p w14:paraId="2F339ECB" w14:textId="77777777" w:rsidR="0001535F" w:rsidRDefault="00104FBC" w:rsidP="0001535F">
      <w:r>
        <w:rPr>
          <w:b/>
          <w:bCs/>
        </w:rPr>
        <w:t>SPSS</w:t>
      </w:r>
      <w:r>
        <w:rPr>
          <w:b/>
          <w:bCs/>
        </w:rPr>
        <w:tab/>
      </w:r>
      <w:r>
        <w:rPr>
          <w:b/>
          <w:bCs/>
        </w:rPr>
        <w:tab/>
      </w:r>
      <w:r>
        <w:t>Statistical Package for the Social Sciences</w:t>
      </w:r>
    </w:p>
    <w:p w14:paraId="6A5FAD28" w14:textId="77777777" w:rsidR="0001535F" w:rsidRDefault="00104FBC" w:rsidP="0001535F">
      <w:r>
        <w:rPr>
          <w:b/>
          <w:bCs/>
        </w:rPr>
        <w:t>CPD</w:t>
      </w:r>
      <w:r>
        <w:rPr>
          <w:b/>
          <w:bCs/>
        </w:rPr>
        <w:tab/>
      </w:r>
      <w:r>
        <w:rPr>
          <w:b/>
          <w:bCs/>
        </w:rPr>
        <w:tab/>
      </w:r>
      <w:r>
        <w:t>Continuing Professional Development</w:t>
      </w:r>
    </w:p>
    <w:p w14:paraId="7382C872" w14:textId="77777777" w:rsidR="0001535F" w:rsidRDefault="00104FBC" w:rsidP="0001535F">
      <w:pPr>
        <w:spacing w:line="259" w:lineRule="auto"/>
        <w:jc w:val="left"/>
        <w:rPr>
          <w:b/>
          <w:bCs/>
        </w:rPr>
      </w:pPr>
      <w:r>
        <w:rPr>
          <w:b/>
          <w:bCs/>
        </w:rPr>
        <w:br w:type="page"/>
      </w:r>
    </w:p>
    <w:p w14:paraId="7B50B359" w14:textId="77777777" w:rsidR="0001535F" w:rsidRDefault="00104FBC" w:rsidP="0001535F">
      <w:pPr>
        <w:pStyle w:val="Heading1"/>
      </w:pPr>
      <w:bookmarkStart w:id="37" w:name="_Toc138326609"/>
      <w:bookmarkStart w:id="38" w:name="_Toc165914152"/>
      <w:bookmarkStart w:id="39" w:name="_Toc203220252"/>
      <w:r w:rsidRPr="00A866CF">
        <w:lastRenderedPageBreak/>
        <w:t>OPERATIONAL DEFINITION OF TERMS</w:t>
      </w:r>
      <w:bookmarkEnd w:id="37"/>
      <w:bookmarkEnd w:id="38"/>
      <w:bookmarkEnd w:id="39"/>
    </w:p>
    <w:p w14:paraId="61FD59F0" w14:textId="7B4DF009" w:rsidR="0001535F" w:rsidRPr="00547EAA" w:rsidRDefault="00104FBC" w:rsidP="0001535F">
      <w:pPr>
        <w:ind w:left="2340" w:hanging="2340"/>
      </w:pPr>
      <w:r w:rsidRPr="00547EAA">
        <w:rPr>
          <w:b/>
          <w:bCs/>
        </w:rPr>
        <w:t>Risk</w:t>
      </w:r>
      <w:r w:rsidRPr="00547EAA">
        <w:t xml:space="preserve">: </w:t>
      </w:r>
      <w:r w:rsidR="00ED3934">
        <w:tab/>
      </w:r>
      <w:r w:rsidRPr="00547EAA">
        <w:t xml:space="preserve">An uncertain event or condition that, if it occurs, affects the outcome of a project </w:t>
      </w:r>
      <w:sdt>
        <w:sdtPr>
          <w:id w:val="-1880921807"/>
          <w:citation/>
        </w:sdtPr>
        <w:sdtEndPr/>
        <w:sdtContent>
          <w:r>
            <w:fldChar w:fldCharType="begin"/>
          </w:r>
          <w:r>
            <w:instrText xml:space="preserve"> CITATION Pro17 \l 1033 </w:instrText>
          </w:r>
          <w:r>
            <w:fldChar w:fldCharType="separate"/>
          </w:r>
          <w:r>
            <w:rPr>
              <w:noProof/>
            </w:rPr>
            <w:t>(PMI., 2017)</w:t>
          </w:r>
          <w:r>
            <w:fldChar w:fldCharType="end"/>
          </w:r>
        </w:sdtContent>
      </w:sdt>
      <w:r w:rsidRPr="00547EAA">
        <w:t>.</w:t>
      </w:r>
    </w:p>
    <w:p w14:paraId="4F7028B9" w14:textId="77FE8F2A" w:rsidR="0001535F" w:rsidRPr="00547EAA" w:rsidRDefault="00104FBC" w:rsidP="0001535F">
      <w:pPr>
        <w:ind w:left="2340" w:hanging="2340"/>
      </w:pPr>
      <w:r w:rsidRPr="00547EAA">
        <w:rPr>
          <w:b/>
          <w:bCs/>
        </w:rPr>
        <w:t>Risk Management</w:t>
      </w:r>
      <w:r w:rsidRPr="00547EAA">
        <w:t xml:space="preserve">: </w:t>
      </w:r>
      <w:r w:rsidR="00ED3934">
        <w:tab/>
      </w:r>
      <w:r w:rsidRPr="00547EAA">
        <w:t>A systematic process of identifying, analyzing, and responding to project risks.</w:t>
      </w:r>
    </w:p>
    <w:p w14:paraId="1CD72790" w14:textId="7BC72EDF" w:rsidR="0001535F" w:rsidRPr="00547EAA" w:rsidRDefault="00104FBC" w:rsidP="0001535F">
      <w:pPr>
        <w:ind w:left="2220" w:hanging="2220"/>
      </w:pPr>
      <w:r w:rsidRPr="00547EAA">
        <w:rPr>
          <w:b/>
          <w:bCs/>
        </w:rPr>
        <w:t>Risk Acceptance</w:t>
      </w:r>
      <w:r w:rsidRPr="00547EAA">
        <w:t xml:space="preserve">: </w:t>
      </w:r>
      <w:r w:rsidR="00ED3934">
        <w:tab/>
      </w:r>
      <w:r w:rsidRPr="00547EAA">
        <w:t>A strategy where the project team acknowledges a risk but chooses not to act on it.</w:t>
      </w:r>
    </w:p>
    <w:p w14:paraId="05157770" w14:textId="6D388C35" w:rsidR="0001535F" w:rsidRPr="00547EAA" w:rsidRDefault="00104FBC" w:rsidP="0001535F">
      <w:pPr>
        <w:ind w:left="2220" w:hanging="2220"/>
      </w:pPr>
      <w:r w:rsidRPr="00547EAA">
        <w:rPr>
          <w:b/>
          <w:bCs/>
        </w:rPr>
        <w:t>Risk Avoidance</w:t>
      </w:r>
      <w:r w:rsidRPr="00547EAA">
        <w:t>:</w:t>
      </w:r>
      <w:r w:rsidR="00ED3934">
        <w:tab/>
      </w:r>
      <w:r w:rsidRPr="00547EAA">
        <w:t>A strategy to eliminate the risk by changing project plans or approaches.</w:t>
      </w:r>
    </w:p>
    <w:p w14:paraId="2393B90A" w14:textId="00C38488" w:rsidR="0001535F" w:rsidRPr="00547EAA" w:rsidRDefault="00104FBC" w:rsidP="0001535F">
      <w:pPr>
        <w:ind w:left="2220" w:hanging="2220"/>
      </w:pPr>
      <w:r w:rsidRPr="00547EAA">
        <w:rPr>
          <w:b/>
          <w:bCs/>
        </w:rPr>
        <w:t>Risk Mitigation</w:t>
      </w:r>
      <w:r w:rsidRPr="00547EAA">
        <w:t>:</w:t>
      </w:r>
      <w:r w:rsidR="00ED3934">
        <w:tab/>
      </w:r>
      <w:r w:rsidRPr="00547EAA">
        <w:t>A strategy that reduces the likelihood or impact of a risk through proactive measures.</w:t>
      </w:r>
    </w:p>
    <w:p w14:paraId="752E74B2" w14:textId="67BFFB05" w:rsidR="0001535F" w:rsidRPr="00547EAA" w:rsidRDefault="00104FBC" w:rsidP="0001535F">
      <w:pPr>
        <w:ind w:left="2160" w:hanging="2160"/>
      </w:pPr>
      <w:r w:rsidRPr="00547EAA">
        <w:rPr>
          <w:b/>
          <w:bCs/>
        </w:rPr>
        <w:t>Risk Transfer</w:t>
      </w:r>
      <w:r w:rsidRPr="00547EAA">
        <w:t xml:space="preserve">: </w:t>
      </w:r>
      <w:r w:rsidR="00ED3934">
        <w:tab/>
      </w:r>
      <w:r w:rsidRPr="00547EAA">
        <w:t>A strategy that shifts responsibility for a risk to another party, often via insurance or contracts.</w:t>
      </w:r>
    </w:p>
    <w:p w14:paraId="123FB61F" w14:textId="6DB5CEB7" w:rsidR="0001535F" w:rsidRDefault="00104FBC" w:rsidP="0001535F">
      <w:pPr>
        <w:ind w:left="2160" w:hanging="2160"/>
      </w:pPr>
      <w:r w:rsidRPr="00547EAA">
        <w:rPr>
          <w:b/>
          <w:bCs/>
        </w:rPr>
        <w:t>Land Surveying</w:t>
      </w:r>
      <w:r>
        <w:tab/>
      </w:r>
      <w:r w:rsidRPr="00547EAA">
        <w:t xml:space="preserve">The science and art of determining the relative positions of points on or near the Earth's surface for purposes such as boundary setting, mapping, and planning </w:t>
      </w:r>
      <w:sdt>
        <w:sdtPr>
          <w:id w:val="-1084523748"/>
          <w:citation/>
        </w:sdtPr>
        <w:sdtEndPr/>
        <w:sdtContent>
          <w:r>
            <w:fldChar w:fldCharType="begin"/>
          </w:r>
          <w:r>
            <w:instrText xml:space="preserve"> CITATION Hen20 \l 1033 </w:instrText>
          </w:r>
          <w:r>
            <w:fldChar w:fldCharType="separate"/>
          </w:r>
          <w:r>
            <w:rPr>
              <w:noProof/>
            </w:rPr>
            <w:t>(Henderson, 2020)</w:t>
          </w:r>
          <w:r>
            <w:fldChar w:fldCharType="end"/>
          </w:r>
        </w:sdtContent>
      </w:sdt>
      <w:r w:rsidRPr="00547EAA">
        <w:t>.</w:t>
      </w:r>
    </w:p>
    <w:p w14:paraId="313A74A4" w14:textId="77777777" w:rsidR="0001535F" w:rsidRPr="00547EAA" w:rsidRDefault="00104FBC" w:rsidP="0001535F">
      <w:pPr>
        <w:ind w:left="2160" w:hanging="2160"/>
        <w:rPr>
          <w:b/>
          <w:bCs/>
        </w:rPr>
      </w:pPr>
      <w:r w:rsidRPr="00547EAA">
        <w:rPr>
          <w:b/>
          <w:bCs/>
        </w:rPr>
        <w:t>RTK</w:t>
      </w:r>
      <w:r>
        <w:rPr>
          <w:b/>
          <w:bCs/>
        </w:rPr>
        <w:t>/</w:t>
      </w:r>
      <w:r w:rsidRPr="00547EAA">
        <w:rPr>
          <w:b/>
          <w:bCs/>
        </w:rPr>
        <w:t xml:space="preserve">GPS </w:t>
      </w:r>
      <w:r>
        <w:rPr>
          <w:b/>
          <w:bCs/>
        </w:rPr>
        <w:tab/>
      </w:r>
      <w:r w:rsidRPr="00547EAA">
        <w:t>A satellite navigation technique used to enhance the precision of position data derived from satellite-based positioning systems. This technology is referenced in the study as one of the tools used to reduce survey risk.</w:t>
      </w:r>
    </w:p>
    <w:p w14:paraId="2A9985F4" w14:textId="02FBBBA4" w:rsidR="0001535F" w:rsidRPr="007E1DC4" w:rsidRDefault="00104FBC" w:rsidP="0001535F">
      <w:pPr>
        <w:ind w:left="2160" w:hanging="2160"/>
        <w:rPr>
          <w:b/>
          <w:bCs/>
        </w:rPr>
      </w:pPr>
      <w:r w:rsidRPr="007E1DC4">
        <w:rPr>
          <w:b/>
          <w:bCs/>
        </w:rPr>
        <w:t>SPSS</w:t>
      </w:r>
      <w:r w:rsidRPr="007E1DC4">
        <w:t>:</w:t>
      </w:r>
      <w:r w:rsidR="00ED3934">
        <w:tab/>
      </w:r>
      <w:r w:rsidRPr="007E1DC4">
        <w:t>A software package used for logical batched and non-batched statistical analysis. This research uses SPSS to analyze the quantitative data collected from survey respondents.</w:t>
      </w:r>
    </w:p>
    <w:p w14:paraId="5EB4BB54" w14:textId="77777777" w:rsidR="0001535F" w:rsidRPr="007E1DC4" w:rsidRDefault="00104FBC" w:rsidP="0001535F">
      <w:pPr>
        <w:ind w:left="2160" w:hanging="2160"/>
        <w:rPr>
          <w:vanish/>
        </w:rPr>
      </w:pPr>
      <w:r w:rsidRPr="007E1DC4">
        <w:rPr>
          <w:vanish/>
        </w:rPr>
        <w:t>Top of Form</w:t>
      </w:r>
    </w:p>
    <w:p w14:paraId="56836F9D" w14:textId="77777777" w:rsidR="0001535F" w:rsidRPr="007E1DC4" w:rsidRDefault="00104FBC" w:rsidP="0001535F">
      <w:pPr>
        <w:ind w:left="2160" w:hanging="2160"/>
        <w:rPr>
          <w:vanish/>
        </w:rPr>
      </w:pPr>
      <w:r w:rsidRPr="007E1DC4">
        <w:rPr>
          <w:vanish/>
        </w:rPr>
        <w:t>Bottom of Form</w:t>
      </w:r>
    </w:p>
    <w:p w14:paraId="5C295410" w14:textId="67AD929E" w:rsidR="0001535F" w:rsidRDefault="00104FBC" w:rsidP="007E76CC">
      <w:pPr>
        <w:pStyle w:val="Heading1"/>
        <w:jc w:val="both"/>
        <w:sectPr w:rsidR="0001535F" w:rsidSect="00FB45E7">
          <w:type w:val="continuous"/>
          <w:pgSz w:w="12240" w:h="15840"/>
          <w:pgMar w:top="1440" w:right="1440" w:bottom="1440" w:left="1440" w:header="720" w:footer="720" w:gutter="0"/>
          <w:pgNumType w:fmt="lowerRoman"/>
          <w:cols w:space="720"/>
          <w:titlePg/>
          <w:docGrid w:linePitch="360"/>
        </w:sectPr>
      </w:pPr>
      <w:r w:rsidRPr="00027FEB">
        <w:br w:type="page"/>
      </w:r>
    </w:p>
    <w:p w14:paraId="3EFF29A6" w14:textId="77777777" w:rsidR="0001535F" w:rsidRDefault="00104FBC" w:rsidP="007E76CC">
      <w:pPr>
        <w:pStyle w:val="Heading1"/>
      </w:pPr>
      <w:bookmarkStart w:id="40" w:name="_Toc203220253"/>
      <w:r w:rsidRPr="006B35D5">
        <w:lastRenderedPageBreak/>
        <w:t>CHAPTER ONE</w:t>
      </w:r>
      <w:bookmarkEnd w:id="40"/>
    </w:p>
    <w:p w14:paraId="5DEDA92F" w14:textId="77777777" w:rsidR="0001535F" w:rsidRPr="006B35D5" w:rsidRDefault="00104FBC" w:rsidP="0001535F">
      <w:pPr>
        <w:pStyle w:val="Heading1"/>
        <w:spacing w:after="240"/>
      </w:pPr>
      <w:bookmarkStart w:id="41" w:name="_Toc203220254"/>
      <w:r w:rsidRPr="006B35D5">
        <w:t>INTRODUCTION</w:t>
      </w:r>
      <w:bookmarkEnd w:id="41"/>
    </w:p>
    <w:p w14:paraId="01804ECA" w14:textId="77777777" w:rsidR="0001535F" w:rsidRPr="00C16164" w:rsidRDefault="00104FBC" w:rsidP="00B47A4A">
      <w:pPr>
        <w:pStyle w:val="Heading2"/>
      </w:pPr>
      <w:bookmarkStart w:id="42" w:name="_Toc203220255"/>
      <w:r w:rsidRPr="00C16164">
        <w:t>1.</w:t>
      </w:r>
      <w:r>
        <w:t>1</w:t>
      </w:r>
      <w:r w:rsidRPr="00C16164">
        <w:t xml:space="preserve"> Background</w:t>
      </w:r>
      <w:bookmarkEnd w:id="42"/>
    </w:p>
    <w:p w14:paraId="325B3F46" w14:textId="2A30CE05" w:rsidR="0001535F" w:rsidRPr="009552BD" w:rsidRDefault="00104FBC" w:rsidP="0001535F">
      <w:r w:rsidRPr="000C077F">
        <w:t xml:space="preserve">Today, projects are being used increasingly in very uncertain and dynamic environments, which are said to be complex, volatile, and uncertain. Regardless of their size or sector, projects are temporary undertakings with unique goals and constraints, often exposed to "unforeseen events that </w:t>
      </w:r>
      <w:r>
        <w:t>c</w:t>
      </w:r>
      <w:r w:rsidRPr="000C077F">
        <w:t>an derail timelines, inflate costs, and compromise objectives." The following is a de</w:t>
      </w:r>
      <w:r w:rsidRPr="009552BD">
        <w:t>fin</w:t>
      </w:r>
      <w:r>
        <w:t xml:space="preserve">ition of a project risk given by the Project Management Institute. </w:t>
      </w:r>
      <w:sdt>
        <w:sdtPr>
          <w:id w:val="-473838960"/>
          <w:citation/>
        </w:sdtPr>
        <w:sdtEndPr/>
        <w:sdtContent>
          <w:r>
            <w:fldChar w:fldCharType="begin"/>
          </w:r>
          <w:r>
            <w:instrText xml:space="preserve">CITATION Pro17 \l 1033 </w:instrText>
          </w:r>
          <w:r>
            <w:fldChar w:fldCharType="separate"/>
          </w:r>
          <w:r>
            <w:fldChar w:fldCharType="end"/>
          </w:r>
        </w:sdtContent>
      </w:sdt>
      <w:r w:rsidRPr="000C077F">
        <w:t>In addition to these challenges, project risk management's role in anticipating, evaluating, an</w:t>
      </w:r>
      <w:r>
        <w:t>d responding to risks and opportu</w:t>
      </w:r>
      <w:r w:rsidRPr="000C077F">
        <w:t>nities throughout the project lifecycle has become a much-needed profession</w:t>
      </w:r>
      <w:r w:rsidRPr="009552BD">
        <w:t>.</w:t>
      </w:r>
      <w:sdt>
        <w:sdtPr>
          <w:id w:val="294657496"/>
          <w:citation/>
        </w:sdtPr>
        <w:sdtEndPr/>
        <w:sdtContent>
          <w:r w:rsidR="00287DA8">
            <w:fldChar w:fldCharType="begin"/>
          </w:r>
          <w:r w:rsidR="00287DA8">
            <w:instrText xml:space="preserve"> CITATION Pro17 \l 1033 </w:instrText>
          </w:r>
          <w:r w:rsidR="00287DA8">
            <w:fldChar w:fldCharType="separate"/>
          </w:r>
          <w:r w:rsidR="00287DA8">
            <w:rPr>
              <w:noProof/>
            </w:rPr>
            <w:t xml:space="preserve"> (PMI., 2017)</w:t>
          </w:r>
          <w:r w:rsidR="00287DA8">
            <w:fldChar w:fldCharType="end"/>
          </w:r>
        </w:sdtContent>
      </w:sdt>
      <w:r w:rsidRPr="009552BD">
        <w:t xml:space="preserve"> Project managers can improve their decisions by calculating the risks and opportunities in the initial phases of project performance</w:t>
      </w:r>
      <w:r w:rsidR="00287DA8">
        <w:t>,</w:t>
      </w:r>
      <w:r w:rsidRPr="009552BD">
        <w:t xml:space="preserve"> </w:t>
      </w:r>
      <w:r w:rsidR="00287DA8">
        <w:t>also, by</w:t>
      </w:r>
      <w:r w:rsidRPr="009552BD">
        <w:t xml:space="preserve"> influencing the outcomes and resources</w:t>
      </w:r>
      <w:sdt>
        <w:sdtPr>
          <w:id w:val="1754389604"/>
          <w:citation/>
        </w:sdtPr>
        <w:sdtEndPr/>
        <w:sdtContent>
          <w:r w:rsidR="00287DA8">
            <w:fldChar w:fldCharType="begin"/>
          </w:r>
          <w:r w:rsidR="00287DA8">
            <w:instrText xml:space="preserve"> CITATION Ker18 \l 1033 </w:instrText>
          </w:r>
          <w:r w:rsidR="00287DA8">
            <w:fldChar w:fldCharType="separate"/>
          </w:r>
          <w:r w:rsidR="00287DA8">
            <w:rPr>
              <w:noProof/>
            </w:rPr>
            <w:t xml:space="preserve"> (Kerzner, 2018)</w:t>
          </w:r>
          <w:r w:rsidR="00287DA8">
            <w:fldChar w:fldCharType="end"/>
          </w:r>
        </w:sdtContent>
      </w:sdt>
      <w:r w:rsidRPr="009552BD">
        <w:t>. The developed economies have proceduralized the entire project risk management systems, with the underpinning of high technology systems and regulatory environment to facilitate the delivery of p</w:t>
      </w:r>
      <w:r>
        <w:t>rojects on time, under budget, and within scope.</w:t>
      </w:r>
    </w:p>
    <w:p w14:paraId="71973A7E" w14:textId="3CE57D79" w:rsidR="0001535F" w:rsidRPr="00AC09B5" w:rsidRDefault="00104FBC" w:rsidP="0001535F">
      <w:r w:rsidRPr="00AC09B5">
        <w:t xml:space="preserve">Project risk management is quickly becoming serious in Africa, especially in sub-Saharan Africa. Nevertheless, </w:t>
      </w:r>
      <w:r w:rsidR="00A87D76">
        <w:t>lack of proper planning</w:t>
      </w:r>
      <w:r w:rsidRPr="00AC09B5">
        <w:t>, ineffective leadership, and technical inadequacy are some of the severe complexities with infrastructure in most countries</w:t>
      </w:r>
      <w:sdt>
        <w:sdtPr>
          <w:id w:val="-505292974"/>
          <w:citation/>
        </w:sdtPr>
        <w:sdtEndPr/>
        <w:sdtContent>
          <w:r w:rsidR="00287DA8">
            <w:fldChar w:fldCharType="begin"/>
          </w:r>
          <w:r w:rsidR="00287DA8">
            <w:instrText xml:space="preserve"> CITATION Mun18 \l 1033 </w:instrText>
          </w:r>
          <w:r w:rsidR="00287DA8">
            <w:fldChar w:fldCharType="separate"/>
          </w:r>
          <w:r w:rsidR="00287DA8">
            <w:rPr>
              <w:noProof/>
            </w:rPr>
            <w:t xml:space="preserve"> (Munyoki, 2018)</w:t>
          </w:r>
          <w:r w:rsidR="00287DA8">
            <w:fldChar w:fldCharType="end"/>
          </w:r>
        </w:sdtContent>
      </w:sdt>
      <w:r w:rsidRPr="00AC09B5">
        <w:t>. The consequences of these</w:t>
      </w:r>
      <w:r>
        <w:t xml:space="preserve"> </w:t>
      </w:r>
      <w:r w:rsidRPr="00AC09B5">
        <w:t>w</w:t>
      </w:r>
      <w:r w:rsidR="00287DA8">
        <w:t>eaknesses</w:t>
      </w:r>
      <w:r w:rsidRPr="00AC09B5">
        <w:t xml:space="preserve"> are usually delays in the execution of the project, running over the budget, and cutting down on quality. One of the key t</w:t>
      </w:r>
      <w:r>
        <w:t xml:space="preserve">riggers of these </w:t>
      </w:r>
      <w:r w:rsidRPr="00AC09B5">
        <w:t>failures is the existence of strong risk management schemes, and the necessit</w:t>
      </w:r>
      <w:r>
        <w:t>y to implem</w:t>
      </w:r>
      <w:r w:rsidRPr="00AC09B5">
        <w:t>ent the regional solutions in the</w:t>
      </w:r>
      <w:r>
        <w:t xml:space="preserve"> context of the African project environment is to be considered.</w:t>
      </w:r>
    </w:p>
    <w:p w14:paraId="51ABE5DA" w14:textId="4CD9A443" w:rsidR="0001535F" w:rsidRPr="003F3FBA" w:rsidRDefault="00104FBC" w:rsidP="0001535F">
      <w:r w:rsidRPr="003F3FBA">
        <w:t>The development of Kenya's infrastructure is essential to the country's progress, especially as stated in Vision 2030, which aims to make the country a middle-income country by making significant investments in housing, electricity, water, and transportation infrastructure. A much less frequently mentioned part of these operations is land surveying. L</w:t>
      </w:r>
      <w:r>
        <w:t>and surveying provides the space data required during the designing, planning, and executi</w:t>
      </w:r>
      <w:r w:rsidRPr="003F3FBA">
        <w:t>on of a project. The borders of individual properties, topography, and other site characteristics must be correctly surveyed and determined. Surveyors are required for site selection, construction alig</w:t>
      </w:r>
      <w:r>
        <w:t>n</w:t>
      </w:r>
      <w:r w:rsidRPr="003F3FBA">
        <w:t>m</w:t>
      </w:r>
      <w:r w:rsidR="00287DA8">
        <w:t>ent</w:t>
      </w:r>
      <w:r>
        <w:t>, project feasibility analysis, and claims.</w:t>
      </w:r>
      <w:sdt>
        <w:sdtPr>
          <w:id w:val="-763220743"/>
          <w:citation/>
        </w:sdtPr>
        <w:sdtEndPr/>
        <w:sdtContent>
          <w:r w:rsidR="00287DA8">
            <w:fldChar w:fldCharType="begin"/>
          </w:r>
          <w:r w:rsidR="00287DA8">
            <w:instrText xml:space="preserve"> CITATION Hen20 \l 1033 </w:instrText>
          </w:r>
          <w:r w:rsidR="00287DA8">
            <w:fldChar w:fldCharType="separate"/>
          </w:r>
          <w:r w:rsidR="00287DA8">
            <w:rPr>
              <w:noProof/>
            </w:rPr>
            <w:t xml:space="preserve"> (Henderson, 2020)</w:t>
          </w:r>
          <w:r w:rsidR="00287DA8">
            <w:fldChar w:fldCharType="end"/>
          </w:r>
        </w:sdtContent>
      </w:sdt>
      <w:r>
        <w:t xml:space="preserve"> </w:t>
      </w:r>
    </w:p>
    <w:p w14:paraId="4A9DB7FB" w14:textId="77777777" w:rsidR="0001535F" w:rsidRPr="00373F89" w:rsidRDefault="00104FBC" w:rsidP="0001535F">
      <w:r w:rsidRPr="00373F89">
        <w:lastRenderedPageBreak/>
        <w:t xml:space="preserve">However, the land surveying sector in Kenya faces a wide range of risks. Legal ambiguities, ambiguous property ownership, environmental disturbances, technological difficulties, and sociopolitical meddling are a few examples. These hazards frequently lead to disagreements about boundaries, hold-ups, errors, and exorbitant project expenses. Unresolved surveying concerns can sometimes lead to the abandonment of entire projects. </w:t>
      </w:r>
      <w:sdt>
        <w:sdtPr>
          <w:id w:val="536542497"/>
          <w:citation/>
        </w:sdtPr>
        <w:sdtEndPr/>
        <w:sdtContent>
          <w:r>
            <w:fldChar w:fldCharType="begin"/>
          </w:r>
          <w:r>
            <w:instrText xml:space="preserve"> CITATION Joh21 \l 1033 </w:instrText>
          </w:r>
          <w:r>
            <w:fldChar w:fldCharType="separate"/>
          </w:r>
          <w:r>
            <w:rPr>
              <w:noProof/>
            </w:rPr>
            <w:t>(Johnson, 2021)</w:t>
          </w:r>
          <w:r>
            <w:fldChar w:fldCharType="end"/>
          </w:r>
        </w:sdtContent>
      </w:sdt>
      <w:r w:rsidRPr="00373F89">
        <w:t xml:space="preserve"> </w:t>
      </w:r>
      <w:r>
        <w:t>Although technology instruments like drones, Global Positioning Systems (GPS), and Geographic Information Systems (GIS) have improved surveying accuracy, they have also raised</w:t>
      </w:r>
      <w:r w:rsidRPr="00373F89">
        <w:t xml:space="preserve"> new concerns that call for specific training, frequent calibration, and data protection procedures.</w:t>
      </w:r>
    </w:p>
    <w:p w14:paraId="1FA80595" w14:textId="77777777" w:rsidR="0001535F" w:rsidRPr="00373F89" w:rsidRDefault="00104FBC" w:rsidP="0001535F">
      <w:r w:rsidRPr="00373F89">
        <w:t xml:space="preserve">The required information is land survey information. This information should be timely and accurate in large building projects like those of Pioneer Engineering and Building Company Ltd. Surveying errors may be caused by </w:t>
      </w:r>
      <w:r>
        <w:t>h</w:t>
      </w:r>
      <w:r w:rsidRPr="00373F89">
        <w:t>uman, technologi</w:t>
      </w:r>
      <w:r>
        <w:t>cal, or legal factors and may impact entire projects. This study assesses how this organization's land surveying activities use the four main project risk manage</w:t>
      </w:r>
      <w:r w:rsidRPr="00373F89">
        <w:t>me</w:t>
      </w:r>
      <w:r>
        <w:t>nt strategies: risk acceptance, avoidance, reduction, and transfer.</w:t>
      </w:r>
    </w:p>
    <w:p w14:paraId="0BEAE01A" w14:textId="4EA09BF3" w:rsidR="0001535F" w:rsidRPr="00BE0E81" w:rsidRDefault="00104FBC" w:rsidP="0001535F">
      <w:r w:rsidRPr="00BE0E81">
        <w:t>The act of acknowledging a danger but choosing not to take any action, frequently because the expense of risk mitigation outweighs the risk's impact, is known as risk acceptance. On the other hand, risk avoidance entails changing the project's technique or scope to eliminate the risk. By investing in better equipment or enhancing stakeholder collaboration, risk reduction involves taking proactive measures to lessen a risk's likelihood or impact. Finally, risk transfers are a reaction toward a third party in</w:t>
      </w:r>
      <w:r w:rsidRPr="00BE0E81">
        <w:t xml:space="preserve"> the form of an insurance con</w:t>
      </w:r>
      <w:r w:rsidR="00287DA8">
        <w:t>tract</w:t>
      </w:r>
      <w:r>
        <w:t xml:space="preserve"> or policy.</w:t>
      </w:r>
      <w:sdt>
        <w:sdtPr>
          <w:id w:val="-1565781504"/>
          <w:citation/>
        </w:sdtPr>
        <w:sdtEndPr/>
        <w:sdtContent>
          <w:r w:rsidR="00287DA8">
            <w:fldChar w:fldCharType="begin"/>
          </w:r>
          <w:r w:rsidR="00287DA8">
            <w:instrText xml:space="preserve"> CITATION Hil20 \l 1033 </w:instrText>
          </w:r>
          <w:r w:rsidR="00287DA8">
            <w:fldChar w:fldCharType="separate"/>
          </w:r>
          <w:r w:rsidR="00287DA8">
            <w:rPr>
              <w:noProof/>
            </w:rPr>
            <w:t xml:space="preserve"> (Hillson, 2020)</w:t>
          </w:r>
          <w:r w:rsidR="00287DA8">
            <w:fldChar w:fldCharType="end"/>
          </w:r>
        </w:sdtContent>
      </w:sdt>
    </w:p>
    <w:p w14:paraId="4CA3F70C" w14:textId="77777777" w:rsidR="0001535F" w:rsidRPr="00BE0E81" w:rsidRDefault="00104FBC" w:rsidP="0001535F">
      <w:r w:rsidRPr="00BE0E81">
        <w:t>The proposed study will add to the academic literature and advance the projects' practical performance by critically examin</w:t>
      </w:r>
      <w:r>
        <w:t>ing</w:t>
      </w:r>
      <w:r w:rsidRPr="00BE0E81">
        <w:t xml:space="preserve"> the application of such an approach in land surveying activities. Successful land surveying projects depend on efficient risk manag</w:t>
      </w:r>
      <w:r>
        <w:t>ement, wh</w:t>
      </w:r>
      <w:r w:rsidRPr="00BE0E81">
        <w:t xml:space="preserve">ich is crucial for achieving Kenya's larger infrastructure objectives and guaranteeing sustainable national </w:t>
      </w:r>
      <w:r>
        <w:t>growth.</w:t>
      </w:r>
    </w:p>
    <w:p w14:paraId="49496AA4" w14:textId="77777777" w:rsidR="0001535F" w:rsidRPr="000C6B1C" w:rsidRDefault="00104FBC" w:rsidP="0001535F">
      <w:pPr>
        <w:pStyle w:val="Heading3"/>
      </w:pPr>
      <w:bookmarkStart w:id="43" w:name="_Toc203220256"/>
      <w:r w:rsidRPr="000C6B1C">
        <w:t>1.1.</w:t>
      </w:r>
      <w:r>
        <w:t>1</w:t>
      </w:r>
      <w:r w:rsidRPr="000C6B1C">
        <w:t xml:space="preserve"> Pioneer Engineering Construction profile</w:t>
      </w:r>
      <w:bookmarkEnd w:id="43"/>
    </w:p>
    <w:p w14:paraId="208CE2E8" w14:textId="77777777" w:rsidR="0001535F" w:rsidRDefault="00104FBC" w:rsidP="0001535F">
      <w:r w:rsidRPr="001E308F">
        <w:t>Pioneer Engine</w:t>
      </w:r>
      <w:r>
        <w:t>e</w:t>
      </w:r>
      <w:r w:rsidRPr="001E308F">
        <w:t>ring and Construction Company is listed and licensed as a general contractor in</w:t>
      </w:r>
      <w:r>
        <w:t xml:space="preserve"> N</w:t>
      </w:r>
      <w:r w:rsidRPr="001E308F">
        <w:t>airobi, Kenya, and Somalia. The company offers a one-stop construction service that includes general contracting, project planning and design, and material</w:t>
      </w:r>
      <w:r>
        <w:t xml:space="preserve"> and tool supply.</w:t>
      </w:r>
    </w:p>
    <w:p w14:paraId="57E9A324" w14:textId="77777777" w:rsidR="0001535F" w:rsidRDefault="00104FBC" w:rsidP="0001535F">
      <w:r>
        <w:t xml:space="preserve">Pioneer's organizational model integrates a multidisciplinary team of engineers, architects, and quantity surveyors to enable thorough planning, risk assessment, and mitigation from the </w:t>
      </w:r>
      <w:r>
        <w:lastRenderedPageBreak/>
        <w:t>beginning of each project</w:t>
      </w:r>
      <w:r w:rsidRPr="00AD6B3C">
        <w:t>. The company's approach to project delivery demonstrates knowledge of risk management and customer protection, providing adaptable models like:</w:t>
      </w:r>
    </w:p>
    <w:p w14:paraId="39247325" w14:textId="77777777" w:rsidR="0001535F" w:rsidRPr="00AD6B3C" w:rsidRDefault="00104FBC" w:rsidP="0001535F">
      <w:r w:rsidRPr="00AD6B3C">
        <w:t>Fixed-price tenders assist clients in reducing their financial</w:t>
      </w:r>
      <w:r>
        <w:t xml:space="preserve"> </w:t>
      </w:r>
      <w:r w:rsidRPr="00AD6B3C">
        <w:t>risk. The route of shared vulnerability strategy Pioneer guides the customers in this strategy, which helps them proactively move toward exposi</w:t>
      </w:r>
      <w:r>
        <w:t>n</w:t>
      </w:r>
      <w:r w:rsidRPr="00AD6B3C">
        <w:t>g project risks, such as delays and cost escalations—a minimal accountability system with less of</w:t>
      </w:r>
      <w:r>
        <w:t xml:space="preserve"> </w:t>
      </w:r>
      <w:r w:rsidRPr="00AD6B3C">
        <w:t>a legal and coordination problem, a single-contract system. Constructability reviews, value engineering, and cost estimating are some of the init</w:t>
      </w:r>
      <w:r>
        <w:t>ial planning, and all the risk management tools are necessary.</w:t>
      </w:r>
    </w:p>
    <w:p w14:paraId="46622ED4" w14:textId="77777777" w:rsidR="0001535F" w:rsidRDefault="00104FBC" w:rsidP="0001535F">
      <w:r w:rsidRPr="00C96C91">
        <w:t xml:space="preserve">The company's work with well-known clients, including the Government of Kenya, GIZ, the Red Cross, and UN organizations, indicates a solid ability to meet </w:t>
      </w:r>
      <w:r>
        <w:t>quality assurance, compliance, and health and safety requirements</w:t>
      </w:r>
      <w:r w:rsidRPr="00C96C91">
        <w:t>.</w:t>
      </w:r>
    </w:p>
    <w:p w14:paraId="3FAB536E" w14:textId="77777777" w:rsidR="0001535F" w:rsidRPr="000538C9" w:rsidRDefault="00104FBC" w:rsidP="0001535F">
      <w:r>
        <w:t>With its organized procedures and flexible delivery models, Pioneer Engineering and Construction exemplifies a strategic approach to risk assessment, mitigation, and project sustainability in East Africa's construction industry</w:t>
      </w:r>
      <w:sdt>
        <w:sdtPr>
          <w:id w:val="-1277864073"/>
          <w:citation/>
        </w:sdtPr>
        <w:sdtEndPr/>
        <w:sdtContent>
          <w:r>
            <w:fldChar w:fldCharType="begin"/>
          </w:r>
          <w:r>
            <w:instrText xml:space="preserve"> CITATION pio \l 1033 </w:instrText>
          </w:r>
          <w:r>
            <w:fldChar w:fldCharType="separate"/>
          </w:r>
          <w:r>
            <w:rPr>
              <w:noProof/>
            </w:rPr>
            <w:t xml:space="preserve"> (Pioneer Construction, n.d.).</w:t>
          </w:r>
          <w:r>
            <w:fldChar w:fldCharType="end"/>
          </w:r>
        </w:sdtContent>
      </w:sdt>
    </w:p>
    <w:p w14:paraId="2AAC89B0" w14:textId="77777777" w:rsidR="0001535F" w:rsidRPr="00C16164" w:rsidRDefault="00104FBC" w:rsidP="00B47A4A">
      <w:pPr>
        <w:pStyle w:val="Heading2"/>
      </w:pPr>
      <w:bookmarkStart w:id="44" w:name="_Toc203220257"/>
      <w:r w:rsidRPr="00C16164">
        <w:t>1.</w:t>
      </w:r>
      <w:r>
        <w:t>2</w:t>
      </w:r>
      <w:r w:rsidRPr="00C16164">
        <w:t xml:space="preserve"> Problem Statement</w:t>
      </w:r>
      <w:bookmarkEnd w:id="44"/>
    </w:p>
    <w:p w14:paraId="382AFFE7" w14:textId="3688D3C2" w:rsidR="0001535F" w:rsidRPr="00F436AF" w:rsidRDefault="00104FBC" w:rsidP="0001535F">
      <w:bookmarkStart w:id="45" w:name="_Toc165914159"/>
      <w:r>
        <w:t>Several threats are prevalent, which may impair the success of any building project, particularly land</w:t>
      </w:r>
      <w:r w:rsidRPr="00F436AF">
        <w:t xml:space="preserve"> s</w:t>
      </w:r>
      <w:r>
        <w:t xml:space="preserve">urveying. The hazards associated with them include data inaccuracy, equipment failure, environmental issues, disagreement on legal </w:t>
      </w:r>
      <w:r w:rsidRPr="00F436AF">
        <w:t>boundaries, and safety issues.</w:t>
      </w:r>
      <w:sdt>
        <w:sdtPr>
          <w:id w:val="-607589610"/>
          <w:citation/>
        </w:sdtPr>
        <w:sdtEndPr/>
        <w:sdtContent>
          <w:r w:rsidR="0012549C">
            <w:fldChar w:fldCharType="begin"/>
          </w:r>
          <w:r w:rsidR="0012549C">
            <w:instrText xml:space="preserve"> CITATION Olu20 \l 1033 </w:instrText>
          </w:r>
          <w:r w:rsidR="0012549C">
            <w:fldChar w:fldCharType="separate"/>
          </w:r>
          <w:r w:rsidR="0012549C">
            <w:rPr>
              <w:noProof/>
            </w:rPr>
            <w:t xml:space="preserve"> (Oludare, 2020)</w:t>
          </w:r>
          <w:r w:rsidR="0012549C">
            <w:fldChar w:fldCharType="end"/>
          </w:r>
        </w:sdtContent>
      </w:sdt>
      <w:r w:rsidRPr="00F436AF">
        <w:t xml:space="preserve"> </w:t>
      </w:r>
      <w:r>
        <w:t>T</w:t>
      </w:r>
      <w:r w:rsidRPr="00F436AF">
        <w:t>h</w:t>
      </w:r>
      <w:r>
        <w:t>e e</w:t>
      </w:r>
      <w:r w:rsidRPr="00F436AF">
        <w:t>ngineering force. To control these risks of land surveying, construction c</w:t>
      </w:r>
      <w:r>
        <w:t>o</w:t>
      </w:r>
      <w:r w:rsidRPr="00F436AF">
        <w:t>mpanies like Pioneer Engineering a</w:t>
      </w:r>
      <w:r>
        <w:t>n</w:t>
      </w:r>
      <w:r w:rsidRPr="00F436AF">
        <w:t xml:space="preserve">d Construction Company Ltd. play a key role in the accuracy of site data, </w:t>
      </w:r>
      <w:r>
        <w:t>practicality of the projects, and legal compliance.</w:t>
      </w:r>
      <w:sdt>
        <w:sdtPr>
          <w:id w:val="61229653"/>
          <w:citation/>
        </w:sdtPr>
        <w:sdtEndPr/>
        <w:sdtContent>
          <w:r w:rsidR="0012549C">
            <w:fldChar w:fldCharType="begin"/>
          </w:r>
          <w:r w:rsidR="0012549C">
            <w:instrText xml:space="preserve"> CITATION Aki97 \l 1033 </w:instrText>
          </w:r>
          <w:r w:rsidR="0012549C">
            <w:fldChar w:fldCharType="separate"/>
          </w:r>
          <w:r w:rsidR="0012549C">
            <w:rPr>
              <w:noProof/>
            </w:rPr>
            <w:t xml:space="preserve"> (Akintoye, 1997)</w:t>
          </w:r>
          <w:r w:rsidR="0012549C">
            <w:fldChar w:fldCharType="end"/>
          </w:r>
        </w:sdtContent>
      </w:sdt>
    </w:p>
    <w:bookmarkEnd w:id="45"/>
    <w:p w14:paraId="64A80806" w14:textId="62D70F1F" w:rsidR="0001535F" w:rsidRPr="00F436AF" w:rsidRDefault="00104FBC" w:rsidP="0001535F">
      <w:r w:rsidRPr="00F436AF">
        <w:t>Weak risk mapping and management have remained the operational and</w:t>
      </w:r>
      <w:r>
        <w:t xml:space="preserve"> legal</w:t>
      </w:r>
      <w:r w:rsidRPr="00F436AF">
        <w:t xml:space="preserve"> limitations to most Kenyan companies, even with formal risk management approaches such as risk avoidance, risk-reducing, risk transference, and risk contingency.</w:t>
      </w:r>
      <w:sdt>
        <w:sdtPr>
          <w:id w:val="-78832967"/>
          <w:citation/>
        </w:sdtPr>
        <w:sdtEndPr/>
        <w:sdtContent>
          <w:r w:rsidR="0012549C">
            <w:fldChar w:fldCharType="begin"/>
          </w:r>
          <w:r w:rsidR="0012549C">
            <w:instrText xml:space="preserve"> CITATION Wac18 \l 1033 </w:instrText>
          </w:r>
          <w:r w:rsidR="0012549C">
            <w:fldChar w:fldCharType="separate"/>
          </w:r>
          <w:r w:rsidR="0012549C">
            <w:rPr>
              <w:noProof/>
            </w:rPr>
            <w:t xml:space="preserve"> (Wachira, 2018)</w:t>
          </w:r>
          <w:r w:rsidR="0012549C">
            <w:fldChar w:fldCharType="end"/>
          </w:r>
        </w:sdtContent>
      </w:sdt>
      <w:r w:rsidRPr="00F436AF">
        <w:t xml:space="preserve"> A </w:t>
      </w:r>
      <w:r>
        <w:t>s</w:t>
      </w:r>
      <w:r w:rsidRPr="00F436AF">
        <w:t>hortage of robust frameworks to evaluate and address these risks is usually coupled with project delays, rework, and costly disputes.</w:t>
      </w:r>
      <w:sdt>
        <w:sdtPr>
          <w:id w:val="-2034555826"/>
          <w:citation/>
        </w:sdtPr>
        <w:sdtEndPr/>
        <w:sdtContent>
          <w:r>
            <w:fldChar w:fldCharType="begin"/>
          </w:r>
          <w:r>
            <w:instrText xml:space="preserve"> CITATION Hwa14 \l 1033 </w:instrText>
          </w:r>
          <w:r>
            <w:fldChar w:fldCharType="separate"/>
          </w:r>
          <w:r>
            <w:rPr>
              <w:noProof/>
            </w:rPr>
            <w:t xml:space="preserve"> (Hwang, 2014)</w:t>
          </w:r>
          <w:r>
            <w:fldChar w:fldCharType="end"/>
          </w:r>
        </w:sdtContent>
      </w:sdt>
    </w:p>
    <w:p w14:paraId="1D48B67B" w14:textId="77777777" w:rsidR="0001535F" w:rsidRPr="00F436AF" w:rsidRDefault="00104FBC" w:rsidP="0001535F">
      <w:r>
        <w:t>This study evaluates Pioneer Engineering and Construction Company Ltd.'s present risk management techniques used in land surveying and suggests enhancements. The results h</w:t>
      </w:r>
      <w:r w:rsidRPr="00F436AF">
        <w:t>elp develop even more reliable geospatial project planning tools and improve the understanding of risk management habits adopted by Kenyan land surveyors.</w:t>
      </w:r>
    </w:p>
    <w:p w14:paraId="098D6088" w14:textId="77777777" w:rsidR="0001535F" w:rsidRPr="006B35D5" w:rsidRDefault="00104FBC" w:rsidP="00B47A4A">
      <w:pPr>
        <w:pStyle w:val="Heading2"/>
      </w:pPr>
      <w:bookmarkStart w:id="46" w:name="_Toc203220258"/>
      <w:r w:rsidRPr="006B35D5">
        <w:lastRenderedPageBreak/>
        <w:t>1.</w:t>
      </w:r>
      <w:r>
        <w:t>3</w:t>
      </w:r>
      <w:r w:rsidRPr="006B35D5">
        <w:t xml:space="preserve"> Objectives</w:t>
      </w:r>
      <w:r>
        <w:t xml:space="preserve"> of the study</w:t>
      </w:r>
      <w:bookmarkEnd w:id="46"/>
    </w:p>
    <w:p w14:paraId="0FBCFEB3" w14:textId="7CC9CAED" w:rsidR="0001535F" w:rsidRPr="006B35D5" w:rsidRDefault="0012549C" w:rsidP="0001535F">
      <w:pPr>
        <w:pStyle w:val="Heading3"/>
      </w:pPr>
      <w:bookmarkStart w:id="47" w:name="_Toc203220259"/>
      <w:r w:rsidRPr="006B35D5">
        <w:t>1.3.1</w:t>
      </w:r>
      <w:r>
        <w:t xml:space="preserve"> Genera</w:t>
      </w:r>
      <w:r w:rsidRPr="006B35D5">
        <w:t>l Objective</w:t>
      </w:r>
      <w:r>
        <w:t>s</w:t>
      </w:r>
      <w:bookmarkEnd w:id="47"/>
    </w:p>
    <w:p w14:paraId="6083E2D4" w14:textId="77777777" w:rsidR="0001535F" w:rsidRDefault="00104FBC" w:rsidP="0001535F">
      <w:r>
        <w:t xml:space="preserve">To </w:t>
      </w:r>
      <w:r w:rsidRPr="00D91E8F">
        <w:t>evaluate and find various risk management options used in land surveying</w:t>
      </w:r>
      <w:r>
        <w:t xml:space="preserve"> ventures: A Pioneer Engineering and Construction Company Ltd case study.</w:t>
      </w:r>
    </w:p>
    <w:p w14:paraId="3EA1DBFF" w14:textId="77777777" w:rsidR="0001535F" w:rsidRPr="00AF24A0" w:rsidRDefault="00104FBC" w:rsidP="0001535F">
      <w:pPr>
        <w:pStyle w:val="Heading3"/>
      </w:pPr>
      <w:bookmarkStart w:id="48" w:name="_Toc203220260"/>
      <w:r w:rsidRPr="00AF24A0">
        <w:t>1.3.2 Specific Objectives:</w:t>
      </w:r>
      <w:bookmarkEnd w:id="48"/>
    </w:p>
    <w:p w14:paraId="62819E93" w14:textId="77777777" w:rsidR="0001535F" w:rsidRDefault="00104FBC" w:rsidP="0001535F">
      <w:pPr>
        <w:pStyle w:val="ListParagraph"/>
        <w:numPr>
          <w:ilvl w:val="0"/>
          <w:numId w:val="2"/>
        </w:numPr>
      </w:pPr>
      <w:r w:rsidRPr="00F436AF">
        <w:t>This is to assess Pioneer Engineering and Construction Company Ltd's application of risk acceptance in a land survey project</w:t>
      </w:r>
      <w:r>
        <w:t xml:space="preserve">. </w:t>
      </w:r>
    </w:p>
    <w:p w14:paraId="21AD5E8C" w14:textId="77777777" w:rsidR="0001535F" w:rsidRDefault="00104FBC" w:rsidP="0001535F">
      <w:pPr>
        <w:pStyle w:val="ListParagraph"/>
        <w:numPr>
          <w:ilvl w:val="0"/>
          <w:numId w:val="2"/>
        </w:numPr>
      </w:pPr>
      <w:r w:rsidRPr="00CF61F8">
        <w:t>To look into using risk aversion methods in land survey activities at the company.</w:t>
      </w:r>
    </w:p>
    <w:p w14:paraId="1310DEFA" w14:textId="77777777" w:rsidR="0001535F" w:rsidRDefault="00104FBC" w:rsidP="0001535F">
      <w:pPr>
        <w:pStyle w:val="ListParagraph"/>
        <w:numPr>
          <w:ilvl w:val="0"/>
          <w:numId w:val="2"/>
        </w:numPr>
      </w:pPr>
      <w:r w:rsidRPr="00CF61F8">
        <w:t>To establish the existence of mitigation measures to undertake the land surveying process</w:t>
      </w:r>
      <w:r>
        <w:t>.</w:t>
      </w:r>
    </w:p>
    <w:p w14:paraId="0946E68E" w14:textId="77777777" w:rsidR="0001535F" w:rsidRPr="00CF61F8" w:rsidRDefault="00104FBC" w:rsidP="0001535F">
      <w:pPr>
        <w:pStyle w:val="ListParagraph"/>
        <w:numPr>
          <w:ilvl w:val="0"/>
          <w:numId w:val="2"/>
        </w:numPr>
      </w:pPr>
      <w:r w:rsidRPr="00CF61F8">
        <w:t xml:space="preserve">To address the transfer of risk effect on how risk management applies to land surveying works in the </w:t>
      </w:r>
      <w:r>
        <w:t>company.</w:t>
      </w:r>
    </w:p>
    <w:p w14:paraId="00077EE0" w14:textId="7973F4AA" w:rsidR="0001535F" w:rsidRDefault="00104FBC" w:rsidP="007E76CC">
      <w:pPr>
        <w:pStyle w:val="Heading3"/>
      </w:pPr>
      <w:bookmarkStart w:id="49" w:name="_Toc203220261"/>
      <w:r>
        <w:t>1.</w:t>
      </w:r>
      <w:r w:rsidR="007E76CC">
        <w:t>3.3</w:t>
      </w:r>
      <w:r>
        <w:t xml:space="preserve"> </w:t>
      </w:r>
      <w:r w:rsidRPr="006B35D5">
        <w:t>Research Questions</w:t>
      </w:r>
      <w:bookmarkEnd w:id="49"/>
    </w:p>
    <w:p w14:paraId="3A9B0E13" w14:textId="77777777" w:rsidR="0001535F" w:rsidRDefault="00104FBC" w:rsidP="0001535F">
      <w:r>
        <w:t>In the study, the researchers will seek to answer the following four research questions:</w:t>
      </w:r>
    </w:p>
    <w:p w14:paraId="6977B94E" w14:textId="77777777" w:rsidR="0001535F" w:rsidRPr="00AF24A0" w:rsidRDefault="00104FBC" w:rsidP="0001535F">
      <w:pPr>
        <w:pStyle w:val="ListParagraph"/>
        <w:numPr>
          <w:ilvl w:val="0"/>
          <w:numId w:val="1"/>
        </w:numPr>
      </w:pPr>
      <w:r w:rsidRPr="00CF61F8">
        <w:t>What is risk acceptance practice in the land surveying works of Pioneer Engineering and Construction Company Lt</w:t>
      </w:r>
      <w:r>
        <w:t xml:space="preserve">d.? </w:t>
      </w:r>
    </w:p>
    <w:p w14:paraId="310CDAF9" w14:textId="77777777" w:rsidR="0001535F" w:rsidRDefault="00104FBC" w:rsidP="0001535F">
      <w:pPr>
        <w:pStyle w:val="ListParagraph"/>
        <w:numPr>
          <w:ilvl w:val="0"/>
          <w:numId w:val="1"/>
        </w:numPr>
      </w:pPr>
      <w:r w:rsidRPr="00CF61F8">
        <w:t>What risk avoidance strategies are practiced and related to the company's land surveying oper</w:t>
      </w:r>
      <w:r>
        <w:t>ations?</w:t>
      </w:r>
    </w:p>
    <w:p w14:paraId="5539630A" w14:textId="77777777" w:rsidR="0001535F" w:rsidRDefault="00104FBC" w:rsidP="0001535F">
      <w:pPr>
        <w:pStyle w:val="ListParagraph"/>
        <w:numPr>
          <w:ilvl w:val="0"/>
          <w:numId w:val="1"/>
        </w:numPr>
      </w:pPr>
      <w:r w:rsidRPr="00CF61F8">
        <w:t>Do you know the strength of risk mitigation practices in land surveyi</w:t>
      </w:r>
      <w:r>
        <w:t>ng practices?</w:t>
      </w:r>
    </w:p>
    <w:p w14:paraId="159955A5" w14:textId="77777777" w:rsidR="0001535F" w:rsidRPr="00CF61F8" w:rsidRDefault="00104FBC" w:rsidP="0001535F">
      <w:pPr>
        <w:pStyle w:val="ListParagraph"/>
        <w:numPr>
          <w:ilvl w:val="0"/>
          <w:numId w:val="1"/>
        </w:numPr>
      </w:pPr>
      <w:r w:rsidRPr="00CF61F8">
        <w:t>What is the role of risk transfer in managing land surveying projects at Pioneer Engineering and Construction Compa</w:t>
      </w:r>
      <w:r>
        <w:t>ny Ltd.?</w:t>
      </w:r>
    </w:p>
    <w:p w14:paraId="36775AB5" w14:textId="161CBDE4" w:rsidR="0001535F" w:rsidRPr="00B30554" w:rsidRDefault="00104FBC" w:rsidP="00B47A4A">
      <w:pPr>
        <w:pStyle w:val="Heading2"/>
      </w:pPr>
      <w:bookmarkStart w:id="50" w:name="_Toc203220262"/>
      <w:r w:rsidRPr="00B30554">
        <w:t>1.4</w:t>
      </w:r>
      <w:r w:rsidR="007E76CC">
        <w:t xml:space="preserve"> </w:t>
      </w:r>
      <w:r w:rsidRPr="00B30554">
        <w:t>Relevance of the Study</w:t>
      </w:r>
      <w:bookmarkEnd w:id="50"/>
    </w:p>
    <w:p w14:paraId="1BDF9B56" w14:textId="24E556D8" w:rsidR="0001535F" w:rsidRPr="00CA14D5" w:rsidRDefault="00104FBC" w:rsidP="0001535F">
      <w:r w:rsidRPr="00CA14D5">
        <w:t xml:space="preserve">Surveying land </w:t>
      </w:r>
      <w:r>
        <w:t>is an insepara</w:t>
      </w:r>
      <w:r w:rsidRPr="00CA14D5">
        <w:t>ble process of development projects involved in construction and</w:t>
      </w:r>
      <w:r>
        <w:t xml:space="preserve"> engineering, where required</w:t>
      </w:r>
      <w:r w:rsidRPr="00CA14D5">
        <w:t xml:space="preserve"> design planning and development information are provided. However, the process is technically complex, and errors could be made because of environmental factors, technical inaccuracy, and human err</w:t>
      </w:r>
      <w:r w:rsidR="0012549C">
        <w:t>or</w:t>
      </w:r>
      <w:sdt>
        <w:sdtPr>
          <w:id w:val="-251357497"/>
          <w:citation/>
        </w:sdtPr>
        <w:sdtEndPr/>
        <w:sdtContent>
          <w:r w:rsidR="0012549C">
            <w:fldChar w:fldCharType="begin"/>
          </w:r>
          <w:r w:rsidR="0012549C">
            <w:instrText xml:space="preserve"> CITATION Aki97 \l 1033 </w:instrText>
          </w:r>
          <w:r w:rsidR="0012549C">
            <w:fldChar w:fldCharType="separate"/>
          </w:r>
          <w:r w:rsidR="0012549C">
            <w:rPr>
              <w:noProof/>
            </w:rPr>
            <w:t xml:space="preserve"> (Akintoye, 1997)</w:t>
          </w:r>
          <w:r w:rsidR="0012549C">
            <w:fldChar w:fldCharType="end"/>
          </w:r>
        </w:sdtContent>
      </w:sdt>
      <w:r w:rsidRPr="00CA14D5">
        <w:t>. This leads to budgetary overruns, project completion slippages, and lawsuits. Since construction projects have become increasingly complicated and effective</w:t>
      </w:r>
      <w:r>
        <w:t>, risk management techniques have become more significant.</w:t>
      </w:r>
      <w:sdt>
        <w:sdtPr>
          <w:id w:val="-312405623"/>
          <w:citation/>
        </w:sdtPr>
        <w:sdtEndPr/>
        <w:sdtContent>
          <w:r w:rsidR="0012549C">
            <w:fldChar w:fldCharType="begin"/>
          </w:r>
          <w:r w:rsidR="0012549C">
            <w:instrText xml:space="preserve"> CITATION Wac18 \l 1033 </w:instrText>
          </w:r>
          <w:r w:rsidR="0012549C">
            <w:fldChar w:fldCharType="separate"/>
          </w:r>
          <w:r w:rsidR="0012549C">
            <w:rPr>
              <w:noProof/>
            </w:rPr>
            <w:t xml:space="preserve"> (Wachira, 2018)</w:t>
          </w:r>
          <w:r w:rsidR="0012549C">
            <w:fldChar w:fldCharType="end"/>
          </w:r>
        </w:sdtContent>
      </w:sdt>
    </w:p>
    <w:p w14:paraId="6C56F3F4" w14:textId="77777777" w:rsidR="0001535F" w:rsidRPr="00844242" w:rsidRDefault="00104FBC" w:rsidP="0001535F">
      <w:r w:rsidRPr="00844242">
        <w:t>Such a study is significant because it tries to assess the state of affairs concerning the risk management processes within the land surveying industry, both to learn what the challenges that surveyors are currently encountering are and to know how t</w:t>
      </w:r>
      <w:r>
        <w:t xml:space="preserve">he technological advances </w:t>
      </w:r>
      <w:r w:rsidRPr="00844242">
        <w:t xml:space="preserve">in </w:t>
      </w:r>
      <w:r w:rsidRPr="00844242">
        <w:lastRenderedPageBreak/>
        <w:t>the form of the GPS an</w:t>
      </w:r>
      <w:r>
        <w:t>d drone</w:t>
      </w:r>
      <w:r w:rsidRPr="00844242">
        <w:t>s could be ut</w:t>
      </w:r>
      <w:r>
        <w:t>ilized both to address the menace effectively. The study will produ</w:t>
      </w:r>
      <w:r w:rsidRPr="00844242">
        <w:t>ce helpful suggestions for enhancing risk management strategies in Kenya's building sector. The above recommendations are likely to reduce risk-taking,</w:t>
      </w:r>
      <w:r>
        <w:t xml:space="preserve"> in</w:t>
      </w:r>
      <w:r w:rsidRPr="00844242">
        <w:t xml:space="preserve">crease the success of </w:t>
      </w:r>
      <w:r>
        <w:t>projects, and encourage wiser choices regarding the direction and flow of building projects.</w:t>
      </w:r>
    </w:p>
    <w:p w14:paraId="5ED9BCF1" w14:textId="77777777" w:rsidR="0001535F" w:rsidRPr="006B35D5" w:rsidRDefault="00104FBC" w:rsidP="00B47A4A">
      <w:pPr>
        <w:pStyle w:val="Heading2"/>
      </w:pPr>
      <w:bookmarkStart w:id="51" w:name="_Toc203220263"/>
      <w:r w:rsidRPr="006B35D5">
        <w:t>1.5 Scope</w:t>
      </w:r>
      <w:bookmarkEnd w:id="51"/>
    </w:p>
    <w:p w14:paraId="62325991" w14:textId="77777777" w:rsidR="0001535F" w:rsidRDefault="00104FBC" w:rsidP="0001535F">
      <w:r>
        <w:t>This study solely examines Pioneer Engineering and Construction Company Ltd.'s risk management techniques in land surveying. It explores the four main strategies (risk transfer, risk mitigation, risk avoidance, and risk acceptance). This area of research focuses on surveyors, project managers, and other associated players who are directly involved in l</w:t>
      </w:r>
      <w:r w:rsidRPr="002036D4">
        <w:t>a</w:t>
      </w:r>
      <w:r>
        <w:t>nd surveying activities.</w:t>
      </w:r>
    </w:p>
    <w:p w14:paraId="40A2FEB8" w14:textId="77777777" w:rsidR="0001535F" w:rsidRPr="002036D4" w:rsidRDefault="00104FBC" w:rsidP="0001535F">
      <w:r>
        <w:t>The study will consider projects completed during the last five years (2020–2024) to provide a current and pertinent analysis of the risk environment and strategic practices</w:t>
      </w:r>
      <w:r w:rsidRPr="00B928E1">
        <w:t>. Thi</w:t>
      </w:r>
      <w:r>
        <w:t>s will n</w:t>
      </w:r>
      <w:r w:rsidRPr="00B928E1">
        <w:t>ot apply to such building departments or independent enterprises.</w:t>
      </w:r>
      <w:r>
        <w:t xml:space="preserve"> Though this domain is regarded as necessary, the report considers the use of new technologies like drones, GPS, and field surveying among Pionee</w:t>
      </w:r>
      <w:r w:rsidRPr="00B928E1">
        <w:t>r</w:t>
      </w:r>
      <w:r>
        <w:t xml:space="preserve"> Engineering and Construction Company employees.</w:t>
      </w:r>
    </w:p>
    <w:p w14:paraId="4812BA07" w14:textId="4B8F3293" w:rsidR="0001535F" w:rsidRPr="006B35D5" w:rsidRDefault="0012549C" w:rsidP="00B47A4A">
      <w:pPr>
        <w:pStyle w:val="Heading2"/>
      </w:pPr>
      <w:bookmarkStart w:id="52" w:name="_Toc203220264"/>
      <w:r w:rsidRPr="006B35D5">
        <w:t>1.</w:t>
      </w:r>
      <w:r>
        <w:t xml:space="preserve">6 </w:t>
      </w:r>
      <w:r w:rsidRPr="006B35D5">
        <w:t>Chapter Overview</w:t>
      </w:r>
      <w:bookmarkEnd w:id="52"/>
      <w:r w:rsidRPr="006B35D5">
        <w:t xml:space="preserve"> </w:t>
      </w:r>
    </w:p>
    <w:p w14:paraId="2CF39490" w14:textId="5BE67698" w:rsidR="00B47A4A" w:rsidRDefault="00104FBC" w:rsidP="00B47A4A">
      <w:r w:rsidRPr="00D76EB3">
        <w:t xml:space="preserve">The study's background, problem statement, </w:t>
      </w:r>
      <w:r>
        <w:t>objectives</w:t>
      </w:r>
      <w:r w:rsidRPr="00D76EB3">
        <w:t xml:space="preserve">, research questions, </w:t>
      </w:r>
      <w:r>
        <w:t>validity</w:t>
      </w:r>
      <w:r w:rsidRPr="00D76EB3">
        <w:t>, and scope have all been presented in this chapter. It highlight</w:t>
      </w:r>
      <w:r>
        <w:t>s</w:t>
      </w:r>
      <w:r w:rsidRPr="00D76EB3">
        <w:t xml:space="preserve"> the construction process's risks and</w:t>
      </w:r>
      <w:r>
        <w:t xml:space="preserve"> the usefulness of land surveying. Th</w:t>
      </w:r>
      <w:r w:rsidRPr="00D76EB3">
        <w:t>e four main risk management techniques that comprise the conceptual focus of the study (risk acceptance, avoidance, mitigation, and transfer) ar</w:t>
      </w:r>
      <w:r>
        <w:t>e als</w:t>
      </w:r>
      <w:r w:rsidRPr="00D76EB3">
        <w:t>o covered in the chapter. The chapter sets th</w:t>
      </w:r>
      <w:r>
        <w:t>e</w:t>
      </w:r>
      <w:r w:rsidRPr="00D76EB3">
        <w:t xml:space="preserve"> stage for a thorough evaluation of Pioneer Engineering and Construction Company Ltd.'s application of these tactics and </w:t>
      </w:r>
      <w:r>
        <w:t>how</w:t>
      </w:r>
      <w:r w:rsidRPr="00D76EB3">
        <w:t xml:space="preserve"> they may be </w:t>
      </w:r>
      <w:r w:rsidRPr="00D76EB3">
        <w:t>enhanced to guarantee better project outcomes in Kenya's construction i</w:t>
      </w:r>
      <w:r>
        <w:t>ndustry.</w:t>
      </w:r>
    </w:p>
    <w:p w14:paraId="4E9C43EB" w14:textId="2C551771" w:rsidR="0001535F" w:rsidRDefault="00B47A4A" w:rsidP="00B47A4A">
      <w:pPr>
        <w:spacing w:before="0" w:after="160" w:line="259" w:lineRule="auto"/>
        <w:jc w:val="left"/>
      </w:pPr>
      <w:r>
        <w:br w:type="page"/>
      </w:r>
    </w:p>
    <w:p w14:paraId="179724E4" w14:textId="77777777" w:rsidR="0001535F" w:rsidRDefault="00104FBC" w:rsidP="0001535F">
      <w:pPr>
        <w:pStyle w:val="Heading1"/>
      </w:pPr>
      <w:bookmarkStart w:id="53" w:name="_Toc203220265"/>
      <w:r>
        <w:lastRenderedPageBreak/>
        <w:t>CHAPTER TWO</w:t>
      </w:r>
      <w:bookmarkEnd w:id="53"/>
    </w:p>
    <w:p w14:paraId="1C6F0ABC" w14:textId="77777777" w:rsidR="0001535F" w:rsidRPr="00593087" w:rsidRDefault="00104FBC" w:rsidP="0001535F">
      <w:pPr>
        <w:pStyle w:val="Heading1"/>
      </w:pPr>
      <w:bookmarkStart w:id="54" w:name="_Toc203220266"/>
      <w:r>
        <w:t>LITERATURE REVIEW</w:t>
      </w:r>
      <w:bookmarkEnd w:id="54"/>
    </w:p>
    <w:p w14:paraId="6AFB81D8" w14:textId="77777777" w:rsidR="0001535F" w:rsidRPr="00593087" w:rsidRDefault="00104FBC" w:rsidP="00B47A4A">
      <w:pPr>
        <w:pStyle w:val="Heading2"/>
      </w:pPr>
      <w:bookmarkStart w:id="55" w:name="_Toc157486401"/>
      <w:bookmarkStart w:id="56" w:name="_Toc130488703"/>
      <w:bookmarkStart w:id="57" w:name="_Toc120116377"/>
      <w:bookmarkStart w:id="58" w:name="_Toc117777316"/>
      <w:bookmarkStart w:id="59" w:name="_Toc114653389"/>
      <w:bookmarkStart w:id="60" w:name="_Toc84480238"/>
      <w:bookmarkStart w:id="61" w:name="_Toc82402958"/>
      <w:bookmarkStart w:id="62" w:name="_Toc81979008"/>
      <w:bookmarkStart w:id="63" w:name="_Toc165914171"/>
      <w:bookmarkStart w:id="64" w:name="_Toc203220267"/>
      <w:r w:rsidRPr="00593087">
        <w:t>2.0 Introduction</w:t>
      </w:r>
      <w:bookmarkEnd w:id="55"/>
      <w:bookmarkEnd w:id="56"/>
      <w:bookmarkEnd w:id="57"/>
      <w:bookmarkEnd w:id="58"/>
      <w:bookmarkEnd w:id="59"/>
      <w:bookmarkEnd w:id="60"/>
      <w:bookmarkEnd w:id="61"/>
      <w:bookmarkEnd w:id="62"/>
      <w:bookmarkEnd w:id="63"/>
      <w:bookmarkEnd w:id="64"/>
    </w:p>
    <w:p w14:paraId="4DB13A79" w14:textId="77777777" w:rsidR="0001535F" w:rsidRDefault="00104FBC" w:rsidP="0001535F">
      <w:pPr>
        <w:rPr>
          <w:b/>
          <w:lang w:eastAsia="en-GB"/>
        </w:rPr>
      </w:pPr>
      <w:bookmarkStart w:id="65" w:name="_Toc157486403"/>
      <w:bookmarkStart w:id="66" w:name="_Toc130488705"/>
      <w:bookmarkStart w:id="67" w:name="_Toc120116379"/>
      <w:bookmarkStart w:id="68" w:name="_Toc165914173"/>
      <w:r w:rsidRPr="00D25DC8">
        <w:rPr>
          <w:lang w:eastAsia="en-GB"/>
        </w:rPr>
        <w:t>The chapter a</w:t>
      </w:r>
      <w:r>
        <w:rPr>
          <w:lang w:eastAsia="en-GB"/>
        </w:rPr>
        <w:t>t hand provides an overview of the available literature on risk management strategies in land surveying, particularly risk acceptance, risk avoidance, risk mitigation, and risk transfer. It is followed by an empirical review of the existing literature and a theoretical literature review. The</w:t>
      </w:r>
      <w:r w:rsidRPr="00D25DC8">
        <w:rPr>
          <w:lang w:eastAsia="en-GB"/>
        </w:rPr>
        <w:t xml:space="preserve"> </w:t>
      </w:r>
      <w:r>
        <w:rPr>
          <w:lang w:eastAsia="en-GB"/>
        </w:rPr>
        <w:t>chapter consists of a conceptual framework, operationalization of variables, research gap, and summ</w:t>
      </w:r>
      <w:r w:rsidRPr="00D25DC8">
        <w:rPr>
          <w:lang w:eastAsia="en-GB"/>
        </w:rPr>
        <w:t>ary.</w:t>
      </w:r>
    </w:p>
    <w:p w14:paraId="231D094D" w14:textId="77777777" w:rsidR="0001535F" w:rsidRPr="00A866CF" w:rsidRDefault="00104FBC" w:rsidP="00B47A4A">
      <w:pPr>
        <w:pStyle w:val="Heading2"/>
      </w:pPr>
      <w:bookmarkStart w:id="69" w:name="_Toc203220268"/>
      <w:r w:rsidRPr="00A866CF">
        <w:t>2.1 Literature Review</w:t>
      </w:r>
      <w:bookmarkEnd w:id="65"/>
      <w:bookmarkEnd w:id="66"/>
      <w:bookmarkEnd w:id="67"/>
      <w:bookmarkEnd w:id="68"/>
      <w:bookmarkEnd w:id="69"/>
    </w:p>
    <w:p w14:paraId="2BFAA48B" w14:textId="77777777" w:rsidR="0001535F" w:rsidRDefault="00104FBC" w:rsidP="0001535F">
      <w:pPr>
        <w:rPr>
          <w:rFonts w:cs="Times New Roman"/>
          <w:bCs/>
          <w:szCs w:val="24"/>
        </w:rPr>
      </w:pPr>
      <w:r w:rsidRPr="0063234B">
        <w:t>Risk management directly depends on land surveying, esp</w:t>
      </w:r>
      <w:r>
        <w:t>ecially in</w:t>
      </w:r>
      <w:r w:rsidRPr="0063234B">
        <w:t xml:space="preserve"> construction companies like Pioneer Engineering and Construction Company</w:t>
      </w:r>
      <w:r>
        <w:t>. Topography, equipment reliability and human error, risk identification, assessment, and mitigation will systematically involve the processes depending on their unpredictability an</w:t>
      </w:r>
      <w:r w:rsidRPr="0063234B">
        <w:t xml:space="preserve">d regulatory frameworks. This section examines the central ideas and theories that underpin the design of risk management plans as far as land </w:t>
      </w:r>
      <w:r>
        <w:rPr>
          <w:rFonts w:cs="Times New Roman"/>
          <w:bCs/>
          <w:szCs w:val="24"/>
        </w:rPr>
        <w:t>s</w:t>
      </w:r>
      <w:r>
        <w:t>urveying activities are concerned.</w:t>
      </w:r>
    </w:p>
    <w:p w14:paraId="49872C9B" w14:textId="77777777" w:rsidR="0001535F" w:rsidRPr="002260DE" w:rsidRDefault="00104FBC" w:rsidP="0001535F">
      <w:pPr>
        <w:pStyle w:val="Heading3"/>
      </w:pPr>
      <w:bookmarkStart w:id="70" w:name="_Toc203220269"/>
      <w:r w:rsidRPr="002260DE">
        <w:t>2.1.1 Risk Management Theory</w:t>
      </w:r>
      <w:bookmarkEnd w:id="70"/>
    </w:p>
    <w:p w14:paraId="61C7146B" w14:textId="50AAB003" w:rsidR="0001535F" w:rsidRDefault="00104FBC" w:rsidP="0001535F">
      <w:pPr>
        <w:rPr>
          <w:rFonts w:cs="Times New Roman"/>
          <w:bCs/>
          <w:szCs w:val="24"/>
        </w:rPr>
      </w:pPr>
      <w:r w:rsidRPr="000C2718">
        <w:rPr>
          <w:rFonts w:cs="Times New Roman"/>
          <w:bCs/>
          <w:szCs w:val="24"/>
        </w:rPr>
        <w:t>The risk management theory provides a methodical approach to risk identification, mitigation, and assessment of project risks</w:t>
      </w:r>
      <w:r>
        <w:rPr>
          <w:rFonts w:cs="Times New Roman"/>
          <w:bCs/>
          <w:szCs w:val="24"/>
        </w:rPr>
        <w:t>. The f</w:t>
      </w:r>
      <w:r w:rsidRPr="000C2718">
        <w:rPr>
          <w:rFonts w:cs="Times New Roman"/>
          <w:bCs/>
          <w:szCs w:val="24"/>
        </w:rPr>
        <w:t>our dominant response strategies firms should undertake are avoidance, mitigation, transfer, and retain.</w:t>
      </w:r>
      <w:sdt>
        <w:sdtPr>
          <w:rPr>
            <w:rFonts w:cs="Times New Roman"/>
            <w:bCs/>
            <w:szCs w:val="24"/>
          </w:rPr>
          <w:id w:val="1824928420"/>
          <w:citation/>
        </w:sdtPr>
        <w:sdtEndPr/>
        <w:sdtContent>
          <w:r w:rsidR="0012549C">
            <w:rPr>
              <w:rFonts w:cs="Times New Roman"/>
              <w:bCs/>
              <w:szCs w:val="24"/>
            </w:rPr>
            <w:fldChar w:fldCharType="begin"/>
          </w:r>
          <w:r w:rsidR="0012549C">
            <w:rPr>
              <w:rFonts w:cs="Times New Roman"/>
              <w:bCs/>
              <w:szCs w:val="24"/>
            </w:rPr>
            <w:instrText xml:space="preserve"> CITATION Hop18 \l 1033 </w:instrText>
          </w:r>
          <w:r w:rsidR="0012549C">
            <w:rPr>
              <w:rFonts w:cs="Times New Roman"/>
              <w:bCs/>
              <w:szCs w:val="24"/>
            </w:rPr>
            <w:fldChar w:fldCharType="separate"/>
          </w:r>
          <w:r w:rsidR="0012549C">
            <w:rPr>
              <w:rFonts w:cs="Times New Roman"/>
              <w:bCs/>
              <w:noProof/>
              <w:szCs w:val="24"/>
            </w:rPr>
            <w:t xml:space="preserve"> </w:t>
          </w:r>
          <w:r w:rsidR="0012549C" w:rsidRPr="0012549C">
            <w:rPr>
              <w:rFonts w:cs="Times New Roman"/>
              <w:noProof/>
              <w:szCs w:val="24"/>
            </w:rPr>
            <w:t>(Hopkin, 2018)</w:t>
          </w:r>
          <w:r w:rsidR="0012549C">
            <w:rPr>
              <w:rFonts w:cs="Times New Roman"/>
              <w:bCs/>
              <w:szCs w:val="24"/>
            </w:rPr>
            <w:fldChar w:fldCharType="end"/>
          </w:r>
        </w:sdtContent>
      </w:sdt>
      <w:r w:rsidRPr="000C2718">
        <w:rPr>
          <w:rFonts w:cs="Times New Roman"/>
          <w:bCs/>
          <w:szCs w:val="24"/>
        </w:rPr>
        <w:t xml:space="preserve"> These approaches assist the project groups in decision-making regarding accepting, reducing, transferring to a party, and</w:t>
      </w:r>
      <w:r w:rsidRPr="00DA7355">
        <w:rPr>
          <w:rFonts w:cs="Times New Roman"/>
          <w:bCs/>
          <w:szCs w:val="24"/>
        </w:rPr>
        <w:t xml:space="preserve"> deleting risk. The theory instructs organizations engaging in land surveying to respond to project risks by retortin</w:t>
      </w:r>
      <w:r>
        <w:t>g, accepting, eliminating, or externalizing the risks.</w:t>
      </w:r>
    </w:p>
    <w:p w14:paraId="6A13DC7A" w14:textId="57710C36" w:rsidR="0001535F" w:rsidRPr="008A1E6B" w:rsidRDefault="00104FBC" w:rsidP="00B47A4A">
      <w:pPr>
        <w:rPr>
          <w:rFonts w:cs="Times New Roman"/>
          <w:bCs/>
        </w:rPr>
      </w:pPr>
      <w:r w:rsidRPr="00DA7355">
        <w:rPr>
          <w:rFonts w:cs="Times New Roman"/>
          <w:bCs/>
        </w:rPr>
        <w:t>One can be found in avoidance, which may involve not surveying a high-risk area, such as areas full of political unrest or envi</w:t>
      </w:r>
      <w:r w:rsidR="0012549C">
        <w:rPr>
          <w:rFonts w:cs="Times New Roman"/>
          <w:bCs/>
        </w:rPr>
        <w:t>ronmental</w:t>
      </w:r>
      <w:r w:rsidRPr="00DA7355">
        <w:rPr>
          <w:rFonts w:cs="Times New Roman"/>
          <w:bCs/>
        </w:rPr>
        <w:t xml:space="preserve"> risks.</w:t>
      </w:r>
      <w:sdt>
        <w:sdtPr>
          <w:rPr>
            <w:rFonts w:cs="Times New Roman"/>
            <w:bCs/>
          </w:rPr>
          <w:id w:val="1005165464"/>
          <w:citation/>
        </w:sdtPr>
        <w:sdtEndPr/>
        <w:sdtContent>
          <w:r w:rsidR="0012549C">
            <w:rPr>
              <w:rFonts w:cs="Times New Roman"/>
              <w:bCs/>
            </w:rPr>
            <w:fldChar w:fldCharType="begin"/>
          </w:r>
          <w:r w:rsidR="0012549C">
            <w:rPr>
              <w:rFonts w:cs="Times New Roman"/>
              <w:bCs/>
            </w:rPr>
            <w:instrText xml:space="preserve"> CITATION Pro211 \l 1033 </w:instrText>
          </w:r>
          <w:r w:rsidR="0012549C">
            <w:rPr>
              <w:rFonts w:cs="Times New Roman"/>
              <w:bCs/>
            </w:rPr>
            <w:fldChar w:fldCharType="separate"/>
          </w:r>
          <w:r w:rsidR="0012549C">
            <w:rPr>
              <w:rFonts w:cs="Times New Roman"/>
              <w:bCs/>
              <w:noProof/>
            </w:rPr>
            <w:t xml:space="preserve"> </w:t>
          </w:r>
          <w:r w:rsidR="0012549C" w:rsidRPr="0012549C">
            <w:rPr>
              <w:rFonts w:cs="Times New Roman"/>
              <w:noProof/>
            </w:rPr>
            <w:t>(PMI, 2021)</w:t>
          </w:r>
          <w:r w:rsidR="0012549C">
            <w:rPr>
              <w:rFonts w:cs="Times New Roman"/>
              <w:bCs/>
            </w:rPr>
            <w:fldChar w:fldCharType="end"/>
          </w:r>
        </w:sdtContent>
      </w:sdt>
      <w:r w:rsidRPr="00DA7355">
        <w:rPr>
          <w:rFonts w:cs="Times New Roman"/>
          <w:bCs/>
        </w:rPr>
        <w:t xml:space="preserve"> Mitigation Prevention via the mitigation using high-level geospatial ins</w:t>
      </w:r>
      <w:r>
        <w:rPr>
          <w:rFonts w:cs="Times New Roman"/>
          <w:bCs/>
        </w:rPr>
        <w:t>truments and technologies, e.g., RTK GPS</w:t>
      </w:r>
      <w:r w:rsidRPr="00DA7355">
        <w:rPr>
          <w:rFonts w:cs="Times New Roman"/>
          <w:bCs/>
        </w:rPr>
        <w:t xml:space="preserve"> and GIS, regular equipment recalibration, </w:t>
      </w:r>
      <w:r>
        <w:rPr>
          <w:rFonts w:cs="Times New Roman"/>
          <w:bCs/>
        </w:rPr>
        <w:t xml:space="preserve">and </w:t>
      </w:r>
      <w:r w:rsidR="0012549C">
        <w:rPr>
          <w:rFonts w:cs="Times New Roman"/>
          <w:bCs/>
        </w:rPr>
        <w:t>staff</w:t>
      </w:r>
      <w:r w:rsidRPr="00DA7355">
        <w:rPr>
          <w:rFonts w:cs="Times New Roman"/>
          <w:bCs/>
        </w:rPr>
        <w:t xml:space="preserve"> training.</w:t>
      </w:r>
      <w:sdt>
        <w:sdtPr>
          <w:rPr>
            <w:rFonts w:cs="Times New Roman"/>
            <w:bCs/>
          </w:rPr>
          <w:id w:val="667444591"/>
          <w:citation/>
        </w:sdtPr>
        <w:sdtEndPr/>
        <w:sdtContent>
          <w:r w:rsidR="0012549C">
            <w:rPr>
              <w:rFonts w:cs="Times New Roman"/>
              <w:bCs/>
            </w:rPr>
            <w:fldChar w:fldCharType="begin"/>
          </w:r>
          <w:r w:rsidR="0012549C">
            <w:rPr>
              <w:rFonts w:cs="Times New Roman"/>
              <w:bCs/>
            </w:rPr>
            <w:instrText xml:space="preserve"> CITATION Nan21 \l 1033 </w:instrText>
          </w:r>
          <w:r w:rsidR="0012549C">
            <w:rPr>
              <w:rFonts w:cs="Times New Roman"/>
              <w:bCs/>
            </w:rPr>
            <w:fldChar w:fldCharType="separate"/>
          </w:r>
          <w:r w:rsidR="0012549C">
            <w:rPr>
              <w:rFonts w:cs="Times New Roman"/>
              <w:bCs/>
              <w:noProof/>
            </w:rPr>
            <w:t xml:space="preserve"> </w:t>
          </w:r>
          <w:r w:rsidR="0012549C" w:rsidRPr="0012549C">
            <w:rPr>
              <w:rFonts w:cs="Times New Roman"/>
              <w:noProof/>
            </w:rPr>
            <w:t>(Naniopoulos, 2021)</w:t>
          </w:r>
          <w:r w:rsidR="0012549C">
            <w:rPr>
              <w:rFonts w:cs="Times New Roman"/>
              <w:bCs/>
            </w:rPr>
            <w:fldChar w:fldCharType="end"/>
          </w:r>
        </w:sdtContent>
      </w:sdt>
      <w:r w:rsidRPr="00DA7355">
        <w:rPr>
          <w:rFonts w:cs="Times New Roman"/>
          <w:bCs/>
        </w:rPr>
        <w:t xml:space="preserve"> Risk transfer ent</w:t>
      </w:r>
      <w:r>
        <w:rPr>
          <w:rFonts w:cs="Times New Roman"/>
          <w:bCs/>
        </w:rPr>
        <w:t>ails</w:t>
      </w:r>
      <w:r w:rsidRPr="00DA7355">
        <w:rPr>
          <w:rFonts w:cs="Times New Roman"/>
          <w:bCs/>
        </w:rPr>
        <w:t xml:space="preserve"> casting all risk responsibility to third parties through insurance or su</w:t>
      </w:r>
      <w:r w:rsidR="0012549C">
        <w:rPr>
          <w:rFonts w:cs="Times New Roman"/>
          <w:bCs/>
        </w:rPr>
        <w:t>b-</w:t>
      </w:r>
      <w:r w:rsidRPr="00DA7355">
        <w:rPr>
          <w:rFonts w:cs="Times New Roman"/>
          <w:bCs/>
        </w:rPr>
        <w:t>c</w:t>
      </w:r>
      <w:r>
        <w:rPr>
          <w:rFonts w:cs="Times New Roman"/>
          <w:bCs/>
        </w:rPr>
        <w:t>ontr</w:t>
      </w:r>
      <w:r w:rsidRPr="00DA7355">
        <w:rPr>
          <w:rFonts w:cs="Times New Roman"/>
          <w:bCs/>
        </w:rPr>
        <w:t>acting; risk acceptance (retention) involves tolerating low-impact risks when mitigation is infeasible or cost-effective.</w:t>
      </w:r>
      <w:sdt>
        <w:sdtPr>
          <w:rPr>
            <w:rFonts w:cs="Times New Roman"/>
            <w:bCs/>
          </w:rPr>
          <w:id w:val="573551153"/>
          <w:citation/>
        </w:sdtPr>
        <w:sdtEndPr/>
        <w:sdtContent>
          <w:r w:rsidR="00083FDD">
            <w:rPr>
              <w:rFonts w:cs="Times New Roman"/>
              <w:bCs/>
            </w:rPr>
            <w:fldChar w:fldCharType="begin"/>
          </w:r>
          <w:r w:rsidR="00083FDD">
            <w:rPr>
              <w:rFonts w:cs="Times New Roman"/>
              <w:bCs/>
            </w:rPr>
            <w:instrText xml:space="preserve"> CITATION Pro211 \l 1033 </w:instrText>
          </w:r>
          <w:r w:rsidR="00083FDD">
            <w:rPr>
              <w:rFonts w:cs="Times New Roman"/>
              <w:bCs/>
            </w:rPr>
            <w:fldChar w:fldCharType="separate"/>
          </w:r>
          <w:r w:rsidR="00083FDD">
            <w:rPr>
              <w:rFonts w:cs="Times New Roman"/>
              <w:bCs/>
              <w:noProof/>
            </w:rPr>
            <w:t xml:space="preserve"> </w:t>
          </w:r>
          <w:r w:rsidR="00083FDD" w:rsidRPr="00083FDD">
            <w:rPr>
              <w:rFonts w:cs="Times New Roman"/>
              <w:noProof/>
            </w:rPr>
            <w:t>(PMI, 2021)</w:t>
          </w:r>
          <w:r w:rsidR="00083FDD">
            <w:rPr>
              <w:rFonts w:cs="Times New Roman"/>
              <w:bCs/>
            </w:rPr>
            <w:fldChar w:fldCharType="end"/>
          </w:r>
        </w:sdtContent>
      </w:sdt>
      <w:r w:rsidRPr="00DA7355">
        <w:rPr>
          <w:rFonts w:cs="Times New Roman"/>
          <w:bCs/>
        </w:rPr>
        <w:t xml:space="preserve"> This theory allows project managers in organizations like Pioneer Engineering to align the severity of the risks with the response measur</w:t>
      </w:r>
      <w:r>
        <w:t>es to minimize disruptions and front risks.</w:t>
      </w:r>
    </w:p>
    <w:p w14:paraId="16FE17E7" w14:textId="77777777" w:rsidR="0001535F" w:rsidRDefault="00104FBC" w:rsidP="0001535F">
      <w:pPr>
        <w:pStyle w:val="Heading3"/>
      </w:pPr>
      <w:bookmarkStart w:id="71" w:name="_Toc203220270"/>
      <w:r w:rsidRPr="000B26B0">
        <w:lastRenderedPageBreak/>
        <w:t>2.1.2 Contingency Theory</w:t>
      </w:r>
      <w:bookmarkEnd w:id="71"/>
    </w:p>
    <w:p w14:paraId="2CE7BBC1" w14:textId="399F0FFD" w:rsidR="0001535F" w:rsidRPr="002834D4" w:rsidRDefault="00104FBC" w:rsidP="0001535F">
      <w:r w:rsidRPr="002834D4">
        <w:t>Current</w:t>
      </w:r>
      <w:r>
        <w:t>l</w:t>
      </w:r>
      <w:r w:rsidRPr="002834D4">
        <w:t>y the contingency theory was first introduced by Fiedler. It relies on</w:t>
      </w:r>
      <w:r>
        <w:t xml:space="preserve"> the fac</w:t>
      </w:r>
      <w:r w:rsidRPr="002834D4">
        <w:t>t that the quality of healthy decision</w:t>
      </w:r>
      <w:r>
        <w:t>-making</w:t>
      </w:r>
      <w:r w:rsidRPr="002834D4">
        <w:t xml:space="preserve"> is influenced by b</w:t>
      </w:r>
      <w:r>
        <w:t>ot</w:t>
      </w:r>
      <w:sdt>
        <w:sdtPr>
          <w:id w:val="1857223819"/>
          <w:citation/>
        </w:sdtPr>
        <w:sdtEndPr/>
        <w:sdtContent>
          <w:r>
            <w:fldChar w:fldCharType="begin"/>
          </w:r>
          <w:r>
            <w:instrText xml:space="preserve"> CITATION Fie64 \l 1033 </w:instrText>
          </w:r>
          <w:r>
            <w:fldChar w:fldCharType="separate"/>
          </w:r>
          <w:r>
            <w:fldChar w:fldCharType="end"/>
          </w:r>
        </w:sdtContent>
      </w:sdt>
      <w:r w:rsidRPr="002834D4">
        <w:t xml:space="preserve">h internal and external environmental factors </w:t>
      </w:r>
      <w:sdt>
        <w:sdtPr>
          <w:id w:val="-1248493079"/>
          <w:citation/>
        </w:sdtPr>
        <w:sdtEndPr/>
        <w:sdtContent>
          <w:r w:rsidR="00083FDD">
            <w:fldChar w:fldCharType="begin"/>
          </w:r>
          <w:r w:rsidR="00083FDD">
            <w:instrText xml:space="preserve"> CITATION Fie64 \l 1033 </w:instrText>
          </w:r>
          <w:r w:rsidR="00083FDD">
            <w:fldChar w:fldCharType="separate"/>
          </w:r>
          <w:r w:rsidR="00083FDD">
            <w:rPr>
              <w:noProof/>
            </w:rPr>
            <w:t>(Fiedler, 1964)</w:t>
          </w:r>
          <w:r w:rsidR="00083FDD">
            <w:fldChar w:fldCharType="end"/>
          </w:r>
        </w:sdtContent>
      </w:sdt>
      <w:r w:rsidR="00083FDD">
        <w:t xml:space="preserve">. </w:t>
      </w:r>
      <w:r w:rsidRPr="002834D4">
        <w:t>It infers that risk solutions should be prepared on an occasion-to-case basis rather than being an ideal solution to risk manag</w:t>
      </w:r>
      <w:r>
        <w:t>emen</w:t>
      </w:r>
      <w:r w:rsidRPr="002834D4">
        <w:t>t. Land surveying that involves risk trans</w:t>
      </w:r>
      <w:r>
        <w:t>fer</w:t>
      </w:r>
      <w:r w:rsidRPr="002834D4">
        <w:t xml:space="preserve"> and avoidance works well </w:t>
      </w:r>
      <w:r>
        <w:t>with this idea.</w:t>
      </w:r>
    </w:p>
    <w:p w14:paraId="511AB5DA" w14:textId="11A21BCA" w:rsidR="0001535F" w:rsidRPr="000B26B0" w:rsidRDefault="00104FBC" w:rsidP="0001535F">
      <w:r>
        <w:t>Take Pioneer Engineering as an example; risk avoidance techniques can be used at high-probability sites or rural areas where vulnerabilities are high, and mitigation factors regarding uncertainties are low. However, an even more radical solution, automation or specialization of employees, may be allowed in urban surveying undertakings, where the infrastructure is more convenient to reach and the regulations less obscure.</w:t>
      </w:r>
      <w:sdt>
        <w:sdtPr>
          <w:id w:val="-669096284"/>
          <w:citation/>
        </w:sdtPr>
        <w:sdtEndPr/>
        <w:sdtContent>
          <w:r w:rsidR="00083FDD">
            <w:fldChar w:fldCharType="begin"/>
          </w:r>
          <w:r w:rsidR="00083FDD">
            <w:instrText xml:space="preserve"> CITATION Ken173 \l 1033 </w:instrText>
          </w:r>
          <w:r w:rsidR="00083FDD">
            <w:fldChar w:fldCharType="separate"/>
          </w:r>
          <w:r w:rsidR="00083FDD">
            <w:rPr>
              <w:noProof/>
            </w:rPr>
            <w:t xml:space="preserve"> (Makokha, 2017)</w:t>
          </w:r>
          <w:r w:rsidR="00083FDD">
            <w:fldChar w:fldCharType="end"/>
          </w:r>
        </w:sdtContent>
      </w:sdt>
    </w:p>
    <w:p w14:paraId="08BF44C4" w14:textId="1539C654" w:rsidR="0001535F" w:rsidRDefault="00104FBC" w:rsidP="0001535F">
      <w:pPr>
        <w:rPr>
          <w:rFonts w:cs="Times New Roman"/>
          <w:bCs/>
          <w:szCs w:val="24"/>
        </w:rPr>
      </w:pPr>
      <w:r w:rsidRPr="002C478D">
        <w:rPr>
          <w:rFonts w:cs="Times New Roman"/>
          <w:bCs/>
          <w:szCs w:val="24"/>
        </w:rPr>
        <w:t>The implementation of risk transfer in the project is also supported by contingency theory, which states that the company has no internal resources. To illustrate, when faced with a lack of in-house resources, Pioneer has the option to consult legal aid in land titling or maps drawn using drones. This way, the company</w:t>
      </w:r>
      <w:r>
        <w:t xml:space="preserve"> can provide project requirements without going beyond.</w:t>
      </w:r>
      <w:sdt>
        <w:sdtPr>
          <w:id w:val="1471093040"/>
          <w:citation/>
        </w:sdtPr>
        <w:sdtEndPr/>
        <w:sdtContent>
          <w:r w:rsidR="00083FDD">
            <w:fldChar w:fldCharType="begin"/>
          </w:r>
          <w:r w:rsidR="00083FDD">
            <w:instrText xml:space="preserve"> CITATION Agy14 \l 1033 </w:instrText>
          </w:r>
          <w:r w:rsidR="00083FDD">
            <w:fldChar w:fldCharType="separate"/>
          </w:r>
          <w:r w:rsidR="00083FDD">
            <w:rPr>
              <w:noProof/>
            </w:rPr>
            <w:t xml:space="preserve"> (Agyekum, 2014)</w:t>
          </w:r>
          <w:r w:rsidR="00083FDD">
            <w:fldChar w:fldCharType="end"/>
          </w:r>
        </w:sdtContent>
      </w:sdt>
    </w:p>
    <w:p w14:paraId="2CBDBB24" w14:textId="2ACDEF3D" w:rsidR="0001535F" w:rsidRPr="002C478D" w:rsidRDefault="00104FBC" w:rsidP="0001535F">
      <w:pPr>
        <w:rPr>
          <w:rFonts w:cs="Times New Roman"/>
          <w:bCs/>
          <w:szCs w:val="24"/>
        </w:rPr>
      </w:pPr>
      <w:r w:rsidRPr="002C478D">
        <w:rPr>
          <w:rFonts w:cs="Times New Roman"/>
          <w:bCs/>
          <w:szCs w:val="24"/>
        </w:rPr>
        <w:t>Lastly, risk retention is circumstantial. In a project of minimal value or with rote operations, pioneers may decide to maintain small risks rather than pay a mitigation or transfer payment. Another good option is risk retention where the estimated effect is within the range of reasonableness and where the company</w:t>
      </w:r>
      <w:r>
        <w:t xml:space="preserve"> uses internal controls to ensure the contained effect, as discussed.</w:t>
      </w:r>
      <w:sdt>
        <w:sdtPr>
          <w:id w:val="-1170407997"/>
          <w:citation/>
        </w:sdtPr>
        <w:sdtEndPr/>
        <w:sdtContent>
          <w:r w:rsidR="00083FDD">
            <w:fldChar w:fldCharType="begin"/>
          </w:r>
          <w:r w:rsidR="00083FDD">
            <w:instrText xml:space="preserve"> CITATION Hop18 \l 1033 </w:instrText>
          </w:r>
          <w:r w:rsidR="00083FDD">
            <w:fldChar w:fldCharType="separate"/>
          </w:r>
          <w:r w:rsidR="00083FDD">
            <w:rPr>
              <w:noProof/>
            </w:rPr>
            <w:t xml:space="preserve"> (Hopkin, 2018)</w:t>
          </w:r>
          <w:r w:rsidR="00083FDD">
            <w:fldChar w:fldCharType="end"/>
          </w:r>
        </w:sdtContent>
      </w:sdt>
    </w:p>
    <w:p w14:paraId="05C126CE" w14:textId="77777777" w:rsidR="0001535F" w:rsidRDefault="00104FBC" w:rsidP="0001535F">
      <w:pPr>
        <w:rPr>
          <w:rFonts w:cs="Times New Roman"/>
          <w:bCs/>
          <w:szCs w:val="24"/>
        </w:rPr>
      </w:pPr>
      <w:r w:rsidRPr="002C478D">
        <w:rPr>
          <w:rFonts w:cs="Times New Roman"/>
          <w:bCs/>
          <w:szCs w:val="24"/>
        </w:rPr>
        <w:t>Contingency theory shows that Pioneer Engineering's risk solutions must be tailored to each project's unique requirements. The strategy (avoidance, mitigation, transfer, retention) should be based on a comprehensive internal resource assessment, an external event assessment, and an estimated impact on the project goals.</w:t>
      </w:r>
    </w:p>
    <w:p w14:paraId="5DFA4E54" w14:textId="77777777" w:rsidR="0001535F" w:rsidRDefault="00104FBC" w:rsidP="0001535F">
      <w:pPr>
        <w:pStyle w:val="Heading3"/>
      </w:pPr>
      <w:bookmarkStart w:id="72" w:name="_Toc203220271"/>
      <w:r w:rsidRPr="000452C6">
        <w:t>2.1.3 Systems Theory</w:t>
      </w:r>
      <w:bookmarkEnd w:id="72"/>
    </w:p>
    <w:p w14:paraId="669BCDC5" w14:textId="177BA737" w:rsidR="0001535F" w:rsidRPr="006D7FD0" w:rsidRDefault="00104FBC" w:rsidP="0001535F">
      <w:r w:rsidRPr="006D7FD0">
        <w:t>Systems theory was first coined by Von Bertalanffy and views undertakings as complex, interconnected, structured systems where the collapse of any single component may fail the whole system.</w:t>
      </w:r>
      <w:sdt>
        <w:sdtPr>
          <w:id w:val="-458111816"/>
          <w:citation/>
        </w:sdtPr>
        <w:sdtEndPr/>
        <w:sdtContent>
          <w:r w:rsidR="00083FDD">
            <w:fldChar w:fldCharType="begin"/>
          </w:r>
          <w:r w:rsidR="00083FDD">
            <w:instrText xml:space="preserve"> CITATION Von68 \l 1033 </w:instrText>
          </w:r>
          <w:r w:rsidR="00083FDD">
            <w:fldChar w:fldCharType="separate"/>
          </w:r>
          <w:r w:rsidR="00083FDD">
            <w:rPr>
              <w:noProof/>
            </w:rPr>
            <w:t xml:space="preserve"> (Von Bertalanffy, 1968)</w:t>
          </w:r>
          <w:r w:rsidR="00083FDD">
            <w:fldChar w:fldCharType="end"/>
          </w:r>
        </w:sdtContent>
      </w:sdt>
      <w:r w:rsidRPr="006D7FD0">
        <w:t xml:space="preserve"> This construct emphasizes how one should ensure that everything, including people, technology, procedures, and environment, must match so that risks can be avoided an</w:t>
      </w:r>
      <w:r>
        <w:t>d/or reduced in managing project risks. Circumstances.</w:t>
      </w:r>
    </w:p>
    <w:p w14:paraId="0231F5EE" w14:textId="2F61718D" w:rsidR="0001535F" w:rsidRDefault="00104FBC" w:rsidP="0001535F">
      <w:r w:rsidRPr="006D7FD0">
        <w:lastRenderedPageBreak/>
        <w:t>In addition to risk management in land surv</w:t>
      </w:r>
      <w:r>
        <w:t>eying, Systems</w:t>
      </w:r>
      <w:r w:rsidRPr="006D7FD0">
        <w:t xml:space="preserve"> Theory notably provides a perfect background. Inaccurate data, for example, might lead to cost overruns and legal issues if surveying equipment (such as RTK GPS) malfuncti</w:t>
      </w:r>
      <w:r>
        <w:t>ons due to neglect. Systems Theory recommends using integrated training programs, quality assurance procedures, and Standard Operating Procedures (SOPs) to pre</w:t>
      </w:r>
      <w:r w:rsidRPr="006D7FD0">
        <w:t>vent these cascade fail</w:t>
      </w:r>
      <w:r>
        <w:t>u</w:t>
      </w:r>
      <w:r w:rsidR="00083FDD">
        <w:t xml:space="preserve">res </w:t>
      </w:r>
      <w:sdt>
        <w:sdtPr>
          <w:id w:val="-1530027882"/>
          <w:citation/>
        </w:sdtPr>
        <w:sdtEndPr/>
        <w:sdtContent>
          <w:r w:rsidR="00083FDD">
            <w:fldChar w:fldCharType="begin"/>
          </w:r>
          <w:r w:rsidR="00083FDD">
            <w:instrText xml:space="preserve"> CITATION Ken173 \l 1033 </w:instrText>
          </w:r>
          <w:r w:rsidR="00083FDD">
            <w:fldChar w:fldCharType="separate"/>
          </w:r>
          <w:r w:rsidR="00083FDD">
            <w:rPr>
              <w:noProof/>
            </w:rPr>
            <w:t>(Makokha, 2017)</w:t>
          </w:r>
          <w:r w:rsidR="00083FDD">
            <w:fldChar w:fldCharType="end"/>
          </w:r>
        </w:sdtContent>
      </w:sdt>
      <w:r>
        <w:t>.</w:t>
      </w:r>
    </w:p>
    <w:p w14:paraId="51B46C7F" w14:textId="77777777" w:rsidR="0001535F" w:rsidRPr="000452C6" w:rsidRDefault="00104FBC" w:rsidP="0001535F">
      <w:r w:rsidRPr="006D7FD0">
        <w:t>This, too, is a risk encouraged through the theory of risk transfer, especially within the environmental risk analysis a</w:t>
      </w:r>
      <w:r>
        <w:t>n</w:t>
      </w:r>
      <w:r w:rsidRPr="006D7FD0">
        <w:t xml:space="preserve">d compliance with the law in cases where the </w:t>
      </w:r>
      <w:r>
        <w:t>company has systemic weaknesses. Risk externalization mechanisms, e.g., by subcontracting or with</w:t>
      </w:r>
      <w:r w:rsidRPr="006D7FD0">
        <w:t xml:space="preserve"> insurance cover, can help facilitate systemic</w:t>
      </w:r>
      <w:r>
        <w:t xml:space="preserve"> integrity</w:t>
      </w:r>
      <w:r w:rsidRPr="006D7FD0">
        <w:t>'s safety. Additionally, accepting the risk can be well explained when a risk is too sm</w:t>
      </w:r>
      <w:r>
        <w:t>all to significantly impact the entire system as long as monitoring procedures are implemented.</w:t>
      </w:r>
    </w:p>
    <w:p w14:paraId="11B33775" w14:textId="77777777" w:rsidR="0001535F" w:rsidRPr="00775646" w:rsidRDefault="00104FBC" w:rsidP="00B47A4A">
      <w:pPr>
        <w:pStyle w:val="Heading2"/>
      </w:pPr>
      <w:bookmarkStart w:id="73" w:name="_Toc157486404"/>
      <w:bookmarkStart w:id="74" w:name="_Toc165914174"/>
      <w:bookmarkStart w:id="75" w:name="_Toc203220272"/>
      <w:r w:rsidRPr="00775646">
        <w:t>2.2 Empirical Literature Review</w:t>
      </w:r>
      <w:bookmarkEnd w:id="73"/>
      <w:bookmarkEnd w:id="74"/>
      <w:bookmarkEnd w:id="75"/>
    </w:p>
    <w:p w14:paraId="23633C87" w14:textId="77777777" w:rsidR="0001535F" w:rsidRPr="000C2718" w:rsidRDefault="00104FBC" w:rsidP="0001535F">
      <w:pPr>
        <w:pStyle w:val="Heading3"/>
      </w:pPr>
      <w:bookmarkStart w:id="76" w:name="_Toc203220273"/>
      <w:r>
        <w:t>2.2</w:t>
      </w:r>
      <w:r w:rsidRPr="00775646">
        <w:t>.1 Strategies to Avoid Land Surveying Risks</w:t>
      </w:r>
      <w:bookmarkEnd w:id="76"/>
    </w:p>
    <w:p w14:paraId="3115C349" w14:textId="3D253195" w:rsidR="0001535F" w:rsidRDefault="00104FBC" w:rsidP="0001535F">
      <w:pPr>
        <w:rPr>
          <w:rFonts w:cs="Times New Roman"/>
          <w:bCs/>
          <w:szCs w:val="24"/>
        </w:rPr>
      </w:pPr>
      <w:r w:rsidRPr="00FD0698">
        <w:rPr>
          <w:rFonts w:cs="Times New Roman"/>
          <w:bCs/>
          <w:szCs w:val="24"/>
        </w:rPr>
        <w:t>Risk avoidance is an active mode of managing risks by removing the situation or the action that can be risky. In land surveying, risk avoidance can include not being in places where violence can occur, not getting involved in complicated locations, or having fieldwork scheduled during the best weather. To promote</w:t>
      </w:r>
      <w:sdt>
        <w:sdtPr>
          <w:rPr>
            <w:rFonts w:cs="Times New Roman"/>
            <w:bCs/>
            <w:szCs w:val="24"/>
          </w:rPr>
          <w:id w:val="1764799132"/>
          <w:citation/>
        </w:sdtPr>
        <w:sdtEndPr/>
        <w:sdtContent>
          <w:r>
            <w:rPr>
              <w:rFonts w:cs="Times New Roman"/>
              <w:bCs/>
              <w:szCs w:val="24"/>
            </w:rPr>
            <w:fldChar w:fldCharType="begin"/>
          </w:r>
          <w:r>
            <w:rPr>
              <w:rFonts w:cs="Times New Roman"/>
              <w:bCs/>
              <w:szCs w:val="24"/>
            </w:rPr>
            <w:instrText xml:space="preserve"> CITATION Ken173 \l 1033 </w:instrText>
          </w:r>
          <w:r>
            <w:rPr>
              <w:rFonts w:cs="Times New Roman"/>
              <w:bCs/>
              <w:szCs w:val="24"/>
            </w:rPr>
            <w:fldChar w:fldCharType="separate"/>
          </w:r>
          <w:r>
            <w:rPr>
              <w:rFonts w:cs="Times New Roman"/>
              <w:bCs/>
              <w:szCs w:val="24"/>
            </w:rPr>
            <w:fldChar w:fldCharType="end"/>
          </w:r>
        </w:sdtContent>
      </w:sdt>
      <w:r w:rsidRPr="00FD0698">
        <w:rPr>
          <w:rFonts w:cs="Times New Roman"/>
          <w:bCs/>
          <w:szCs w:val="24"/>
        </w:rPr>
        <w:t xml:space="preserve"> </w:t>
      </w:r>
      <w:r>
        <w:rPr>
          <w:rFonts w:cs="Times New Roman"/>
          <w:bCs/>
          <w:szCs w:val="24"/>
        </w:rPr>
        <w:t>imped</w:t>
      </w:r>
      <w:r w:rsidRPr="00FD0698">
        <w:rPr>
          <w:rFonts w:cs="Times New Roman"/>
          <w:bCs/>
          <w:szCs w:val="24"/>
        </w:rPr>
        <w:t>iments and safety</w:t>
      </w:r>
      <w:r w:rsidR="00083FDD">
        <w:rPr>
          <w:rFonts w:cs="Times New Roman"/>
          <w:bCs/>
          <w:szCs w:val="24"/>
        </w:rPr>
        <w:t>,</w:t>
      </w:r>
      <w:r w:rsidRPr="00FD0698">
        <w:rPr>
          <w:rFonts w:cs="Times New Roman"/>
          <w:bCs/>
          <w:szCs w:val="24"/>
        </w:rPr>
        <w:t xml:space="preserve"> it was observed that surveyors in their survey of fourteen schemes in their case study of the Ngoliba Settlement Scheme in Kenya shunned risky as well as flooding grounds. They used the methodology of field observations and properly constructed interviews to determine a conscious ris</w:t>
      </w:r>
      <w:r>
        <w:t>k avoidance of risky encounters among surveyors in deciding on land.</w:t>
      </w:r>
    </w:p>
    <w:p w14:paraId="2AF1A2DC" w14:textId="03CB0A52" w:rsidR="0001535F" w:rsidRPr="00FD0698" w:rsidRDefault="00104FBC" w:rsidP="0001535F">
      <w:pPr>
        <w:rPr>
          <w:rFonts w:cs="Times New Roman"/>
          <w:bCs/>
          <w:szCs w:val="24"/>
        </w:rPr>
      </w:pPr>
      <w:r w:rsidRPr="00FD0698">
        <w:rPr>
          <w:rFonts w:cs="Times New Roman"/>
          <w:bCs/>
          <w:szCs w:val="24"/>
        </w:rPr>
        <w:t>A risk-based analysis of land surveying was conducted in the four counties</w:t>
      </w:r>
      <w:r>
        <w:rPr>
          <w:rFonts w:cs="Times New Roman"/>
          <w:bCs/>
          <w:szCs w:val="24"/>
        </w:rPr>
        <w:t xml:space="preserve"> in Ken</w:t>
      </w:r>
      <w:r w:rsidRPr="00FD0698">
        <w:rPr>
          <w:rFonts w:cs="Times New Roman"/>
          <w:bCs/>
          <w:szCs w:val="24"/>
        </w:rPr>
        <w:t>ya</w:t>
      </w:r>
      <w:r w:rsidR="00083FDD">
        <w:rPr>
          <w:rFonts w:cs="Times New Roman"/>
          <w:bCs/>
          <w:szCs w:val="24"/>
        </w:rPr>
        <w:t xml:space="preserve"> </w:t>
      </w:r>
      <w:sdt>
        <w:sdtPr>
          <w:rPr>
            <w:rFonts w:cs="Times New Roman"/>
            <w:bCs/>
            <w:szCs w:val="24"/>
          </w:rPr>
          <w:id w:val="1058131610"/>
          <w:citation/>
        </w:sdtPr>
        <w:sdtEndPr/>
        <w:sdtContent>
          <w:r w:rsidR="00083FDD">
            <w:rPr>
              <w:rFonts w:cs="Times New Roman"/>
              <w:bCs/>
              <w:szCs w:val="24"/>
            </w:rPr>
            <w:fldChar w:fldCharType="begin"/>
          </w:r>
          <w:r w:rsidR="00083FDD">
            <w:rPr>
              <w:rFonts w:cs="Times New Roman"/>
              <w:bCs/>
              <w:szCs w:val="24"/>
            </w:rPr>
            <w:instrText xml:space="preserve"> CITATION Waf201 \l 1033 </w:instrText>
          </w:r>
          <w:r w:rsidR="00083FDD">
            <w:rPr>
              <w:rFonts w:cs="Times New Roman"/>
              <w:bCs/>
              <w:szCs w:val="24"/>
            </w:rPr>
            <w:fldChar w:fldCharType="separate"/>
          </w:r>
          <w:r w:rsidR="00083FDD" w:rsidRPr="00083FDD">
            <w:rPr>
              <w:rFonts w:cs="Times New Roman"/>
              <w:noProof/>
              <w:szCs w:val="24"/>
            </w:rPr>
            <w:t>(Wafula, 2020)</w:t>
          </w:r>
          <w:r w:rsidR="00083FDD">
            <w:rPr>
              <w:rFonts w:cs="Times New Roman"/>
              <w:bCs/>
              <w:szCs w:val="24"/>
            </w:rPr>
            <w:fldChar w:fldCharType="end"/>
          </w:r>
        </w:sdtContent>
      </w:sdt>
      <w:r w:rsidRPr="00FD0698">
        <w:rPr>
          <w:rFonts w:cs="Times New Roman"/>
          <w:bCs/>
          <w:szCs w:val="24"/>
        </w:rPr>
        <w:t xml:space="preserve">. Using a combination </w:t>
      </w:r>
      <w:r>
        <w:rPr>
          <w:rFonts w:cs="Times New Roman"/>
          <w:bCs/>
          <w:szCs w:val="24"/>
        </w:rPr>
        <w:t>o</w:t>
      </w:r>
      <w:r w:rsidRPr="00FD0698">
        <w:rPr>
          <w:rFonts w:cs="Times New Roman"/>
          <w:bCs/>
          <w:szCs w:val="24"/>
        </w:rPr>
        <w:t>f techniques, they discovered that some businesses deliberately avoided site</w:t>
      </w:r>
      <w:r>
        <w:rPr>
          <w:rFonts w:cs="Times New Roman"/>
          <w:bCs/>
          <w:szCs w:val="24"/>
        </w:rPr>
        <w:t>s with a previous land tussle and weak soils. Such a strategy was crucial in reducing accidents and discord that habitually killed or paralyzed surveys. Vieira and Andrade</w:t>
      </w:r>
      <w:r w:rsidRPr="00FD0698">
        <w:rPr>
          <w:rFonts w:cs="Times New Roman"/>
          <w:bCs/>
          <w:szCs w:val="24"/>
        </w:rPr>
        <w:t xml:space="preserve"> studied civil </w:t>
      </w:r>
      <w:r>
        <w:rPr>
          <w:rFonts w:cs="Times New Roman"/>
          <w:bCs/>
          <w:szCs w:val="24"/>
        </w:rPr>
        <w:t>eng</w:t>
      </w:r>
      <w:r w:rsidRPr="00FD0698">
        <w:rPr>
          <w:rFonts w:cs="Times New Roman"/>
          <w:bCs/>
          <w:szCs w:val="24"/>
        </w:rPr>
        <w:t>ineering projects around the world, in Portugal, and their findings determined that precocious</w:t>
      </w:r>
      <w:r>
        <w:rPr>
          <w:rFonts w:cs="Times New Roman"/>
          <w:bCs/>
          <w:szCs w:val="24"/>
        </w:rPr>
        <w:t xml:space="preserve"> geotechnical reconnaissance studies and preliminary exploration played a signifi</w:t>
      </w:r>
      <w:r w:rsidRPr="00FD0698">
        <w:rPr>
          <w:rFonts w:cs="Times New Roman"/>
          <w:bCs/>
          <w:szCs w:val="24"/>
        </w:rPr>
        <w:t>cant role in decreasing risk</w:t>
      </w:r>
      <w:sdt>
        <w:sdtPr>
          <w:rPr>
            <w:rFonts w:cs="Times New Roman"/>
            <w:bCs/>
            <w:szCs w:val="24"/>
          </w:rPr>
          <w:id w:val="89360072"/>
          <w:citation/>
        </w:sdtPr>
        <w:sdtEndPr/>
        <w:sdtContent>
          <w:r w:rsidR="00E90D56">
            <w:rPr>
              <w:rFonts w:cs="Times New Roman"/>
              <w:bCs/>
              <w:szCs w:val="24"/>
            </w:rPr>
            <w:fldChar w:fldCharType="begin"/>
          </w:r>
          <w:r w:rsidR="00E90D56">
            <w:rPr>
              <w:rFonts w:cs="Times New Roman"/>
              <w:bCs/>
              <w:szCs w:val="24"/>
            </w:rPr>
            <w:instrText xml:space="preserve"> CITATION Bra151 \l 1033 </w:instrText>
          </w:r>
          <w:r w:rsidR="00E90D56">
            <w:rPr>
              <w:rFonts w:cs="Times New Roman"/>
              <w:bCs/>
              <w:szCs w:val="24"/>
            </w:rPr>
            <w:fldChar w:fldCharType="separate"/>
          </w:r>
          <w:r w:rsidR="00E90D56">
            <w:rPr>
              <w:rFonts w:cs="Times New Roman"/>
              <w:bCs/>
              <w:noProof/>
              <w:szCs w:val="24"/>
            </w:rPr>
            <w:t xml:space="preserve"> </w:t>
          </w:r>
          <w:r w:rsidR="00E90D56" w:rsidRPr="00E90D56">
            <w:rPr>
              <w:rFonts w:cs="Times New Roman"/>
              <w:noProof/>
              <w:szCs w:val="24"/>
            </w:rPr>
            <w:t>(Bragança, 2015)</w:t>
          </w:r>
          <w:r w:rsidR="00E90D56">
            <w:rPr>
              <w:rFonts w:cs="Times New Roman"/>
              <w:bCs/>
              <w:szCs w:val="24"/>
            </w:rPr>
            <w:fldChar w:fldCharType="end"/>
          </w:r>
        </w:sdtContent>
      </w:sdt>
      <w:r w:rsidRPr="00FD0698">
        <w:rPr>
          <w:rFonts w:cs="Times New Roman"/>
          <w:bCs/>
          <w:szCs w:val="24"/>
        </w:rPr>
        <w:t>. They demonstrated through their fin</w:t>
      </w:r>
      <w:r>
        <w:t>dings that it was critical in influencing safer project outcomes at an early decision-making stage.</w:t>
      </w:r>
    </w:p>
    <w:p w14:paraId="13019583" w14:textId="77777777" w:rsidR="0001535F" w:rsidRPr="00A06D97" w:rsidRDefault="00104FBC" w:rsidP="0001535F">
      <w:pPr>
        <w:rPr>
          <w:rFonts w:cs="Times New Roman"/>
          <w:bCs/>
          <w:szCs w:val="24"/>
        </w:rPr>
      </w:pPr>
      <w:r w:rsidRPr="00A06D97">
        <w:rPr>
          <w:rFonts w:cs="Times New Roman"/>
          <w:bCs/>
          <w:szCs w:val="24"/>
        </w:rPr>
        <w:t xml:space="preserve">Although these discoveries have been made, the literature </w:t>
      </w:r>
      <w:r>
        <w:rPr>
          <w:rFonts w:cs="Times New Roman"/>
          <w:bCs/>
          <w:szCs w:val="24"/>
        </w:rPr>
        <w:t xml:space="preserve">also has many gaps. The quantitative evidence does not sufficiently demonstrate the causal relationship between project success measures, e.g., reduced rework, fewer legal problems, or more cost efficiencies, and risk </w:t>
      </w:r>
      <w:r w:rsidRPr="00A06D97">
        <w:rPr>
          <w:rFonts w:cs="Times New Roman"/>
          <w:bCs/>
          <w:szCs w:val="24"/>
        </w:rPr>
        <w:t xml:space="preserve">avoidance. Despite this, there has been inadequate research on how risk avoidance technologies </w:t>
      </w:r>
      <w:r w:rsidRPr="00A06D97">
        <w:rPr>
          <w:rFonts w:cs="Times New Roman"/>
          <w:bCs/>
          <w:szCs w:val="24"/>
        </w:rPr>
        <w:lastRenderedPageBreak/>
        <w:t>like GIS tools and predictive analytics should be employed in Kenya in making risk avoid</w:t>
      </w:r>
      <w:r>
        <w:t>ance decisions, even though there is an attempt to develop such technologies.</w:t>
      </w:r>
    </w:p>
    <w:p w14:paraId="3ED16FEC" w14:textId="77777777" w:rsidR="0001535F" w:rsidRDefault="00104FBC" w:rsidP="0001535F">
      <w:pPr>
        <w:pStyle w:val="Heading3"/>
      </w:pPr>
      <w:bookmarkStart w:id="77" w:name="_Toc203220274"/>
      <w:r>
        <w:t>2.2</w:t>
      </w:r>
      <w:r w:rsidRPr="00A06D97">
        <w:t>.2 Land Surveying Precautionary Risk Measures</w:t>
      </w:r>
      <w:bookmarkEnd w:id="77"/>
    </w:p>
    <w:p w14:paraId="03BF8675" w14:textId="77777777" w:rsidR="0001535F" w:rsidRPr="00A06D97" w:rsidRDefault="00104FBC" w:rsidP="0001535F">
      <w:r w:rsidRPr="00A06D97">
        <w:t>Actions that reduce the probability and/or impact of potential risks are risk mitigation. Technical training, application of contemporary surveying instruments, adherence to safety regulations, and regular equipment maintenance are usually part of mitigation in land surveying. Us</w:t>
      </w:r>
      <w:sdt>
        <w:sdtPr>
          <w:id w:val="-136104365"/>
          <w:citation/>
        </w:sdtPr>
        <w:sdtEndPr/>
        <w:sdtContent>
          <w:r>
            <w:fldChar w:fldCharType="begin"/>
          </w:r>
          <w:r>
            <w:instrText xml:space="preserve"> CITATION Nan21 \l 1033 </w:instrText>
          </w:r>
          <w:r>
            <w:fldChar w:fldCharType="separate"/>
          </w:r>
          <w:r>
            <w:fldChar w:fldCharType="end"/>
          </w:r>
        </w:sdtContent>
      </w:sdt>
      <w:r w:rsidRPr="00A06D97">
        <w:t xml:space="preserve">ing cutting-edge technology like drone mapping, Real-Time Kinematic (RTK) GPS and Geographic Information Systems (GIS) significantly minimized technical and safety hazards, according to a qualitative study of twelve surveying firms in Europe </w:t>
      </w:r>
      <w:sdt>
        <w:sdtPr>
          <w:id w:val="1579472522"/>
          <w:citation/>
        </w:sdtPr>
        <w:sdtEndPr/>
        <w:sdtContent>
          <w:r>
            <w:fldChar w:fldCharType="begin"/>
          </w:r>
          <w:r>
            <w:instrText xml:space="preserve"> CITATION Nan21 \l 1033 </w:instrText>
          </w:r>
          <w:r>
            <w:fldChar w:fldCharType="separate"/>
          </w:r>
          <w:r>
            <w:rPr>
              <w:noProof/>
            </w:rPr>
            <w:t>(Naniopoulos, 2021)</w:t>
          </w:r>
          <w:r>
            <w:fldChar w:fldCharType="end"/>
          </w:r>
        </w:sdtContent>
      </w:sdt>
      <w:r w:rsidRPr="00A06D97">
        <w:t xml:space="preserve">. </w:t>
      </w:r>
      <w:r>
        <w:t>These tools increased project efficiency by improving data accuracy and accelerating delivery schedules</w:t>
      </w:r>
      <w:r w:rsidRPr="00A06D97">
        <w:t>.</w:t>
      </w:r>
    </w:p>
    <w:p w14:paraId="6595E22F" w14:textId="05109304" w:rsidR="0001535F" w:rsidRPr="00A6014A" w:rsidRDefault="00104FBC" w:rsidP="0001535F">
      <w:r w:rsidRPr="00A6014A">
        <w:t>Makokha and Musembi</w:t>
      </w:r>
      <w:sdt>
        <w:sdtPr>
          <w:id w:val="-545602831"/>
          <w:citation/>
        </w:sdtPr>
        <w:sdtEndPr/>
        <w:sdtContent>
          <w:r>
            <w:fldChar w:fldCharType="begin"/>
          </w:r>
          <w:r>
            <w:instrText xml:space="preserve"> CITATION Ken173 \l 1033 </w:instrText>
          </w:r>
          <w:r>
            <w:fldChar w:fldCharType="separate"/>
          </w:r>
          <w:r>
            <w:fldChar w:fldCharType="end"/>
          </w:r>
        </w:sdtContent>
      </w:sdt>
      <w:r>
        <w:t xml:space="preserve"> emphas</w:t>
      </w:r>
      <w:r w:rsidRPr="00A6014A">
        <w:t>ized the importance of human capacity in risk mitigation.</w:t>
      </w:r>
      <w:sdt>
        <w:sdtPr>
          <w:id w:val="736594589"/>
          <w:citation/>
        </w:sdtPr>
        <w:sdtEndPr/>
        <w:sdtContent>
          <w:r w:rsidR="00E90D56">
            <w:fldChar w:fldCharType="begin"/>
          </w:r>
          <w:r w:rsidR="00E90D56">
            <w:instrText xml:space="preserve"> CITATION Ken173 \l 1033 </w:instrText>
          </w:r>
          <w:r w:rsidR="00E90D56">
            <w:fldChar w:fldCharType="separate"/>
          </w:r>
          <w:r w:rsidR="00E90D56">
            <w:rPr>
              <w:noProof/>
            </w:rPr>
            <w:t xml:space="preserve"> (Makokha, 2017)</w:t>
          </w:r>
          <w:r w:rsidR="00E90D56">
            <w:fldChar w:fldCharType="end"/>
          </w:r>
        </w:sdtContent>
      </w:sdt>
      <w:r w:rsidRPr="00A6014A">
        <w:t xml:space="preserve"> They conclu</w:t>
      </w:r>
      <w:r>
        <w:t>ded that government</w:t>
      </w:r>
      <w:r w:rsidRPr="00A6014A">
        <w:t xml:space="preserve"> radio and GPS operators' training significantly minimized errors and incongruous data when adjudicatin</w:t>
      </w:r>
      <w:r w:rsidR="00E90D56">
        <w:t xml:space="preserve">g </w:t>
      </w:r>
      <w:r w:rsidRPr="00A6014A">
        <w:t>land. Quantitative research conducted on construction survey firms in Nairobi revealed that 65 percent of th</w:t>
      </w:r>
      <w:r w:rsidR="00E90D56">
        <w:t>e</w:t>
      </w:r>
      <w:r w:rsidRPr="00A6014A">
        <w:t xml:space="preserve"> firms observed had documented mitigation plans that had been put in place. </w:t>
      </w:r>
      <w:sdt>
        <w:sdtPr>
          <w:id w:val="-424799734"/>
          <w:citation/>
        </w:sdtPr>
        <w:sdtEndPr/>
        <w:sdtContent>
          <w:r w:rsidR="00E90D56">
            <w:fldChar w:fldCharType="begin"/>
          </w:r>
          <w:r w:rsidR="00E90D56">
            <w:instrText xml:space="preserve"> CITATION Mut191 \l 1033 </w:instrText>
          </w:r>
          <w:r w:rsidR="00E90D56">
            <w:fldChar w:fldCharType="separate"/>
          </w:r>
          <w:r w:rsidR="00E90D56">
            <w:rPr>
              <w:noProof/>
            </w:rPr>
            <w:t>(Muthama, 2019)</w:t>
          </w:r>
          <w:r w:rsidR="00E90D56">
            <w:fldChar w:fldCharType="end"/>
          </w:r>
        </w:sdtContent>
      </w:sdt>
      <w:r w:rsidR="00E90D56">
        <w:t xml:space="preserve"> </w:t>
      </w:r>
      <w:r w:rsidRPr="00A6014A">
        <w:t>Such plans were followed by steps to minimize human error and eliminate equ</w:t>
      </w:r>
      <w:r>
        <w:t>ipment failure, particularly when the surveying mission entailed essential stakes.</w:t>
      </w:r>
    </w:p>
    <w:p w14:paraId="4213214E" w14:textId="77777777" w:rsidR="0001535F" w:rsidRPr="00A6014A" w:rsidRDefault="00104FBC" w:rsidP="0001535F">
      <w:r w:rsidRPr="00A6014A">
        <w:t>There are several gaps in the literature. There is a lack of longitudinal studies on how long</w:t>
      </w:r>
      <w:r>
        <w:t>-term mitigating measures can affect project quality and sustainabil</w:t>
      </w:r>
      <w:r w:rsidRPr="00A6014A">
        <w:t>ity. Although mitigation strategies are widely designed for large corporations, the literature's underrepresentation of mid-sized companies, such as Pioneer Engineering, limits the sc</w:t>
      </w:r>
      <w:r>
        <w:t>ope of their results.</w:t>
      </w:r>
    </w:p>
    <w:p w14:paraId="72F18D51" w14:textId="77777777" w:rsidR="0001535F" w:rsidRDefault="00104FBC" w:rsidP="0001535F">
      <w:pPr>
        <w:pStyle w:val="Heading3"/>
      </w:pPr>
      <w:bookmarkStart w:id="78" w:name="_Toc203220275"/>
      <w:r>
        <w:t>2.2</w:t>
      </w:r>
      <w:r w:rsidRPr="00A6014A">
        <w:t>.3 Transfer of Land Surveying Risk Strategies</w:t>
      </w:r>
      <w:bookmarkEnd w:id="78"/>
    </w:p>
    <w:p w14:paraId="37C7506A" w14:textId="7A6F3D10" w:rsidR="0001535F" w:rsidRDefault="00104FBC" w:rsidP="0001535F">
      <w:r>
        <w:t>The redistribution of a risk burden to an external party is termed a risk transfer, usually in the form of subcontracting, insurance, or legal co</w:t>
      </w:r>
      <w:r w:rsidRPr="001139BD">
        <w:t>ntracts. When the risk exceeds a company's technical capacity or is beyond its control, this strategy can help. According to Muthoni and G</w:t>
      </w:r>
      <w:sdt>
        <w:sdtPr>
          <w:id w:val="2332037"/>
          <w:citation/>
        </w:sdtPr>
        <w:sdtEndPr/>
        <w:sdtContent>
          <w:r>
            <w:fldChar w:fldCharType="begin"/>
          </w:r>
          <w:r>
            <w:instrText xml:space="preserve"> CITATION Mut211 \l 1033 </w:instrText>
          </w:r>
          <w:r>
            <w:fldChar w:fldCharType="separate"/>
          </w:r>
          <w:r>
            <w:fldChar w:fldCharType="end"/>
          </w:r>
        </w:sdtContent>
      </w:sdt>
      <w:r w:rsidRPr="001139BD">
        <w:t>athogo's interview-based study on surveying firms in Kenya, just 40% of small and mid-sized businesses have professional indemnity insu</w:t>
      </w:r>
      <w:r w:rsidR="00E90D56">
        <w:t xml:space="preserve">rance </w:t>
      </w:r>
      <w:sdt>
        <w:sdtPr>
          <w:id w:val="-970895534"/>
          <w:citation/>
        </w:sdtPr>
        <w:sdtEndPr/>
        <w:sdtContent>
          <w:r w:rsidR="00E90D56">
            <w:fldChar w:fldCharType="begin"/>
          </w:r>
          <w:r w:rsidR="00E90D56">
            <w:instrText xml:space="preserve"> CITATION Mut211 \l 1033 </w:instrText>
          </w:r>
          <w:r w:rsidR="00E90D56">
            <w:fldChar w:fldCharType="separate"/>
          </w:r>
          <w:r w:rsidR="00E90D56">
            <w:rPr>
              <w:noProof/>
            </w:rPr>
            <w:t>(Muthoni, 2021)</w:t>
          </w:r>
          <w:r w:rsidR="00E90D56">
            <w:fldChar w:fldCharType="end"/>
          </w:r>
        </w:sdtContent>
      </w:sdt>
      <w:r>
        <w:t xml:space="preserve">. Most of the research participants had no idea </w:t>
      </w:r>
      <w:r w:rsidRPr="001139BD">
        <w:t>how insurance could protect them in case of monetary and legal liability arising from negligence, mistakes, or conflict</w:t>
      </w:r>
      <w:r>
        <w:t>s during surveys.</w:t>
      </w:r>
    </w:p>
    <w:p w14:paraId="7464D33D" w14:textId="2A1095E9" w:rsidR="0001535F" w:rsidRDefault="00104FBC" w:rsidP="0001535F">
      <w:sdt>
        <w:sdtPr>
          <w:id w:val="724098640"/>
          <w:citation/>
        </w:sdtPr>
        <w:sdtEndPr/>
        <w:sdtContent>
          <w:r w:rsidR="00E90D56">
            <w:fldChar w:fldCharType="begin"/>
          </w:r>
          <w:r w:rsidR="00E90D56">
            <w:instrText xml:space="preserve"> CITATION Agy14 \l 1033 </w:instrText>
          </w:r>
          <w:r w:rsidR="00E90D56">
            <w:fldChar w:fldCharType="separate"/>
          </w:r>
          <w:r w:rsidR="00E90D56">
            <w:rPr>
              <w:noProof/>
            </w:rPr>
            <w:t>(Agyekum, 2014)</w:t>
          </w:r>
          <w:r w:rsidR="00E90D56">
            <w:fldChar w:fldCharType="end"/>
          </w:r>
        </w:sdtContent>
      </w:sdt>
      <w:r w:rsidR="00E90D56">
        <w:t xml:space="preserve"> </w:t>
      </w:r>
      <w:r w:rsidR="00E90D56" w:rsidRPr="00F628F6">
        <w:t>Analyzed risk</w:t>
      </w:r>
      <w:r w:rsidR="00E90D56">
        <w:t xml:space="preserve"> transfer in </w:t>
      </w:r>
      <w:r w:rsidR="00E90D56" w:rsidRPr="00F628F6">
        <w:t>Ghanaian construction companies is one of the related articles. A</w:t>
      </w:r>
      <w:r w:rsidR="00E90D56">
        <w:t>fter a survey of 75 businesses, it was found that the act of subc</w:t>
      </w:r>
      <w:r w:rsidR="00E90D56" w:rsidRPr="00F628F6">
        <w:t xml:space="preserve">ontracting is a standard measure that is undertaken to reduce operational and financial risks. Outsourcing of </w:t>
      </w:r>
      <w:r w:rsidR="00E90D56" w:rsidRPr="00F628F6">
        <w:lastRenderedPageBreak/>
        <w:t>expertise, such as drone mapping and environmental impact assessment, firms will be able to reduce internal exposure and simu</w:t>
      </w:r>
      <w:sdt>
        <w:sdtPr>
          <w:id w:val="701371041"/>
          <w:citation/>
        </w:sdtPr>
        <w:sdtEndPr/>
        <w:sdtContent>
          <w:r w:rsidR="00E90D56">
            <w:fldChar w:fldCharType="begin"/>
          </w:r>
          <w:r w:rsidR="00E90D56">
            <w:instrText xml:space="preserve"> CITATION Mus201 \l 1033 </w:instrText>
          </w:r>
          <w:r w:rsidR="00E90D56">
            <w:fldChar w:fldCharType="separate"/>
          </w:r>
          <w:r w:rsidR="00E90D56">
            <w:fldChar w:fldCharType="end"/>
          </w:r>
        </w:sdtContent>
      </w:sdt>
      <w:r w:rsidR="00E90D56" w:rsidRPr="00F628F6">
        <w:t>l</w:t>
      </w:r>
      <w:r w:rsidR="00E90D56">
        <w:t>taneously ma</w:t>
      </w:r>
      <w:r w:rsidR="00E90D56" w:rsidRPr="00F628F6">
        <w:t>ximize project efficiency. According to Musau's In the Legal Examination of Land Development Contracts in Kenya, risk transfer clauses were frequently absent or inadequ</w:t>
      </w:r>
      <w:r w:rsidR="00E90D56">
        <w:t xml:space="preserve">ate, making surveying businesses susceptible to legal action. </w:t>
      </w:r>
      <w:sdt>
        <w:sdtPr>
          <w:id w:val="1451813623"/>
          <w:citation/>
        </w:sdtPr>
        <w:sdtEndPr/>
        <w:sdtContent>
          <w:r w:rsidR="00E90D56">
            <w:fldChar w:fldCharType="begin"/>
          </w:r>
          <w:r w:rsidR="00E90D56">
            <w:instrText xml:space="preserve"> CITATION Mus201 \l 1033 </w:instrText>
          </w:r>
          <w:r w:rsidR="00E90D56">
            <w:fldChar w:fldCharType="separate"/>
          </w:r>
          <w:r w:rsidR="00E90D56">
            <w:rPr>
              <w:noProof/>
            </w:rPr>
            <w:t>(Musau, 2020)</w:t>
          </w:r>
          <w:r w:rsidR="00E90D56">
            <w:fldChar w:fldCharType="end"/>
          </w:r>
        </w:sdtContent>
      </w:sdt>
    </w:p>
    <w:p w14:paraId="5B08B81B" w14:textId="77777777" w:rsidR="0001535F" w:rsidRPr="002A76EB" w:rsidRDefault="00104FBC" w:rsidP="0001535F">
      <w:r w:rsidRPr="002A76EB">
        <w:t>These experiments reveal a considerable disparity between risk transfer and measurable end-of-project outcomes, e.g., legal risk alleviation and financial steadiness. Besides, very little information is available on the type of subcontracting or insurance arrangements made by Pioneer</w:t>
      </w:r>
      <w:r>
        <w:t xml:space="preserve"> Engin</w:t>
      </w:r>
      <w:r w:rsidRPr="002A76EB">
        <w:t>eering and other medium-sized companies of the same caliber. This li</w:t>
      </w:r>
      <w:r>
        <w:t>mits our understanding of Kenya translation devices.</w:t>
      </w:r>
    </w:p>
    <w:p w14:paraId="788BC1D7" w14:textId="77777777" w:rsidR="0001535F" w:rsidRPr="001139BD" w:rsidRDefault="00104FBC" w:rsidP="0001535F">
      <w:pPr>
        <w:pStyle w:val="Heading3"/>
      </w:pPr>
      <w:bookmarkStart w:id="79" w:name="_Toc203220276"/>
      <w:r>
        <w:t>2.2</w:t>
      </w:r>
      <w:r w:rsidRPr="002A76EB">
        <w:t>.4 Risk Retention</w:t>
      </w:r>
      <w:r>
        <w:t xml:space="preserve"> (Acceptance)</w:t>
      </w:r>
      <w:r w:rsidRPr="002A76EB">
        <w:t xml:space="preserve"> Strategies in Land Surveying</w:t>
      </w:r>
      <w:bookmarkEnd w:id="79"/>
    </w:p>
    <w:p w14:paraId="249853BC" w14:textId="02223436" w:rsidR="0001535F" w:rsidRPr="00BB717D" w:rsidRDefault="00104FBC" w:rsidP="0001535F">
      <w:r>
        <w:t>Risk-retention is the decision to knowingly take certain risks when the cost to avoid, reduce, or transfer risks to other part</w:t>
      </w:r>
      <w:r w:rsidRPr="00BB717D">
        <w:t>ies is too high. In concrete words, it means taking a predetermined minor delay due to changes in weather during land surveying or accepting measurement errors within the allowable range. Observed b</w:t>
      </w:r>
      <w:r>
        <w:t>y</w:t>
      </w:r>
      <w:r w:rsidR="00E90D56">
        <w:t xml:space="preserve"> </w:t>
      </w:r>
      <w:r>
        <w:t>K</w:t>
      </w:r>
      <w:r w:rsidRPr="00BB717D">
        <w:t>inyanjui and Njoroge during the interview with Kenya construction SMEs, it was noted that various firms have chosen to keep minor risks, especially given the unconfirmed boundaries of the territories and unregistered records of ownership.</w:t>
      </w:r>
      <w:sdt>
        <w:sdtPr>
          <w:id w:val="659734518"/>
          <w:citation/>
        </w:sdtPr>
        <w:sdtEndPr/>
        <w:sdtContent>
          <w:r w:rsidR="00E90D56">
            <w:fldChar w:fldCharType="begin"/>
          </w:r>
          <w:r w:rsidR="00E90D56">
            <w:instrText xml:space="preserve"> CITATION Kin181 \l 1033 </w:instrText>
          </w:r>
          <w:r w:rsidR="00E90D56">
            <w:fldChar w:fldCharType="separate"/>
          </w:r>
          <w:r w:rsidR="00E90D56">
            <w:rPr>
              <w:noProof/>
            </w:rPr>
            <w:t xml:space="preserve"> (Kinyanjui, 2018)</w:t>
          </w:r>
          <w:r w:rsidR="00E90D56">
            <w:fldChar w:fldCharType="end"/>
          </w:r>
        </w:sdtContent>
      </w:sdt>
      <w:r w:rsidRPr="00BB717D">
        <w:t xml:space="preserve"> These remaining risks were usually handled i</w:t>
      </w:r>
      <w:r>
        <w:t>nformally and lacked formulated plans of action and structured documentation.</w:t>
      </w:r>
    </w:p>
    <w:p w14:paraId="02D12C3E" w14:textId="23E12A33" w:rsidR="0001535F" w:rsidRPr="005A13FE" w:rsidRDefault="00104FBC" w:rsidP="0001535F">
      <w:sdt>
        <w:sdtPr>
          <w:id w:val="354931591"/>
          <w:citation/>
        </w:sdtPr>
        <w:sdtEndPr/>
        <w:sdtContent>
          <w:r>
            <w:fldChar w:fldCharType="begin"/>
          </w:r>
          <w:r>
            <w:instrText xml:space="preserve"> CITATION Sse071 \l 1033 </w:instrText>
          </w:r>
          <w:r>
            <w:fldChar w:fldCharType="separate"/>
          </w:r>
          <w:r>
            <w:rPr>
              <w:noProof/>
            </w:rPr>
            <w:t>(Ssegawa, 2007)</w:t>
          </w:r>
          <w:r>
            <w:fldChar w:fldCharType="end"/>
          </w:r>
        </w:sdtContent>
      </w:sdt>
      <w:r w:rsidR="00E90D56">
        <w:t xml:space="preserve"> </w:t>
      </w:r>
      <w:r>
        <w:t>R</w:t>
      </w:r>
      <w:r w:rsidRPr="005A13FE">
        <w:t>ead the case study and learn more about risk retention in the Ugandan context of publ</w:t>
      </w:r>
      <w:r>
        <w:t>i</w:t>
      </w:r>
      <w:r w:rsidRPr="005A13FE">
        <w:t>c infrastructural work. After conducting a ground study, it was discovered that by the efficiency of the system and the scantiness of risk-sharing mechanisms like insurance, it became clear that government-owned entities were generally keeping their risks. Their statistics indicated that the informal monitoring schemes overrode the formal risk-retention procedures. It is so since the retained hazards, as Project Manageme</w:t>
      </w:r>
      <w:r w:rsidRPr="005A13FE">
        <w:t>nt In</w:t>
      </w:r>
      <w:r>
        <w:t>stitute refers to them, are part and parcel of the construction industry but are largely unrecorded, particularly within the small to mid-businesses.</w:t>
      </w:r>
      <w:sdt>
        <w:sdtPr>
          <w:id w:val="-1652353779"/>
          <w:citation/>
        </w:sdtPr>
        <w:sdtEndPr/>
        <w:sdtContent>
          <w:r w:rsidR="00E90D56">
            <w:fldChar w:fldCharType="begin"/>
          </w:r>
          <w:r w:rsidR="00E90D56">
            <w:instrText xml:space="preserve"> CITATION Pro211 \l 1033 </w:instrText>
          </w:r>
          <w:r w:rsidR="00E90D56">
            <w:fldChar w:fldCharType="separate"/>
          </w:r>
          <w:r w:rsidR="00E90D56">
            <w:rPr>
              <w:noProof/>
            </w:rPr>
            <w:t xml:space="preserve"> (PMI, 2021)</w:t>
          </w:r>
          <w:r w:rsidR="00E90D56">
            <w:fldChar w:fldCharType="end"/>
          </w:r>
        </w:sdtContent>
      </w:sdt>
    </w:p>
    <w:p w14:paraId="2D9AEAF1" w14:textId="77777777" w:rsidR="0001535F" w:rsidRPr="005A13FE" w:rsidRDefault="00104FBC" w:rsidP="0001535F">
      <w:r w:rsidRPr="005A13FE">
        <w:t xml:space="preserve">The key limitation of the </w:t>
      </w:r>
      <w:r>
        <w:t>avai</w:t>
      </w:r>
      <w:r w:rsidRPr="005A13FE">
        <w:t>lable literature up to date is the absence of clear-cut instructions that are to be observed when ma</w:t>
      </w:r>
      <w:r>
        <w:t xml:space="preserve">king risk retention decisions. There is also </w:t>
      </w:r>
      <w:r w:rsidRPr="005A13FE">
        <w:t>a small body of evidence favoring the claim that retained risks influence the project's quality, schedule, or cost overruns. The understanding and managing of the retained risks of a firm like Pioneer Engineering</w:t>
      </w:r>
      <w:r>
        <w:t xml:space="preserve"> ought to be further probed to put them in the required check through known upholds of business ventures.</w:t>
      </w:r>
    </w:p>
    <w:p w14:paraId="2B33DDAC" w14:textId="77777777" w:rsidR="0001535F" w:rsidRDefault="00104FBC" w:rsidP="00B47A4A">
      <w:pPr>
        <w:pStyle w:val="Heading2"/>
      </w:pPr>
      <w:bookmarkStart w:id="80" w:name="_Toc203220277"/>
      <w:r w:rsidRPr="00FB6A63">
        <w:lastRenderedPageBreak/>
        <w:t>2.3 Summary and Knowledge Gap</w:t>
      </w:r>
      <w:r>
        <w:t>s</w:t>
      </w:r>
      <w:bookmarkEnd w:id="80"/>
    </w:p>
    <w:p w14:paraId="7FCBC9DA" w14:textId="77777777" w:rsidR="0001535F" w:rsidRDefault="00104FBC" w:rsidP="0001535F">
      <w:pPr>
        <w:pStyle w:val="Caption"/>
        <w:keepNext/>
      </w:pPr>
      <w:bookmarkStart w:id="81" w:name="_Toc202976304"/>
      <w:r>
        <w:t xml:space="preserve">Table </w:t>
      </w:r>
      <w:r>
        <w:rPr>
          <w:noProof/>
        </w:rPr>
        <w:t>1</w:t>
      </w:r>
      <w:r>
        <w:t xml:space="preserve"> Reviewed Literature and Research Gaps</w:t>
      </w:r>
      <w:bookmarkEnd w:id="81"/>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15"/>
        <w:gridCol w:w="780"/>
        <w:gridCol w:w="1693"/>
        <w:gridCol w:w="1640"/>
        <w:gridCol w:w="1686"/>
        <w:gridCol w:w="1802"/>
      </w:tblGrid>
      <w:tr w:rsidR="00B10A08" w14:paraId="66E1DD60" w14:textId="77777777" w:rsidTr="004404E5">
        <w:trPr>
          <w:tblHeader/>
          <w:tblCellSpacing w:w="15" w:type="dxa"/>
        </w:trPr>
        <w:tc>
          <w:tcPr>
            <w:tcW w:w="0" w:type="auto"/>
            <w:vAlign w:val="center"/>
            <w:hideMark/>
          </w:tcPr>
          <w:p w14:paraId="480B9D24" w14:textId="77777777" w:rsidR="0001535F" w:rsidRPr="00647F23" w:rsidRDefault="00104FBC" w:rsidP="004404E5">
            <w:pPr>
              <w:pStyle w:val="NoSpacing"/>
              <w:rPr>
                <w:rFonts w:eastAsiaTheme="minorEastAsia"/>
                <w:bCs/>
              </w:rPr>
            </w:pPr>
            <w:r w:rsidRPr="00647F23">
              <w:rPr>
                <w:rFonts w:eastAsiaTheme="minorEastAsia"/>
                <w:bCs/>
              </w:rPr>
              <w:t>Author(s)</w:t>
            </w:r>
          </w:p>
        </w:tc>
        <w:tc>
          <w:tcPr>
            <w:tcW w:w="0" w:type="auto"/>
            <w:vAlign w:val="center"/>
            <w:hideMark/>
          </w:tcPr>
          <w:p w14:paraId="00984C1E" w14:textId="77777777" w:rsidR="0001535F" w:rsidRPr="00647F23" w:rsidRDefault="00104FBC" w:rsidP="004404E5">
            <w:pPr>
              <w:pStyle w:val="NoSpacing"/>
              <w:rPr>
                <w:rFonts w:eastAsiaTheme="minorEastAsia"/>
                <w:bCs/>
              </w:rPr>
            </w:pPr>
            <w:r w:rsidRPr="00647F23">
              <w:rPr>
                <w:rFonts w:eastAsiaTheme="minorEastAsia"/>
                <w:bCs/>
              </w:rPr>
              <w:t>Year</w:t>
            </w:r>
          </w:p>
        </w:tc>
        <w:tc>
          <w:tcPr>
            <w:tcW w:w="0" w:type="auto"/>
            <w:vAlign w:val="center"/>
            <w:hideMark/>
          </w:tcPr>
          <w:p w14:paraId="6DACCCCC" w14:textId="77777777" w:rsidR="0001535F" w:rsidRPr="00647F23" w:rsidRDefault="00104FBC" w:rsidP="004404E5">
            <w:pPr>
              <w:pStyle w:val="NoSpacing"/>
              <w:rPr>
                <w:rFonts w:eastAsiaTheme="minorEastAsia"/>
                <w:bCs/>
              </w:rPr>
            </w:pPr>
            <w:r w:rsidRPr="00647F23">
              <w:rPr>
                <w:rFonts w:eastAsiaTheme="minorEastAsia"/>
                <w:bCs/>
              </w:rPr>
              <w:t>Focus</w:t>
            </w:r>
          </w:p>
        </w:tc>
        <w:tc>
          <w:tcPr>
            <w:tcW w:w="0" w:type="auto"/>
            <w:vAlign w:val="center"/>
            <w:hideMark/>
          </w:tcPr>
          <w:p w14:paraId="1939AD44" w14:textId="77777777" w:rsidR="0001535F" w:rsidRPr="00647F23" w:rsidRDefault="00104FBC" w:rsidP="004404E5">
            <w:pPr>
              <w:pStyle w:val="NoSpacing"/>
              <w:rPr>
                <w:rFonts w:eastAsiaTheme="minorEastAsia"/>
                <w:bCs/>
              </w:rPr>
            </w:pPr>
            <w:r w:rsidRPr="00647F23">
              <w:rPr>
                <w:rFonts w:eastAsiaTheme="minorEastAsia"/>
                <w:bCs/>
              </w:rPr>
              <w:t>Key Findings</w:t>
            </w:r>
          </w:p>
        </w:tc>
        <w:tc>
          <w:tcPr>
            <w:tcW w:w="0" w:type="auto"/>
            <w:vAlign w:val="center"/>
            <w:hideMark/>
          </w:tcPr>
          <w:p w14:paraId="54B8D228" w14:textId="77777777" w:rsidR="0001535F" w:rsidRPr="00647F23" w:rsidRDefault="00104FBC" w:rsidP="004404E5">
            <w:pPr>
              <w:pStyle w:val="NoSpacing"/>
              <w:rPr>
                <w:rFonts w:eastAsiaTheme="minorEastAsia"/>
                <w:bCs/>
              </w:rPr>
            </w:pPr>
            <w:r w:rsidRPr="00647F23">
              <w:rPr>
                <w:rFonts w:eastAsiaTheme="minorEastAsia"/>
                <w:bCs/>
              </w:rPr>
              <w:t>Research Gap</w:t>
            </w:r>
          </w:p>
        </w:tc>
        <w:tc>
          <w:tcPr>
            <w:tcW w:w="0" w:type="auto"/>
            <w:vAlign w:val="center"/>
            <w:hideMark/>
          </w:tcPr>
          <w:p w14:paraId="51633B2C" w14:textId="77777777" w:rsidR="0001535F" w:rsidRPr="00647F23" w:rsidRDefault="00104FBC" w:rsidP="004404E5">
            <w:pPr>
              <w:pStyle w:val="NoSpacing"/>
              <w:rPr>
                <w:rFonts w:eastAsiaTheme="minorEastAsia"/>
                <w:bCs/>
              </w:rPr>
            </w:pPr>
            <w:r w:rsidRPr="00647F23">
              <w:rPr>
                <w:rFonts w:eastAsiaTheme="minorEastAsia"/>
                <w:bCs/>
              </w:rPr>
              <w:t>Current Study Focus</w:t>
            </w:r>
          </w:p>
        </w:tc>
      </w:tr>
      <w:tr w:rsidR="00B10A08" w14:paraId="2E5827B5" w14:textId="77777777" w:rsidTr="004404E5">
        <w:trPr>
          <w:tblCellSpacing w:w="15" w:type="dxa"/>
        </w:trPr>
        <w:tc>
          <w:tcPr>
            <w:tcW w:w="0" w:type="auto"/>
            <w:vAlign w:val="center"/>
            <w:hideMark/>
          </w:tcPr>
          <w:p w14:paraId="01F69647" w14:textId="77777777" w:rsidR="0001535F" w:rsidRPr="00647F23" w:rsidRDefault="00104FBC" w:rsidP="004404E5">
            <w:pPr>
              <w:spacing w:after="0" w:line="276" w:lineRule="auto"/>
            </w:pPr>
            <w:r w:rsidRPr="00647F23">
              <w:t>Makokha &amp; Musembi</w:t>
            </w:r>
          </w:p>
        </w:tc>
        <w:tc>
          <w:tcPr>
            <w:tcW w:w="0" w:type="auto"/>
            <w:vAlign w:val="center"/>
            <w:hideMark/>
          </w:tcPr>
          <w:p w14:paraId="6BEFD292" w14:textId="77777777" w:rsidR="0001535F" w:rsidRPr="00647F23" w:rsidRDefault="00104FBC" w:rsidP="004404E5">
            <w:pPr>
              <w:spacing w:after="0" w:line="276" w:lineRule="auto"/>
            </w:pPr>
            <w:r w:rsidRPr="00647F23">
              <w:t>2017</w:t>
            </w:r>
          </w:p>
        </w:tc>
        <w:tc>
          <w:tcPr>
            <w:tcW w:w="0" w:type="auto"/>
            <w:vAlign w:val="center"/>
            <w:hideMark/>
          </w:tcPr>
          <w:p w14:paraId="6A6E0E65" w14:textId="77777777" w:rsidR="0001535F" w:rsidRPr="00647F23" w:rsidRDefault="00104FBC" w:rsidP="004404E5">
            <w:pPr>
              <w:spacing w:after="0" w:line="276" w:lineRule="auto"/>
            </w:pPr>
            <w:r w:rsidRPr="00647F23">
              <w:t>Risk avoidance in adjudication</w:t>
            </w:r>
          </w:p>
        </w:tc>
        <w:tc>
          <w:tcPr>
            <w:tcW w:w="0" w:type="auto"/>
            <w:vAlign w:val="center"/>
            <w:hideMark/>
          </w:tcPr>
          <w:p w14:paraId="1B2B2411" w14:textId="77777777" w:rsidR="0001535F" w:rsidRPr="00647F23" w:rsidRDefault="00104FBC" w:rsidP="004404E5">
            <w:pPr>
              <w:spacing w:after="0" w:line="276" w:lineRule="auto"/>
            </w:pPr>
            <w:r w:rsidRPr="00647F23">
              <w:t>Avoidance improved safety and efficiency</w:t>
            </w:r>
          </w:p>
        </w:tc>
        <w:tc>
          <w:tcPr>
            <w:tcW w:w="0" w:type="auto"/>
            <w:vAlign w:val="center"/>
            <w:hideMark/>
          </w:tcPr>
          <w:p w14:paraId="61135ED0" w14:textId="77777777" w:rsidR="0001535F" w:rsidRPr="00647F23" w:rsidRDefault="00104FBC" w:rsidP="004404E5">
            <w:pPr>
              <w:spacing w:after="0" w:line="276" w:lineRule="auto"/>
            </w:pPr>
            <w:r w:rsidRPr="00647F23">
              <w:t>Limited impact data on medium-sized firms</w:t>
            </w:r>
          </w:p>
        </w:tc>
        <w:tc>
          <w:tcPr>
            <w:tcW w:w="0" w:type="auto"/>
            <w:vAlign w:val="center"/>
            <w:hideMark/>
          </w:tcPr>
          <w:p w14:paraId="3F294C12" w14:textId="77777777" w:rsidR="0001535F" w:rsidRPr="00647F23" w:rsidRDefault="00104FBC" w:rsidP="004404E5">
            <w:pPr>
              <w:spacing w:after="0" w:line="276" w:lineRule="auto"/>
            </w:pPr>
            <w:r w:rsidRPr="00647F23">
              <w:t>Examine how avoidance affects safety and cost at Pioneer</w:t>
            </w:r>
          </w:p>
        </w:tc>
      </w:tr>
      <w:tr w:rsidR="00B10A08" w14:paraId="74E0A841" w14:textId="77777777" w:rsidTr="004404E5">
        <w:trPr>
          <w:tblCellSpacing w:w="15" w:type="dxa"/>
        </w:trPr>
        <w:tc>
          <w:tcPr>
            <w:tcW w:w="0" w:type="auto"/>
            <w:vAlign w:val="center"/>
            <w:hideMark/>
          </w:tcPr>
          <w:p w14:paraId="06F80414" w14:textId="77777777" w:rsidR="0001535F" w:rsidRPr="00647F23" w:rsidRDefault="00104FBC" w:rsidP="004404E5">
            <w:pPr>
              <w:spacing w:after="0" w:line="276" w:lineRule="auto"/>
            </w:pPr>
            <w:r w:rsidRPr="00647F23">
              <w:t>Wafula et al.</w:t>
            </w:r>
          </w:p>
        </w:tc>
        <w:tc>
          <w:tcPr>
            <w:tcW w:w="0" w:type="auto"/>
            <w:vAlign w:val="center"/>
            <w:hideMark/>
          </w:tcPr>
          <w:p w14:paraId="73C12504" w14:textId="77777777" w:rsidR="0001535F" w:rsidRPr="00647F23" w:rsidRDefault="00104FBC" w:rsidP="004404E5">
            <w:pPr>
              <w:spacing w:after="0" w:line="276" w:lineRule="auto"/>
            </w:pPr>
            <w:r>
              <w:t>(2020).</w:t>
            </w:r>
          </w:p>
        </w:tc>
        <w:tc>
          <w:tcPr>
            <w:tcW w:w="0" w:type="auto"/>
            <w:vAlign w:val="center"/>
            <w:hideMark/>
          </w:tcPr>
          <w:p w14:paraId="53B5FBAB" w14:textId="77777777" w:rsidR="0001535F" w:rsidRPr="00647F23" w:rsidRDefault="00104FBC" w:rsidP="004404E5">
            <w:pPr>
              <w:spacing w:after="0" w:line="276" w:lineRule="auto"/>
            </w:pPr>
            <w:r w:rsidRPr="00647F23">
              <w:t>Environmental risks in surveying</w:t>
            </w:r>
          </w:p>
        </w:tc>
        <w:tc>
          <w:tcPr>
            <w:tcW w:w="0" w:type="auto"/>
            <w:vAlign w:val="center"/>
            <w:hideMark/>
          </w:tcPr>
          <w:p w14:paraId="0784BAA6" w14:textId="77777777" w:rsidR="0001535F" w:rsidRPr="00647F23" w:rsidRDefault="00104FBC" w:rsidP="004404E5">
            <w:pPr>
              <w:spacing w:after="0" w:line="276" w:lineRule="auto"/>
            </w:pPr>
            <w:r w:rsidRPr="00647F23">
              <w:t>Avoiding unstable soils reduced delays</w:t>
            </w:r>
          </w:p>
        </w:tc>
        <w:tc>
          <w:tcPr>
            <w:tcW w:w="0" w:type="auto"/>
            <w:vAlign w:val="center"/>
            <w:hideMark/>
          </w:tcPr>
          <w:p w14:paraId="09F91886" w14:textId="77777777" w:rsidR="0001535F" w:rsidRPr="00647F23" w:rsidRDefault="00104FBC" w:rsidP="004404E5">
            <w:pPr>
              <w:spacing w:after="0" w:line="276" w:lineRule="auto"/>
            </w:pPr>
            <w:r w:rsidRPr="00647F23">
              <w:t>Lack of quantitative impact analysis</w:t>
            </w:r>
          </w:p>
        </w:tc>
        <w:tc>
          <w:tcPr>
            <w:tcW w:w="0" w:type="auto"/>
            <w:vAlign w:val="center"/>
            <w:hideMark/>
          </w:tcPr>
          <w:p w14:paraId="342E7238" w14:textId="77777777" w:rsidR="0001535F" w:rsidRPr="00647F23" w:rsidRDefault="00104FBC" w:rsidP="004404E5">
            <w:pPr>
              <w:spacing w:after="0" w:line="276" w:lineRule="auto"/>
            </w:pPr>
            <w:r w:rsidRPr="00647F23">
              <w:t>Link avoidance to project delays and cost reduction</w:t>
            </w:r>
          </w:p>
        </w:tc>
      </w:tr>
      <w:tr w:rsidR="00B10A08" w14:paraId="6480D3FB" w14:textId="77777777" w:rsidTr="004404E5">
        <w:trPr>
          <w:tblCellSpacing w:w="15" w:type="dxa"/>
        </w:trPr>
        <w:tc>
          <w:tcPr>
            <w:tcW w:w="0" w:type="auto"/>
            <w:vAlign w:val="center"/>
            <w:hideMark/>
          </w:tcPr>
          <w:p w14:paraId="69A3C49D" w14:textId="77777777" w:rsidR="0001535F" w:rsidRPr="00647F23" w:rsidRDefault="00104FBC" w:rsidP="004404E5">
            <w:pPr>
              <w:spacing w:after="0" w:line="276" w:lineRule="auto"/>
            </w:pPr>
            <w:r w:rsidRPr="00647F23">
              <w:t>Naniopoulos et al.</w:t>
            </w:r>
          </w:p>
        </w:tc>
        <w:tc>
          <w:tcPr>
            <w:tcW w:w="0" w:type="auto"/>
            <w:vAlign w:val="center"/>
            <w:hideMark/>
          </w:tcPr>
          <w:p w14:paraId="4ABAB6BE" w14:textId="77777777" w:rsidR="0001535F" w:rsidRPr="00647F23" w:rsidRDefault="00104FBC" w:rsidP="004404E5">
            <w:pPr>
              <w:spacing w:after="0" w:line="276" w:lineRule="auto"/>
            </w:pPr>
            <w:r w:rsidRPr="00647F23">
              <w:t>2021</w:t>
            </w:r>
          </w:p>
        </w:tc>
        <w:tc>
          <w:tcPr>
            <w:tcW w:w="0" w:type="auto"/>
            <w:vAlign w:val="center"/>
            <w:hideMark/>
          </w:tcPr>
          <w:p w14:paraId="78016C97" w14:textId="77777777" w:rsidR="0001535F" w:rsidRPr="00647F23" w:rsidRDefault="00104FBC" w:rsidP="004404E5">
            <w:pPr>
              <w:spacing w:after="0" w:line="276" w:lineRule="auto"/>
            </w:pPr>
            <w:r w:rsidRPr="00647F23">
              <w:t>Tech-based risk mitigation</w:t>
            </w:r>
          </w:p>
        </w:tc>
        <w:tc>
          <w:tcPr>
            <w:tcW w:w="0" w:type="auto"/>
            <w:vAlign w:val="center"/>
            <w:hideMark/>
          </w:tcPr>
          <w:p w14:paraId="69AFC754" w14:textId="77777777" w:rsidR="0001535F" w:rsidRPr="00647F23" w:rsidRDefault="00104FBC" w:rsidP="004404E5">
            <w:pPr>
              <w:spacing w:after="0" w:line="276" w:lineRule="auto"/>
            </w:pPr>
            <w:r w:rsidRPr="00647F23">
              <w:t>GIS and drones improved safety and accuracy</w:t>
            </w:r>
          </w:p>
        </w:tc>
        <w:tc>
          <w:tcPr>
            <w:tcW w:w="0" w:type="auto"/>
            <w:vAlign w:val="center"/>
            <w:hideMark/>
          </w:tcPr>
          <w:p w14:paraId="177EBFB4" w14:textId="77777777" w:rsidR="0001535F" w:rsidRPr="00647F23" w:rsidRDefault="00104FBC" w:rsidP="004404E5">
            <w:pPr>
              <w:spacing w:after="0" w:line="276" w:lineRule="auto"/>
            </w:pPr>
            <w:r w:rsidRPr="00647F23">
              <w:t>Limited Kenyan context</w:t>
            </w:r>
          </w:p>
        </w:tc>
        <w:tc>
          <w:tcPr>
            <w:tcW w:w="0" w:type="auto"/>
            <w:vAlign w:val="center"/>
            <w:hideMark/>
          </w:tcPr>
          <w:p w14:paraId="748D1C3A" w14:textId="77777777" w:rsidR="0001535F" w:rsidRPr="00647F23" w:rsidRDefault="00104FBC" w:rsidP="004404E5">
            <w:pPr>
              <w:spacing w:after="0" w:line="276" w:lineRule="auto"/>
            </w:pPr>
            <w:r w:rsidRPr="00647F23">
              <w:t xml:space="preserve">Assess </w:t>
            </w:r>
            <w:r>
              <w:t xml:space="preserve">the effectiveness of mitigation tools </w:t>
            </w:r>
            <w:r w:rsidRPr="00647F23">
              <w:t>at Pioneer</w:t>
            </w:r>
          </w:p>
        </w:tc>
      </w:tr>
      <w:tr w:rsidR="00B10A08" w14:paraId="46DAA5EE" w14:textId="77777777" w:rsidTr="004404E5">
        <w:trPr>
          <w:tblCellSpacing w:w="15" w:type="dxa"/>
        </w:trPr>
        <w:tc>
          <w:tcPr>
            <w:tcW w:w="0" w:type="auto"/>
            <w:vAlign w:val="center"/>
            <w:hideMark/>
          </w:tcPr>
          <w:p w14:paraId="3D512837" w14:textId="77777777" w:rsidR="0001535F" w:rsidRPr="00647F23" w:rsidRDefault="00104FBC" w:rsidP="004404E5">
            <w:pPr>
              <w:spacing w:after="0" w:line="276" w:lineRule="auto"/>
            </w:pPr>
            <w:r w:rsidRPr="00647F23">
              <w:t>Muthama &amp; Omoke</w:t>
            </w:r>
          </w:p>
        </w:tc>
        <w:tc>
          <w:tcPr>
            <w:tcW w:w="0" w:type="auto"/>
            <w:vAlign w:val="center"/>
            <w:hideMark/>
          </w:tcPr>
          <w:p w14:paraId="6D808C43" w14:textId="77777777" w:rsidR="0001535F" w:rsidRPr="00647F23" w:rsidRDefault="00104FBC" w:rsidP="004404E5">
            <w:pPr>
              <w:spacing w:after="0" w:line="276" w:lineRule="auto"/>
            </w:pPr>
            <w:r w:rsidRPr="00647F23">
              <w:t>2019</w:t>
            </w:r>
          </w:p>
        </w:tc>
        <w:tc>
          <w:tcPr>
            <w:tcW w:w="0" w:type="auto"/>
            <w:vAlign w:val="center"/>
            <w:hideMark/>
          </w:tcPr>
          <w:p w14:paraId="7791CEB6" w14:textId="77777777" w:rsidR="0001535F" w:rsidRPr="00647F23" w:rsidRDefault="00104FBC" w:rsidP="004404E5">
            <w:pPr>
              <w:spacing w:after="0" w:line="276" w:lineRule="auto"/>
            </w:pPr>
            <w:r w:rsidRPr="00647F23">
              <w:t>Formal mitigation protocols</w:t>
            </w:r>
          </w:p>
        </w:tc>
        <w:tc>
          <w:tcPr>
            <w:tcW w:w="0" w:type="auto"/>
            <w:vAlign w:val="center"/>
            <w:hideMark/>
          </w:tcPr>
          <w:p w14:paraId="2FB41D5F" w14:textId="77777777" w:rsidR="0001535F" w:rsidRPr="00647F23" w:rsidRDefault="00104FBC" w:rsidP="004404E5">
            <w:pPr>
              <w:spacing w:after="0" w:line="276" w:lineRule="auto"/>
            </w:pPr>
            <w:r w:rsidRPr="00647F23">
              <w:t>The majority had SOPs for human error and equipment failure</w:t>
            </w:r>
          </w:p>
        </w:tc>
        <w:tc>
          <w:tcPr>
            <w:tcW w:w="0" w:type="auto"/>
            <w:vAlign w:val="center"/>
            <w:hideMark/>
          </w:tcPr>
          <w:p w14:paraId="2BD785BA" w14:textId="77777777" w:rsidR="0001535F" w:rsidRPr="00647F23" w:rsidRDefault="00104FBC" w:rsidP="004404E5">
            <w:pPr>
              <w:spacing w:after="0" w:line="276" w:lineRule="auto"/>
            </w:pPr>
            <w:r w:rsidRPr="00647F23">
              <w:t>Few long-term outcome studies</w:t>
            </w:r>
          </w:p>
        </w:tc>
        <w:tc>
          <w:tcPr>
            <w:tcW w:w="0" w:type="auto"/>
            <w:vAlign w:val="center"/>
            <w:hideMark/>
          </w:tcPr>
          <w:p w14:paraId="0631FD9A" w14:textId="77777777" w:rsidR="0001535F" w:rsidRPr="00647F23" w:rsidRDefault="00104FBC" w:rsidP="004404E5">
            <w:pPr>
              <w:spacing w:after="0" w:line="276" w:lineRule="auto"/>
            </w:pPr>
            <w:r w:rsidRPr="00647F23">
              <w:t>Analyze long-term mitigation impact on project outcomes</w:t>
            </w:r>
          </w:p>
        </w:tc>
      </w:tr>
      <w:tr w:rsidR="00B10A08" w14:paraId="1BBF6909" w14:textId="77777777" w:rsidTr="004404E5">
        <w:trPr>
          <w:tblCellSpacing w:w="15" w:type="dxa"/>
        </w:trPr>
        <w:tc>
          <w:tcPr>
            <w:tcW w:w="0" w:type="auto"/>
            <w:vAlign w:val="center"/>
            <w:hideMark/>
          </w:tcPr>
          <w:p w14:paraId="4D1C8303" w14:textId="77777777" w:rsidR="0001535F" w:rsidRPr="00647F23" w:rsidRDefault="00104FBC" w:rsidP="004404E5">
            <w:pPr>
              <w:spacing w:after="0" w:line="276" w:lineRule="auto"/>
            </w:pPr>
            <w:r w:rsidRPr="00647F23">
              <w:t>Muthoni &amp; Gathogo</w:t>
            </w:r>
          </w:p>
        </w:tc>
        <w:tc>
          <w:tcPr>
            <w:tcW w:w="0" w:type="auto"/>
            <w:vAlign w:val="center"/>
            <w:hideMark/>
          </w:tcPr>
          <w:p w14:paraId="59DAE4FA" w14:textId="77777777" w:rsidR="0001535F" w:rsidRPr="00647F23" w:rsidRDefault="00104FBC" w:rsidP="004404E5">
            <w:pPr>
              <w:spacing w:after="0" w:line="276" w:lineRule="auto"/>
            </w:pPr>
            <w:r w:rsidRPr="00647F23">
              <w:t>2021</w:t>
            </w:r>
          </w:p>
        </w:tc>
        <w:tc>
          <w:tcPr>
            <w:tcW w:w="0" w:type="auto"/>
            <w:vAlign w:val="center"/>
            <w:hideMark/>
          </w:tcPr>
          <w:p w14:paraId="3D8F3153" w14:textId="77777777" w:rsidR="0001535F" w:rsidRPr="00647F23" w:rsidRDefault="00104FBC" w:rsidP="004404E5">
            <w:pPr>
              <w:spacing w:after="0" w:line="276" w:lineRule="auto"/>
            </w:pPr>
            <w:r w:rsidRPr="00647F23">
              <w:t>Insurance uptake among firms</w:t>
            </w:r>
          </w:p>
        </w:tc>
        <w:tc>
          <w:tcPr>
            <w:tcW w:w="0" w:type="auto"/>
            <w:vAlign w:val="center"/>
            <w:hideMark/>
          </w:tcPr>
          <w:p w14:paraId="39640336" w14:textId="77777777" w:rsidR="0001535F" w:rsidRPr="00647F23" w:rsidRDefault="00104FBC" w:rsidP="004404E5">
            <w:pPr>
              <w:spacing w:after="0" w:line="276" w:lineRule="auto"/>
            </w:pPr>
            <w:r w:rsidRPr="00647F23">
              <w:t>40% had indemnity insurance</w:t>
            </w:r>
          </w:p>
        </w:tc>
        <w:tc>
          <w:tcPr>
            <w:tcW w:w="0" w:type="auto"/>
            <w:vAlign w:val="center"/>
            <w:hideMark/>
          </w:tcPr>
          <w:p w14:paraId="4CDC0216" w14:textId="77777777" w:rsidR="0001535F" w:rsidRPr="00647F23" w:rsidRDefault="00104FBC" w:rsidP="004404E5">
            <w:pPr>
              <w:spacing w:after="0" w:line="276" w:lineRule="auto"/>
            </w:pPr>
            <w:r w:rsidRPr="00647F23">
              <w:t>Unclear impact on performance</w:t>
            </w:r>
          </w:p>
        </w:tc>
        <w:tc>
          <w:tcPr>
            <w:tcW w:w="0" w:type="auto"/>
            <w:vAlign w:val="center"/>
            <w:hideMark/>
          </w:tcPr>
          <w:p w14:paraId="2F48ED2B" w14:textId="77777777" w:rsidR="0001535F" w:rsidRPr="00647F23" w:rsidRDefault="00104FBC" w:rsidP="004404E5">
            <w:pPr>
              <w:spacing w:after="0" w:line="276" w:lineRule="auto"/>
            </w:pPr>
            <w:r w:rsidRPr="00647F23">
              <w:t>Evaluate how risk transfer affects delivery at Pioneer</w:t>
            </w:r>
          </w:p>
        </w:tc>
      </w:tr>
      <w:tr w:rsidR="00B10A08" w14:paraId="37AC5999" w14:textId="77777777" w:rsidTr="004404E5">
        <w:trPr>
          <w:tblCellSpacing w:w="15" w:type="dxa"/>
        </w:trPr>
        <w:tc>
          <w:tcPr>
            <w:tcW w:w="0" w:type="auto"/>
            <w:vAlign w:val="center"/>
            <w:hideMark/>
          </w:tcPr>
          <w:p w14:paraId="192D2CA7" w14:textId="77777777" w:rsidR="0001535F" w:rsidRPr="00647F23" w:rsidRDefault="00104FBC" w:rsidP="004404E5">
            <w:pPr>
              <w:spacing w:after="0" w:line="276" w:lineRule="auto"/>
            </w:pPr>
            <w:r w:rsidRPr="00647F23">
              <w:t>Musau</w:t>
            </w:r>
          </w:p>
        </w:tc>
        <w:tc>
          <w:tcPr>
            <w:tcW w:w="0" w:type="auto"/>
            <w:vAlign w:val="center"/>
            <w:hideMark/>
          </w:tcPr>
          <w:p w14:paraId="7516C6DA" w14:textId="77777777" w:rsidR="0001535F" w:rsidRPr="00647F23" w:rsidRDefault="00104FBC" w:rsidP="004404E5">
            <w:pPr>
              <w:spacing w:after="0" w:line="276" w:lineRule="auto"/>
            </w:pPr>
            <w:r w:rsidRPr="00647F23">
              <w:t>2020</w:t>
            </w:r>
          </w:p>
        </w:tc>
        <w:tc>
          <w:tcPr>
            <w:tcW w:w="0" w:type="auto"/>
            <w:vAlign w:val="center"/>
            <w:hideMark/>
          </w:tcPr>
          <w:p w14:paraId="05D77E47" w14:textId="77777777" w:rsidR="0001535F" w:rsidRPr="00647F23" w:rsidRDefault="00104FBC" w:rsidP="004404E5">
            <w:pPr>
              <w:spacing w:after="0" w:line="276" w:lineRule="auto"/>
            </w:pPr>
            <w:r w:rsidRPr="00647F23">
              <w:t>Legal risk in land development</w:t>
            </w:r>
          </w:p>
        </w:tc>
        <w:tc>
          <w:tcPr>
            <w:tcW w:w="0" w:type="auto"/>
            <w:vAlign w:val="center"/>
            <w:hideMark/>
          </w:tcPr>
          <w:p w14:paraId="37141E9E" w14:textId="77777777" w:rsidR="0001535F" w:rsidRPr="00647F23" w:rsidRDefault="00104FBC" w:rsidP="004404E5">
            <w:pPr>
              <w:spacing w:after="0" w:line="276" w:lineRule="auto"/>
            </w:pPr>
            <w:r w:rsidRPr="00647F23">
              <w:t>Contracts lacked risk clauses</w:t>
            </w:r>
          </w:p>
        </w:tc>
        <w:tc>
          <w:tcPr>
            <w:tcW w:w="0" w:type="auto"/>
            <w:vAlign w:val="center"/>
            <w:hideMark/>
          </w:tcPr>
          <w:p w14:paraId="19E76F6A" w14:textId="77777777" w:rsidR="0001535F" w:rsidRPr="00647F23" w:rsidRDefault="00104FBC" w:rsidP="004404E5">
            <w:pPr>
              <w:spacing w:after="0" w:line="276" w:lineRule="auto"/>
            </w:pPr>
            <w:r w:rsidRPr="00647F23">
              <w:t>Limited mid-sized firm data</w:t>
            </w:r>
          </w:p>
        </w:tc>
        <w:tc>
          <w:tcPr>
            <w:tcW w:w="0" w:type="auto"/>
            <w:vAlign w:val="center"/>
            <w:hideMark/>
          </w:tcPr>
          <w:p w14:paraId="5EA9EB14" w14:textId="77777777" w:rsidR="0001535F" w:rsidRPr="00647F23" w:rsidRDefault="00104FBC" w:rsidP="004404E5">
            <w:pPr>
              <w:spacing w:after="0" w:line="276" w:lineRule="auto"/>
            </w:pPr>
            <w:r w:rsidRPr="00647F23">
              <w:t>Investigate contract-based risk transfer at Pioneer</w:t>
            </w:r>
          </w:p>
        </w:tc>
      </w:tr>
      <w:tr w:rsidR="00B10A08" w14:paraId="01400D41" w14:textId="77777777" w:rsidTr="004404E5">
        <w:trPr>
          <w:tblCellSpacing w:w="15" w:type="dxa"/>
        </w:trPr>
        <w:tc>
          <w:tcPr>
            <w:tcW w:w="0" w:type="auto"/>
            <w:vAlign w:val="center"/>
            <w:hideMark/>
          </w:tcPr>
          <w:p w14:paraId="69F61BAB" w14:textId="77777777" w:rsidR="0001535F" w:rsidRPr="00647F23" w:rsidRDefault="00104FBC" w:rsidP="004404E5">
            <w:pPr>
              <w:spacing w:after="0" w:line="276" w:lineRule="auto"/>
            </w:pPr>
            <w:r w:rsidRPr="00647F23">
              <w:t>Kinyanjui &amp; Njoroge</w:t>
            </w:r>
          </w:p>
        </w:tc>
        <w:tc>
          <w:tcPr>
            <w:tcW w:w="0" w:type="auto"/>
            <w:vAlign w:val="center"/>
            <w:hideMark/>
          </w:tcPr>
          <w:p w14:paraId="21906E34" w14:textId="77777777" w:rsidR="0001535F" w:rsidRPr="00647F23" w:rsidRDefault="00104FBC" w:rsidP="004404E5">
            <w:pPr>
              <w:spacing w:after="0" w:line="276" w:lineRule="auto"/>
            </w:pPr>
            <w:r w:rsidRPr="00647F23">
              <w:t>2018</w:t>
            </w:r>
          </w:p>
        </w:tc>
        <w:tc>
          <w:tcPr>
            <w:tcW w:w="0" w:type="auto"/>
            <w:vAlign w:val="center"/>
            <w:hideMark/>
          </w:tcPr>
          <w:p w14:paraId="3CE076C4" w14:textId="77777777" w:rsidR="0001535F" w:rsidRPr="00647F23" w:rsidRDefault="00104FBC" w:rsidP="004404E5">
            <w:pPr>
              <w:spacing w:after="0" w:line="276" w:lineRule="auto"/>
            </w:pPr>
            <w:r w:rsidRPr="00647F23">
              <w:t>Risk-retention among SMEs</w:t>
            </w:r>
          </w:p>
        </w:tc>
        <w:tc>
          <w:tcPr>
            <w:tcW w:w="0" w:type="auto"/>
            <w:vAlign w:val="center"/>
            <w:hideMark/>
          </w:tcPr>
          <w:p w14:paraId="0A3907AF" w14:textId="77777777" w:rsidR="0001535F" w:rsidRPr="00647F23" w:rsidRDefault="00104FBC" w:rsidP="004404E5">
            <w:pPr>
              <w:spacing w:after="0" w:line="276" w:lineRule="auto"/>
            </w:pPr>
            <w:r w:rsidRPr="00647F23">
              <w:t>Firms informally accept low-impact risks</w:t>
            </w:r>
          </w:p>
        </w:tc>
        <w:tc>
          <w:tcPr>
            <w:tcW w:w="0" w:type="auto"/>
            <w:vAlign w:val="center"/>
            <w:hideMark/>
          </w:tcPr>
          <w:p w14:paraId="48E88D2E" w14:textId="77777777" w:rsidR="0001535F" w:rsidRPr="00647F23" w:rsidRDefault="00104FBC" w:rsidP="004404E5">
            <w:pPr>
              <w:spacing w:after="0" w:line="276" w:lineRule="auto"/>
            </w:pPr>
            <w:r w:rsidRPr="00647F23">
              <w:t xml:space="preserve">No structured evaluation of </w:t>
            </w:r>
            <w:r>
              <w:t xml:space="preserve">the </w:t>
            </w:r>
            <w:r w:rsidRPr="00647F23">
              <w:t>retained risk impact</w:t>
            </w:r>
          </w:p>
        </w:tc>
        <w:tc>
          <w:tcPr>
            <w:tcW w:w="0" w:type="auto"/>
            <w:vAlign w:val="center"/>
            <w:hideMark/>
          </w:tcPr>
          <w:p w14:paraId="1C7CF7ED" w14:textId="77777777" w:rsidR="0001535F" w:rsidRPr="00647F23" w:rsidRDefault="00104FBC" w:rsidP="004404E5">
            <w:pPr>
              <w:spacing w:after="0" w:line="276" w:lineRule="auto"/>
            </w:pPr>
            <w:r w:rsidRPr="00647F23">
              <w:t>Document retained risks and their implications at Pioneer</w:t>
            </w:r>
          </w:p>
        </w:tc>
      </w:tr>
    </w:tbl>
    <w:p w14:paraId="3B386428" w14:textId="77777777" w:rsidR="0001535F" w:rsidRDefault="00104FBC" w:rsidP="00B47A4A">
      <w:pPr>
        <w:pStyle w:val="Heading2"/>
      </w:pPr>
      <w:bookmarkStart w:id="82" w:name="_Toc203220278"/>
      <w:r>
        <w:t>2.4 Conceptual Framework</w:t>
      </w:r>
      <w:bookmarkEnd w:id="82"/>
    </w:p>
    <w:p w14:paraId="7D67392E" w14:textId="7E7EBE6B" w:rsidR="0001535F" w:rsidRPr="008A04E4" w:rsidRDefault="00104FBC" w:rsidP="0001535F">
      <w:r w:rsidRPr="008A04E4">
        <w:t>The study's theoretical framework is based on the Ri</w:t>
      </w:r>
      <w:r>
        <w:t>s</w:t>
      </w:r>
      <w:r w:rsidRPr="008A04E4">
        <w:t>k Management Theory</w:t>
      </w:r>
      <w:r>
        <w:t>, which identifies fo</w:t>
      </w:r>
      <w:r w:rsidRPr="008A04E4">
        <w:t>ur primaries.</w:t>
      </w:r>
      <w:sdt>
        <w:sdtPr>
          <w:id w:val="1586109861"/>
          <w:citation/>
        </w:sdtPr>
        <w:sdtEndPr/>
        <w:sdtContent>
          <w:r w:rsidR="00E90D56">
            <w:fldChar w:fldCharType="begin"/>
          </w:r>
          <w:r w:rsidR="00E90D56">
            <w:instrText xml:space="preserve"> CITATION Hop18 \l 1033 </w:instrText>
          </w:r>
          <w:r w:rsidR="00E90D56">
            <w:fldChar w:fldCharType="separate"/>
          </w:r>
          <w:r w:rsidR="00E90D56">
            <w:rPr>
              <w:noProof/>
            </w:rPr>
            <w:t xml:space="preserve"> (Hopkin, 2018)</w:t>
          </w:r>
          <w:r w:rsidR="00E90D56">
            <w:fldChar w:fldCharType="end"/>
          </w:r>
        </w:sdtContent>
      </w:sdt>
      <w:r w:rsidRPr="008A04E4">
        <w:t xml:space="preserve"> The solutions you execute regarding project risks are risk avoidance, risk mitigation, risk transfer, and risk acceptance. These strategies form the study's </w:t>
      </w:r>
      <w:r w:rsidRPr="008A04E4">
        <w:lastRenderedPageBreak/>
        <w:t>independent variables and are hypothesized to influence project perfor</w:t>
      </w:r>
      <w:r>
        <w:t>ma</w:t>
      </w:r>
      <w:r w:rsidRPr="008A04E4">
        <w:t>nce in land surveying, w</w:t>
      </w:r>
      <w:r>
        <w:t>hich is the dependent variable.</w:t>
      </w:r>
    </w:p>
    <w:p w14:paraId="7C099411" w14:textId="3546A7B1" w:rsidR="0001535F" w:rsidRPr="008A04E4" w:rsidRDefault="00104FBC" w:rsidP="0001535F">
      <w:r>
        <w:t>The contingency Theory itself, as well as the way it relates to the variables, is</w:t>
      </w:r>
      <w:r w:rsidR="00E90D56">
        <w:t xml:space="preserve"> </w:t>
      </w:r>
      <w:r>
        <w:t>c</w:t>
      </w:r>
      <w:r w:rsidRPr="008A04E4">
        <w:t>onsidered</w:t>
      </w:r>
      <w:r w:rsidR="00E90D56">
        <w:t xml:space="preserve">. </w:t>
      </w:r>
      <w:sdt>
        <w:sdtPr>
          <w:id w:val="-619607428"/>
          <w:citation/>
        </w:sdtPr>
        <w:sdtEndPr/>
        <w:sdtContent>
          <w:r w:rsidR="00E90D56">
            <w:fldChar w:fldCharType="begin"/>
          </w:r>
          <w:r w:rsidR="00E90D56">
            <w:instrText xml:space="preserve"> CITATION Fie64 \l 1033 </w:instrText>
          </w:r>
          <w:r w:rsidR="00E90D56">
            <w:fldChar w:fldCharType="separate"/>
          </w:r>
          <w:r w:rsidR="00E90D56">
            <w:rPr>
              <w:noProof/>
            </w:rPr>
            <w:t>(Fiedler, 1964)</w:t>
          </w:r>
          <w:r w:rsidR="00E90D56">
            <w:fldChar w:fldCharType="end"/>
          </w:r>
        </w:sdtContent>
      </w:sdt>
      <w:r w:rsidRPr="008A04E4">
        <w:t xml:space="preserve"> and the system Th</w:t>
      </w:r>
      <w:r>
        <w:t xml:space="preserve">eory </w:t>
      </w:r>
      <w:sdt>
        <w:sdtPr>
          <w:id w:val="1825930520"/>
          <w:citation/>
        </w:sdtPr>
        <w:sdtEndPr/>
        <w:sdtContent>
          <w:r w:rsidR="00E90D56">
            <w:fldChar w:fldCharType="begin"/>
          </w:r>
          <w:r w:rsidR="00E90D56">
            <w:instrText xml:space="preserve"> CITATION Von68 \l 1033 </w:instrText>
          </w:r>
          <w:r w:rsidR="00E90D56">
            <w:fldChar w:fldCharType="separate"/>
          </w:r>
          <w:r w:rsidR="00E90D56">
            <w:rPr>
              <w:noProof/>
            </w:rPr>
            <w:t>(Von Bertalanffy, 1968)</w:t>
          </w:r>
          <w:r w:rsidR="00E90D56">
            <w:fldChar w:fldCharType="end"/>
          </w:r>
        </w:sdtContent>
      </w:sdt>
      <w:r w:rsidR="00E90D56">
        <w:t xml:space="preserve"> </w:t>
      </w:r>
      <w:r>
        <w:t xml:space="preserve">in </w:t>
      </w:r>
      <w:r w:rsidRPr="008A04E4">
        <w:t>which the appropriateness and effectiveness of a risk strategy are relative to circumstance and how related the nature of the project systems is. The framework assu</w:t>
      </w:r>
      <w:r>
        <w:t>mes that good execut</w:t>
      </w:r>
      <w:r w:rsidRPr="008A04E4">
        <w:t>ion of such a strategy will improve the performance outcomes, including cost control, timely outcome, data accuracy, and customer sati</w:t>
      </w:r>
      <w:r>
        <w:t>sfaction.</w:t>
      </w:r>
    </w:p>
    <w:p w14:paraId="168241D8" w14:textId="77777777" w:rsidR="0001535F" w:rsidRPr="00D15158" w:rsidRDefault="00104FBC" w:rsidP="0001535F">
      <w:pPr>
        <w:pStyle w:val="NoSpacing"/>
      </w:pPr>
      <w:r w:rsidRPr="00D15158">
        <w:t>Independent Variables</w:t>
      </w:r>
    </w:p>
    <w:p w14:paraId="1E24C414" w14:textId="77777777" w:rsidR="0001535F" w:rsidRDefault="00104FBC" w:rsidP="0001535F">
      <w:pPr>
        <w:pStyle w:val="ListParagraph"/>
        <w:numPr>
          <w:ilvl w:val="0"/>
          <w:numId w:val="3"/>
        </w:numPr>
        <w:spacing w:after="0"/>
      </w:pPr>
      <w:r w:rsidRPr="00D15158">
        <w:t>Risk Avoidance Strategies are chara</w:t>
      </w:r>
      <w:r>
        <w:t>cterized by the us</w:t>
      </w:r>
      <w:r w:rsidRPr="00D15158">
        <w:t>e of preventative strategic positioning, whereby the risk is eradicated. Surveying land may involve avoiding co</w:t>
      </w:r>
      <w:r>
        <w:t>nflict-prone environmental unfriendliness or war.</w:t>
      </w:r>
    </w:p>
    <w:p w14:paraId="0382E71F" w14:textId="77777777" w:rsidR="0001535F" w:rsidRDefault="00104FBC" w:rsidP="0001535F">
      <w:pPr>
        <w:pStyle w:val="ListParagraph"/>
        <w:numPr>
          <w:ilvl w:val="0"/>
          <w:numId w:val="3"/>
        </w:numPr>
      </w:pPr>
      <w:r w:rsidRPr="002C0E05">
        <w:t>Risk Mitigation Strategies</w:t>
      </w:r>
      <w:r>
        <w:t xml:space="preserve">: - </w:t>
      </w:r>
      <w:r w:rsidRPr="002C0E05">
        <w:t xml:space="preserve">Examples of these strategies include employee training, adherence to safety protocols, and </w:t>
      </w:r>
      <w:r>
        <w:t>using</w:t>
      </w:r>
      <w:r w:rsidRPr="002C0E05">
        <w:t xml:space="preserve"> advanced technologies (e.g., drones, RTK GPS).</w:t>
      </w:r>
    </w:p>
    <w:p w14:paraId="4FE9380C" w14:textId="77777777" w:rsidR="0001535F" w:rsidRDefault="00104FBC" w:rsidP="0001535F">
      <w:pPr>
        <w:pStyle w:val="ListParagraph"/>
        <w:numPr>
          <w:ilvl w:val="0"/>
          <w:numId w:val="3"/>
        </w:numPr>
        <w:spacing w:after="0"/>
      </w:pPr>
      <w:r w:rsidRPr="002C0E05">
        <w:t>Risk Transfer Strategies</w:t>
      </w:r>
      <w:r>
        <w:t>: T</w:t>
      </w:r>
      <w:r w:rsidRPr="002C0E05">
        <w:t>his is where they offload the risk to a third party, e.g., through insurance or subcontrac</w:t>
      </w:r>
      <w:r>
        <w:t>t.</w:t>
      </w:r>
    </w:p>
    <w:p w14:paraId="675016A7" w14:textId="73F8E2DD" w:rsidR="00B47A4A" w:rsidRDefault="00104FBC" w:rsidP="00B47A4A">
      <w:r w:rsidRPr="002C0E05">
        <w:t>Risk Retention Strategies</w:t>
      </w:r>
      <w:r>
        <w:t>: Th</w:t>
      </w:r>
      <w:r w:rsidRPr="0086121A">
        <w:t>e following is the act of accepting risk at the will of a firm w</w:t>
      </w:r>
      <w:r>
        <w:t xml:space="preserve">ith </w:t>
      </w:r>
      <w:r w:rsidRPr="0086121A">
        <w:t>wellness to absorb, especially those risks that are meaningless or so costly that it is im</w:t>
      </w:r>
      <w:r>
        <w:t>possible to eliminate, correct, or rush them along.</w:t>
      </w:r>
    </w:p>
    <w:p w14:paraId="4FAB26B6" w14:textId="3E0B0B92" w:rsidR="0001535F" w:rsidRDefault="00B47A4A" w:rsidP="00B47A4A">
      <w:pPr>
        <w:spacing w:before="0" w:after="160" w:line="259" w:lineRule="auto"/>
        <w:jc w:val="left"/>
      </w:pPr>
      <w:r>
        <w:br w:type="page"/>
      </w:r>
    </w:p>
    <w:p w14:paraId="5317BE53" w14:textId="77777777" w:rsidR="0001535F" w:rsidRPr="0086121A" w:rsidRDefault="00104FBC" w:rsidP="0001535F">
      <w:pPr>
        <w:pStyle w:val="NoSpacing"/>
        <w:spacing w:line="360" w:lineRule="auto"/>
      </w:pPr>
      <w:r w:rsidRPr="0086121A">
        <w:lastRenderedPageBreak/>
        <w:t>Dependent Variable</w:t>
      </w:r>
    </w:p>
    <w:p w14:paraId="50ED56A9" w14:textId="77777777" w:rsidR="0001535F" w:rsidRDefault="00104FBC" w:rsidP="0001535F">
      <w:pPr>
        <w:spacing w:after="0"/>
      </w:pPr>
      <w:r w:rsidRPr="0086121A">
        <w:t>Land Surveying Project Performance</w:t>
      </w:r>
    </w:p>
    <w:p w14:paraId="3C226970" w14:textId="77777777" w:rsidR="0001535F" w:rsidRDefault="00104FBC" w:rsidP="0001535F">
      <w:r w:rsidRPr="00A47DA5">
        <w:t xml:space="preserve">This covers </w:t>
      </w:r>
      <w:r>
        <w:t>survey results' timeliness, quality, cost control, and legal soundness. This must culminate in improved performance when sound risk management practices have been effectively utilized i</w:t>
      </w:r>
      <w:r w:rsidRPr="00A47DA5">
        <w:t>n</w:t>
      </w:r>
      <w:r>
        <w:t xml:space="preserve"> the appropriate situation.</w:t>
      </w:r>
    </w:p>
    <w:p w14:paraId="0F33B193" w14:textId="77777777" w:rsidR="0001535F" w:rsidRDefault="0001535F" w:rsidP="0001535F">
      <w:pPr>
        <w:spacing w:line="259" w:lineRule="auto"/>
        <w:jc w:val="left"/>
      </w:pPr>
    </w:p>
    <w:p w14:paraId="4D301D9B" w14:textId="77777777" w:rsidR="0001535F" w:rsidRDefault="00104FBC" w:rsidP="0001535F">
      <w:r>
        <w:rPr>
          <w:noProof/>
          <w:lang w:val="en-GB" w:eastAsia="en-GB"/>
        </w:rPr>
        <mc:AlternateContent>
          <mc:Choice Requires="wps">
            <w:drawing>
              <wp:anchor distT="0" distB="0" distL="114300" distR="114300" simplePos="0" relativeHeight="251666432" behindDoc="0" locked="0" layoutInCell="1" allowOverlap="1" wp14:anchorId="62D04086" wp14:editId="6A483DBA">
                <wp:simplePos x="0" y="0"/>
                <wp:positionH relativeFrom="column">
                  <wp:posOffset>3495675</wp:posOffset>
                </wp:positionH>
                <wp:positionV relativeFrom="paragraph">
                  <wp:posOffset>228600</wp:posOffset>
                </wp:positionV>
                <wp:extent cx="2247900" cy="2419350"/>
                <wp:effectExtent l="0" t="0" r="19050" b="19050"/>
                <wp:wrapNone/>
                <wp:docPr id="1501731306" name="Rectangle 4"/>
                <wp:cNvGraphicFramePr/>
                <a:graphic xmlns:a="http://schemas.openxmlformats.org/drawingml/2006/main">
                  <a:graphicData uri="http://schemas.microsoft.com/office/word/2010/wordprocessingShape">
                    <wps:wsp>
                      <wps:cNvSpPr/>
                      <wps:spPr>
                        <a:xfrm>
                          <a:off x="0" y="0"/>
                          <a:ext cx="2247900" cy="2419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4" o:spid="_x0000_s1025" style="width:177pt;height:190.5pt;margin-top:18pt;margin-left:275.25pt;mso-height-percent:0;mso-height-relative:margin;mso-width-percent:0;mso-width-relative:margin;mso-wrap-distance-bottom:0;mso-wrap-distance-left:9pt;mso-wrap-distance-right:9pt;mso-wrap-distance-top:0;mso-wrap-style:square;position:absolute;visibility:visible;v-text-anchor:middle;z-index:251667456" fillcolor="white" strokecolor="black" strokeweight="1pt"/>
            </w:pict>
          </mc:Fallback>
        </mc:AlternateContent>
      </w:r>
      <w:r>
        <w:rPr>
          <w:noProof/>
          <w:lang w:val="en-GB" w:eastAsia="en-GB"/>
        </w:rPr>
        <mc:AlternateContent>
          <mc:Choice Requires="wps">
            <w:drawing>
              <wp:anchor distT="0" distB="0" distL="114300" distR="114300" simplePos="0" relativeHeight="251676672" behindDoc="0" locked="0" layoutInCell="1" allowOverlap="1" wp14:anchorId="7074FBBC" wp14:editId="52EA3C1A">
                <wp:simplePos x="0" y="0"/>
                <wp:positionH relativeFrom="column">
                  <wp:posOffset>3486151</wp:posOffset>
                </wp:positionH>
                <wp:positionV relativeFrom="paragraph">
                  <wp:posOffset>238125</wp:posOffset>
                </wp:positionV>
                <wp:extent cx="2247900" cy="2409825"/>
                <wp:effectExtent l="0" t="0" r="19050" b="28575"/>
                <wp:wrapNone/>
                <wp:docPr id="2084437771" name="Text Box 10"/>
                <wp:cNvGraphicFramePr/>
                <a:graphic xmlns:a="http://schemas.openxmlformats.org/drawingml/2006/main">
                  <a:graphicData uri="http://schemas.microsoft.com/office/word/2010/wordprocessingShape">
                    <wps:wsp>
                      <wps:cNvSpPr txBox="1"/>
                      <wps:spPr>
                        <a:xfrm>
                          <a:off x="0" y="0"/>
                          <a:ext cx="2247900" cy="2409825"/>
                        </a:xfrm>
                        <a:prstGeom prst="rect">
                          <a:avLst/>
                        </a:prstGeom>
                        <a:solidFill>
                          <a:schemeClr val="lt1"/>
                        </a:solidFill>
                        <a:ln w="6350">
                          <a:solidFill>
                            <a:prstClr val="black"/>
                          </a:solidFill>
                        </a:ln>
                      </wps:spPr>
                      <wps:txbx>
                        <w:txbxContent>
                          <w:p w14:paraId="0CE59A2E" w14:textId="77777777" w:rsidR="0001535F" w:rsidRDefault="0001535F" w:rsidP="0001535F">
                            <w:pPr>
                              <w:jc w:val="center"/>
                            </w:pPr>
                          </w:p>
                          <w:p w14:paraId="5F589A98" w14:textId="77777777" w:rsidR="0001535F" w:rsidRDefault="0001535F" w:rsidP="0001535F">
                            <w:pPr>
                              <w:jc w:val="center"/>
                            </w:pPr>
                          </w:p>
                          <w:p w14:paraId="652FA8C9" w14:textId="77777777" w:rsidR="0001535F" w:rsidRDefault="0001535F" w:rsidP="0001535F">
                            <w:pPr>
                              <w:jc w:val="center"/>
                            </w:pPr>
                          </w:p>
                          <w:p w14:paraId="706B129D" w14:textId="77777777" w:rsidR="0001535F" w:rsidRDefault="00104FBC" w:rsidP="0001535F">
                            <w:pPr>
                              <w:jc w:val="center"/>
                            </w:pPr>
                            <w:r>
                              <w:t xml:space="preserve">Project Performance </w:t>
                            </w:r>
                          </w:p>
                          <w:p w14:paraId="56B60AF1" w14:textId="77777777" w:rsidR="0001535F" w:rsidRDefault="0001535F" w:rsidP="0001535F">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7074FBBC" id="_x0000_t202" coordsize="21600,21600" o:spt="202" path="m,l,21600r21600,l21600,xe">
                <v:stroke joinstyle="miter"/>
                <v:path gradientshapeok="t" o:connecttype="rect"/>
              </v:shapetype>
              <v:shape id="Text Box 10" o:spid="_x0000_s1026" type="#_x0000_t202" style="position:absolute;left:0;text-align:left;margin-left:274.5pt;margin-top:18.75pt;width:177pt;height:18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" fillcolor="white [3201]" strokeweight=".5pt">
                <v:textbox>
                  <w:txbxContent>
                    <w:p w14:paraId="0CE59A2E" w14:textId="77777777" w:rsidR="0001535F" w:rsidRDefault="0001535F" w:rsidP="0001535F">
                      <w:pPr>
                        <w:jc w:val="center"/>
                      </w:pPr>
                    </w:p>
                    <w:p w14:paraId="5F589A98" w14:textId="77777777" w:rsidR="0001535F" w:rsidRDefault="0001535F" w:rsidP="0001535F">
                      <w:pPr>
                        <w:jc w:val="center"/>
                      </w:pPr>
                    </w:p>
                    <w:p w14:paraId="652FA8C9" w14:textId="77777777" w:rsidR="0001535F" w:rsidRDefault="0001535F" w:rsidP="0001535F">
                      <w:pPr>
                        <w:jc w:val="center"/>
                      </w:pPr>
                    </w:p>
                    <w:p w14:paraId="706B129D" w14:textId="77777777" w:rsidR="0001535F" w:rsidRDefault="00104FBC" w:rsidP="0001535F">
                      <w:pPr>
                        <w:jc w:val="center"/>
                      </w:pPr>
                      <w:r>
                        <w:t xml:space="preserve">Project Performance </w:t>
                      </w:r>
                    </w:p>
                    <w:p w14:paraId="56B60AF1" w14:textId="77777777" w:rsidR="0001535F" w:rsidRDefault="0001535F" w:rsidP="0001535F">
                      <w:pPr>
                        <w:jc w:val="center"/>
                      </w:pPr>
                    </w:p>
                  </w:txbxContent>
                </v:textbox>
              </v:shape>
            </w:pict>
          </mc:Fallback>
        </mc:AlternateContent>
      </w:r>
      <w:r>
        <w:rPr>
          <w:noProof/>
          <w:lang w:val="en-GB" w:eastAsia="en-GB"/>
        </w:rPr>
        <mc:AlternateContent>
          <mc:Choice Requires="wps">
            <w:drawing>
              <wp:anchor distT="0" distB="0" distL="114300" distR="114300" simplePos="0" relativeHeight="251668480" behindDoc="0" locked="0" layoutInCell="1" allowOverlap="1" wp14:anchorId="7F10A55B" wp14:editId="3CA49430">
                <wp:simplePos x="0" y="0"/>
                <wp:positionH relativeFrom="column">
                  <wp:posOffset>819150</wp:posOffset>
                </wp:positionH>
                <wp:positionV relativeFrom="paragraph">
                  <wp:posOffset>276225</wp:posOffset>
                </wp:positionV>
                <wp:extent cx="1733550" cy="333375"/>
                <wp:effectExtent l="0" t="0" r="19050" b="28575"/>
                <wp:wrapNone/>
                <wp:docPr id="909608003" name="Text Box 6"/>
                <wp:cNvGraphicFramePr/>
                <a:graphic xmlns:a="http://schemas.openxmlformats.org/drawingml/2006/main">
                  <a:graphicData uri="http://schemas.microsoft.com/office/word/2010/wordprocessingShape">
                    <wps:wsp>
                      <wps:cNvSpPr txBox="1"/>
                      <wps:spPr>
                        <a:xfrm>
                          <a:off x="0" y="0"/>
                          <a:ext cx="1733550" cy="333375"/>
                        </a:xfrm>
                        <a:prstGeom prst="rect">
                          <a:avLst/>
                        </a:prstGeom>
                        <a:solidFill>
                          <a:schemeClr val="lt1"/>
                        </a:solidFill>
                        <a:ln w="6350">
                          <a:solidFill>
                            <a:prstClr val="black"/>
                          </a:solidFill>
                        </a:ln>
                      </wps:spPr>
                      <wps:txbx>
                        <w:txbxContent>
                          <w:p w14:paraId="33ED3FD3" w14:textId="77777777" w:rsidR="0001535F" w:rsidRDefault="00104FBC" w:rsidP="0001535F">
                            <w:pPr>
                              <w:jc w:val="center"/>
                            </w:pPr>
                            <w:r>
                              <w:t>Risk Acceptance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anchor>
            </w:drawing>
          </mc:Choice>
          <mc:Fallback>
            <w:pict>
              <v:shape w14:anchorId="7F10A55B" id="Text Box 6" o:spid="_x0000_s1027" type="#_x0000_t202" style="position:absolute;left:0;text-align:left;margin-left:64.5pt;margin-top:21.75pt;width:136.5pt;height:26.2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" fillcolor="white [3201]" strokeweight=".5pt">
                <v:textbox>
                  <w:txbxContent>
                    <w:p w14:paraId="33ED3FD3" w14:textId="77777777" w:rsidR="0001535F" w:rsidRDefault="00104FBC" w:rsidP="0001535F">
                      <w:pPr>
                        <w:jc w:val="center"/>
                      </w:pPr>
                      <w:r>
                        <w:t>Risk Acceptance</w:t>
                      </w:r>
                    </w:p>
                  </w:txbxContent>
                </v:textbox>
              </v:shape>
            </w:pict>
          </mc:Fallback>
        </mc:AlternateContent>
      </w:r>
      <w:r>
        <w:rPr>
          <w:noProof/>
          <w:lang w:val="en-GB" w:eastAsia="en-GB"/>
        </w:rPr>
        <mc:AlternateContent>
          <mc:Choice Requires="wps">
            <w:drawing>
              <wp:anchor distT="0" distB="0" distL="114300" distR="114300" simplePos="0" relativeHeight="251660288" behindDoc="0" locked="0" layoutInCell="1" allowOverlap="1" wp14:anchorId="10D5C04B" wp14:editId="733EC254">
                <wp:simplePos x="0" y="0"/>
                <wp:positionH relativeFrom="column">
                  <wp:posOffset>809625</wp:posOffset>
                </wp:positionH>
                <wp:positionV relativeFrom="paragraph">
                  <wp:posOffset>276225</wp:posOffset>
                </wp:positionV>
                <wp:extent cx="1743075" cy="323850"/>
                <wp:effectExtent l="0" t="0" r="28575" b="19050"/>
                <wp:wrapNone/>
                <wp:docPr id="735648032" name="Rectangle 4"/>
                <wp:cNvGraphicFramePr/>
                <a:graphic xmlns:a="http://schemas.openxmlformats.org/drawingml/2006/main">
                  <a:graphicData uri="http://schemas.microsoft.com/office/word/2010/wordprocessingShape">
                    <wps:wsp>
                      <wps:cNvSpPr/>
                      <wps:spPr>
                        <a:xfrm>
                          <a:off x="0" y="0"/>
                          <a:ext cx="1743075" cy="323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anchor>
            </w:drawing>
          </mc:Choice>
          <mc:Fallback>
            <w:pict>
              <v:rect id="Rectangle 4" o:spid="_x0000_s1028" style="width:137.25pt;height:25.5pt;margin-top:21.75pt;margin-left:63.75pt;mso-wrap-distance-bottom:0;mso-wrap-distance-left:9pt;mso-wrap-distance-right:9pt;mso-wrap-distance-top:0;mso-wrap-style:square;position:absolute;visibility:visible;v-text-anchor:middle;z-index:251661312" fillcolor="white" strokecolor="black" strokeweight="1pt"/>
            </w:pict>
          </mc:Fallback>
        </mc:AlternateContent>
      </w:r>
    </w:p>
    <w:p w14:paraId="49ECAEE8" w14:textId="77777777" w:rsidR="0001535F" w:rsidRDefault="00104FBC" w:rsidP="0001535F">
      <w:pPr>
        <w:jc w:val="center"/>
        <w:rPr>
          <w:rFonts w:ascii="Cambria Math" w:hAnsi="Cambria Math" w:cs="Cambria Math"/>
          <w:sz w:val="18"/>
        </w:rPr>
      </w:pPr>
      <w:r>
        <w:rPr>
          <w:rFonts w:ascii="Courier New" w:hAnsi="Courier New"/>
          <w:sz w:val="18"/>
        </w:rPr>
        <w:t>─────────</w:t>
      </w:r>
      <w:r>
        <w:rPr>
          <w:rFonts w:ascii="Cambria Math" w:hAnsi="Cambria Math" w:cs="Cambria Math"/>
          <w:sz w:val="18"/>
        </w:rPr>
        <w:t>▶</w:t>
      </w:r>
    </w:p>
    <w:p w14:paraId="17FECDD4" w14:textId="77777777" w:rsidR="0001535F" w:rsidRDefault="00104FBC" w:rsidP="0001535F">
      <w:pPr>
        <w:jc w:val="center"/>
        <w:rPr>
          <w:rFonts w:ascii="Cambria Math" w:hAnsi="Cambria Math" w:cs="Cambria Math"/>
          <w:sz w:val="18"/>
        </w:rPr>
      </w:pPr>
      <w:r>
        <w:rPr>
          <w:noProof/>
          <w:lang w:val="en-GB" w:eastAsia="en-GB"/>
        </w:rPr>
        <mc:AlternateContent>
          <mc:Choice Requires="wps">
            <w:drawing>
              <wp:anchor distT="0" distB="0" distL="114300" distR="114300" simplePos="0" relativeHeight="251670528" behindDoc="0" locked="0" layoutInCell="1" allowOverlap="1" wp14:anchorId="49B1FC7D" wp14:editId="4C301782">
                <wp:simplePos x="0" y="0"/>
                <wp:positionH relativeFrom="column">
                  <wp:posOffset>819150</wp:posOffset>
                </wp:positionH>
                <wp:positionV relativeFrom="paragraph">
                  <wp:posOffset>190501</wp:posOffset>
                </wp:positionV>
                <wp:extent cx="1743075" cy="323850"/>
                <wp:effectExtent l="0" t="0" r="28575" b="19050"/>
                <wp:wrapNone/>
                <wp:docPr id="1095735920" name="Text Box 7"/>
                <wp:cNvGraphicFramePr/>
                <a:graphic xmlns:a="http://schemas.openxmlformats.org/drawingml/2006/main">
                  <a:graphicData uri="http://schemas.microsoft.com/office/word/2010/wordprocessingShape">
                    <wps:wsp>
                      <wps:cNvSpPr txBox="1"/>
                      <wps:spPr>
                        <a:xfrm>
                          <a:off x="0" y="0"/>
                          <a:ext cx="1743075" cy="323850"/>
                        </a:xfrm>
                        <a:prstGeom prst="rect">
                          <a:avLst/>
                        </a:prstGeom>
                        <a:solidFill>
                          <a:schemeClr val="lt1"/>
                        </a:solidFill>
                        <a:ln w="6350">
                          <a:solidFill>
                            <a:prstClr val="black"/>
                          </a:solidFill>
                        </a:ln>
                      </wps:spPr>
                      <wps:txbx>
                        <w:txbxContent>
                          <w:p w14:paraId="008D91B6" w14:textId="77777777" w:rsidR="0001535F" w:rsidRDefault="00104FBC" w:rsidP="0001535F">
                            <w:pPr>
                              <w:jc w:val="center"/>
                            </w:pPr>
                            <w:r>
                              <w:t>Risk Mitigation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49B1FC7D" id="Text Box 7" o:spid="_x0000_s1028" type="#_x0000_t202" style="position:absolute;left:0;text-align:left;margin-left:64.5pt;margin-top:15pt;width:137.25pt;height:2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" fillcolor="white [3201]" strokeweight=".5pt">
                <v:textbox>
                  <w:txbxContent>
                    <w:p w14:paraId="008D91B6" w14:textId="77777777" w:rsidR="0001535F" w:rsidRDefault="00104FBC" w:rsidP="0001535F">
                      <w:pPr>
                        <w:jc w:val="center"/>
                      </w:pPr>
                      <w:r>
                        <w:t>Risk Mitigation</w:t>
                      </w:r>
                    </w:p>
                  </w:txbxContent>
                </v:textbox>
              </v:shape>
            </w:pict>
          </mc:Fallback>
        </mc:AlternateContent>
      </w:r>
      <w:r>
        <w:rPr>
          <w:noProof/>
          <w:lang w:val="en-GB" w:eastAsia="en-GB"/>
        </w:rPr>
        <mc:AlternateContent>
          <mc:Choice Requires="wps">
            <w:drawing>
              <wp:anchor distT="0" distB="0" distL="114300" distR="114300" simplePos="0" relativeHeight="251662336" behindDoc="0" locked="0" layoutInCell="1" allowOverlap="1" wp14:anchorId="6C02B6BB" wp14:editId="3F292257">
                <wp:simplePos x="0" y="0"/>
                <wp:positionH relativeFrom="column">
                  <wp:posOffset>809625</wp:posOffset>
                </wp:positionH>
                <wp:positionV relativeFrom="paragraph">
                  <wp:posOffset>200025</wp:posOffset>
                </wp:positionV>
                <wp:extent cx="1743075" cy="323850"/>
                <wp:effectExtent l="0" t="0" r="28575" b="19050"/>
                <wp:wrapNone/>
                <wp:docPr id="1878213991" name="Rectangle 4"/>
                <wp:cNvGraphicFramePr/>
                <a:graphic xmlns:a="http://schemas.openxmlformats.org/drawingml/2006/main">
                  <a:graphicData uri="http://schemas.microsoft.com/office/word/2010/wordprocessingShape">
                    <wps:wsp>
                      <wps:cNvSpPr/>
                      <wps:spPr>
                        <a:xfrm>
                          <a:off x="0" y="0"/>
                          <a:ext cx="1743075" cy="323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anchor>
            </w:drawing>
          </mc:Choice>
          <mc:Fallback>
            <w:pict>
              <v:rect id="Rectangle 4" o:spid="_x0000_s1030" style="width:137.25pt;height:25.5pt;margin-top:15.75pt;margin-left:63.75pt;mso-wrap-distance-bottom:0;mso-wrap-distance-left:9pt;mso-wrap-distance-right:9pt;mso-wrap-distance-top:0;mso-wrap-style:square;position:absolute;visibility:visible;v-text-anchor:middle;z-index:251663360" fillcolor="white" strokecolor="black" strokeweight="1pt"/>
            </w:pict>
          </mc:Fallback>
        </mc:AlternateContent>
      </w:r>
    </w:p>
    <w:p w14:paraId="252B05CD" w14:textId="77777777" w:rsidR="0001535F" w:rsidRDefault="00104FBC" w:rsidP="0001535F">
      <w:pPr>
        <w:jc w:val="center"/>
        <w:rPr>
          <w:rFonts w:ascii="Cambria Math" w:hAnsi="Cambria Math" w:cs="Cambria Math"/>
          <w:sz w:val="18"/>
        </w:rPr>
      </w:pPr>
      <w:r>
        <w:rPr>
          <w:rFonts w:ascii="Courier New" w:hAnsi="Courier New"/>
          <w:sz w:val="18"/>
        </w:rPr>
        <w:t>─────────</w:t>
      </w:r>
      <w:r>
        <w:rPr>
          <w:rFonts w:ascii="Cambria Math" w:hAnsi="Cambria Math" w:cs="Cambria Math"/>
          <w:sz w:val="18"/>
        </w:rPr>
        <w:t>▶</w:t>
      </w:r>
    </w:p>
    <w:p w14:paraId="7E8A3D65" w14:textId="77777777" w:rsidR="0001535F" w:rsidRDefault="00104FBC" w:rsidP="0001535F">
      <w:pPr>
        <w:jc w:val="center"/>
        <w:rPr>
          <w:rFonts w:ascii="Cambria Math" w:hAnsi="Cambria Math" w:cs="Cambria Math"/>
          <w:sz w:val="18"/>
        </w:rPr>
      </w:pPr>
      <w:r>
        <w:rPr>
          <w:noProof/>
          <w:lang w:val="en-GB" w:eastAsia="en-GB"/>
        </w:rPr>
        <mc:AlternateContent>
          <mc:Choice Requires="wps">
            <w:drawing>
              <wp:anchor distT="0" distB="0" distL="114300" distR="114300" simplePos="0" relativeHeight="251672576" behindDoc="0" locked="0" layoutInCell="1" allowOverlap="1" wp14:anchorId="28172791" wp14:editId="1B55B5DA">
                <wp:simplePos x="0" y="0"/>
                <wp:positionH relativeFrom="column">
                  <wp:posOffset>819150</wp:posOffset>
                </wp:positionH>
                <wp:positionV relativeFrom="paragraph">
                  <wp:posOffset>205105</wp:posOffset>
                </wp:positionV>
                <wp:extent cx="1733550" cy="314325"/>
                <wp:effectExtent l="0" t="0" r="19050" b="28575"/>
                <wp:wrapNone/>
                <wp:docPr id="572362932" name="Text Box 8"/>
                <wp:cNvGraphicFramePr/>
                <a:graphic xmlns:a="http://schemas.openxmlformats.org/drawingml/2006/main">
                  <a:graphicData uri="http://schemas.microsoft.com/office/word/2010/wordprocessingShape">
                    <wps:wsp>
                      <wps:cNvSpPr txBox="1"/>
                      <wps:spPr>
                        <a:xfrm>
                          <a:off x="0" y="0"/>
                          <a:ext cx="1733550" cy="314325"/>
                        </a:xfrm>
                        <a:prstGeom prst="rect">
                          <a:avLst/>
                        </a:prstGeom>
                        <a:solidFill>
                          <a:schemeClr val="lt1"/>
                        </a:solidFill>
                        <a:ln w="6350">
                          <a:solidFill>
                            <a:prstClr val="black"/>
                          </a:solidFill>
                        </a:ln>
                      </wps:spPr>
                      <wps:txbx>
                        <w:txbxContent>
                          <w:p w14:paraId="07E47D24" w14:textId="77777777" w:rsidR="0001535F" w:rsidRDefault="00104FBC" w:rsidP="0001535F">
                            <w:pPr>
                              <w:jc w:val="center"/>
                            </w:pPr>
                            <w:r>
                              <w:t>Risk Transfer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anchor>
            </w:drawing>
          </mc:Choice>
          <mc:Fallback>
            <w:pict>
              <v:shape w14:anchorId="28172791" id="Text Box 8" o:spid="_x0000_s1029" type="#_x0000_t202" style="position:absolute;left:0;text-align:left;margin-left:64.5pt;margin-top:16.15pt;width:136.5pt;height:24.7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" fillcolor="white [3201]" strokeweight=".5pt">
                <v:textbox>
                  <w:txbxContent>
                    <w:p w14:paraId="07E47D24" w14:textId="77777777" w:rsidR="0001535F" w:rsidRDefault="00104FBC" w:rsidP="0001535F">
                      <w:pPr>
                        <w:jc w:val="center"/>
                      </w:pPr>
                      <w:r>
                        <w:t>Risk Transfer</w:t>
                      </w:r>
                    </w:p>
                  </w:txbxContent>
                </v:textbox>
              </v:shape>
            </w:pict>
          </mc:Fallback>
        </mc:AlternateContent>
      </w:r>
      <w:r>
        <w:rPr>
          <w:noProof/>
          <w:lang w:val="en-GB" w:eastAsia="en-GB"/>
        </w:rPr>
        <mc:AlternateContent>
          <mc:Choice Requires="wps">
            <w:drawing>
              <wp:anchor distT="0" distB="0" distL="114300" distR="114300" simplePos="0" relativeHeight="251664384" behindDoc="0" locked="0" layoutInCell="1" allowOverlap="1" wp14:anchorId="422E2D4F" wp14:editId="008D03A0">
                <wp:simplePos x="0" y="0"/>
                <wp:positionH relativeFrom="margin">
                  <wp:posOffset>809625</wp:posOffset>
                </wp:positionH>
                <wp:positionV relativeFrom="paragraph">
                  <wp:posOffset>195580</wp:posOffset>
                </wp:positionV>
                <wp:extent cx="1743075" cy="323850"/>
                <wp:effectExtent l="0" t="0" r="28575" b="19050"/>
                <wp:wrapNone/>
                <wp:docPr id="235282256" name="Rectangle 4"/>
                <wp:cNvGraphicFramePr/>
                <a:graphic xmlns:a="http://schemas.openxmlformats.org/drawingml/2006/main">
                  <a:graphicData uri="http://schemas.microsoft.com/office/word/2010/wordprocessingShape">
                    <wps:wsp>
                      <wps:cNvSpPr/>
                      <wps:spPr>
                        <a:xfrm>
                          <a:off x="0" y="0"/>
                          <a:ext cx="1743075" cy="323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anchor>
            </w:drawing>
          </mc:Choice>
          <mc:Fallback>
            <w:pict>
              <v:rect id="Rectangle 4" o:spid="_x0000_s1032" style="width:137.25pt;height:25.5pt;margin-top:15.4pt;margin-left:63.75pt;mso-position-horizontal-relative:margin;mso-wrap-distance-bottom:0;mso-wrap-distance-left:9pt;mso-wrap-distance-right:9pt;mso-wrap-distance-top:0;mso-wrap-style:square;position:absolute;visibility:visible;v-text-anchor:middle;z-index:251665408" fillcolor="white" strokecolor="black" strokeweight="1pt">
                <w10:wrap anchorx="margin"/>
              </v:rect>
            </w:pict>
          </mc:Fallback>
        </mc:AlternateContent>
      </w:r>
    </w:p>
    <w:p w14:paraId="1862472D" w14:textId="77777777" w:rsidR="0001535F" w:rsidRDefault="00104FBC" w:rsidP="0001535F">
      <w:pPr>
        <w:jc w:val="center"/>
        <w:rPr>
          <w:rFonts w:ascii="Cambria Math" w:hAnsi="Cambria Math" w:cs="Cambria Math"/>
          <w:sz w:val="18"/>
        </w:rPr>
      </w:pPr>
      <w:r>
        <w:rPr>
          <w:rFonts w:ascii="Courier New" w:hAnsi="Courier New"/>
          <w:sz w:val="18"/>
        </w:rPr>
        <w:t>─────────</w:t>
      </w:r>
      <w:r>
        <w:rPr>
          <w:rFonts w:ascii="Cambria Math" w:hAnsi="Cambria Math" w:cs="Cambria Math"/>
          <w:sz w:val="18"/>
        </w:rPr>
        <w:t>▶</w:t>
      </w:r>
    </w:p>
    <w:p w14:paraId="0D514A04" w14:textId="77777777" w:rsidR="0001535F" w:rsidRDefault="00104FBC" w:rsidP="0001535F">
      <w:pPr>
        <w:jc w:val="center"/>
        <w:rPr>
          <w:rFonts w:ascii="Cambria Math" w:hAnsi="Cambria Math" w:cs="Cambria Math"/>
          <w:sz w:val="18"/>
        </w:rPr>
      </w:pPr>
      <w:r>
        <w:rPr>
          <w:noProof/>
          <w:lang w:val="en-GB" w:eastAsia="en-GB"/>
        </w:rPr>
        <mc:AlternateContent>
          <mc:Choice Requires="wps">
            <w:drawing>
              <wp:anchor distT="0" distB="0" distL="114300" distR="114300" simplePos="0" relativeHeight="251674624" behindDoc="0" locked="0" layoutInCell="1" allowOverlap="1" wp14:anchorId="3CD0AF06" wp14:editId="2CD73EDE">
                <wp:simplePos x="0" y="0"/>
                <wp:positionH relativeFrom="column">
                  <wp:posOffset>828675</wp:posOffset>
                </wp:positionH>
                <wp:positionV relativeFrom="paragraph">
                  <wp:posOffset>210185</wp:posOffset>
                </wp:positionV>
                <wp:extent cx="1743075" cy="323850"/>
                <wp:effectExtent l="0" t="0" r="28575" b="19050"/>
                <wp:wrapNone/>
                <wp:docPr id="526704281" name="Text Box 9"/>
                <wp:cNvGraphicFramePr/>
                <a:graphic xmlns:a="http://schemas.openxmlformats.org/drawingml/2006/main">
                  <a:graphicData uri="http://schemas.microsoft.com/office/word/2010/wordprocessingShape">
                    <wps:wsp>
                      <wps:cNvSpPr txBox="1"/>
                      <wps:spPr>
                        <a:xfrm>
                          <a:off x="0" y="0"/>
                          <a:ext cx="1743075" cy="323850"/>
                        </a:xfrm>
                        <a:prstGeom prst="rect">
                          <a:avLst/>
                        </a:prstGeom>
                        <a:solidFill>
                          <a:schemeClr val="lt1"/>
                        </a:solidFill>
                        <a:ln w="6350">
                          <a:solidFill>
                            <a:prstClr val="black"/>
                          </a:solidFill>
                        </a:ln>
                      </wps:spPr>
                      <wps:txbx>
                        <w:txbxContent>
                          <w:p w14:paraId="449825E8" w14:textId="77777777" w:rsidR="0001535F" w:rsidRDefault="00104FBC" w:rsidP="0001535F">
                            <w:pPr>
                              <w:jc w:val="center"/>
                            </w:pPr>
                            <w:r>
                              <w:t>Risk Avoidance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anchor>
            </w:drawing>
          </mc:Choice>
          <mc:Fallback>
            <w:pict>
              <v:shape w14:anchorId="3CD0AF06" id="Text Box 9" o:spid="_x0000_s1030" type="#_x0000_t202" style="position:absolute;left:0;text-align:left;margin-left:65.25pt;margin-top:16.55pt;width:137.25pt;height:25.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" fillcolor="white [3201]" strokeweight=".5pt">
                <v:textbox>
                  <w:txbxContent>
                    <w:p w14:paraId="449825E8" w14:textId="77777777" w:rsidR="0001535F" w:rsidRDefault="00104FBC" w:rsidP="0001535F">
                      <w:pPr>
                        <w:jc w:val="center"/>
                      </w:pPr>
                      <w:r>
                        <w:t>Risk Avoidance</w:t>
                      </w:r>
                    </w:p>
                  </w:txbxContent>
                </v:textbox>
              </v:shape>
            </w:pict>
          </mc:Fallback>
        </mc:AlternateContent>
      </w:r>
      <w:r>
        <w:rPr>
          <w:noProof/>
          <w:lang w:val="en-GB" w:eastAsia="en-GB"/>
        </w:rPr>
        <mc:AlternateContent>
          <mc:Choice Requires="wps">
            <w:drawing>
              <wp:anchor distT="0" distB="0" distL="114300" distR="114300" simplePos="0" relativeHeight="251658240" behindDoc="0" locked="0" layoutInCell="1" allowOverlap="1" wp14:anchorId="589386BD" wp14:editId="2EA4F46D">
                <wp:simplePos x="0" y="0"/>
                <wp:positionH relativeFrom="column">
                  <wp:posOffset>819150</wp:posOffset>
                </wp:positionH>
                <wp:positionV relativeFrom="paragraph">
                  <wp:posOffset>200660</wp:posOffset>
                </wp:positionV>
                <wp:extent cx="1743075" cy="323850"/>
                <wp:effectExtent l="0" t="0" r="28575" b="19050"/>
                <wp:wrapNone/>
                <wp:docPr id="1609749653" name="Rectangle 4"/>
                <wp:cNvGraphicFramePr/>
                <a:graphic xmlns:a="http://schemas.openxmlformats.org/drawingml/2006/main">
                  <a:graphicData uri="http://schemas.microsoft.com/office/word/2010/wordprocessingShape">
                    <wps:wsp>
                      <wps:cNvSpPr/>
                      <wps:spPr>
                        <a:xfrm>
                          <a:off x="0" y="0"/>
                          <a:ext cx="1743075" cy="323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anchor>
            </w:drawing>
          </mc:Choice>
          <mc:Fallback>
            <w:pict>
              <v:rect id="Rectangle 4" o:spid="_x0000_s1034" style="width:137.25pt;height:25.5pt;margin-top:15.8pt;margin-left:64.5pt;mso-wrap-distance-bottom:0;mso-wrap-distance-left:9pt;mso-wrap-distance-right:9pt;mso-wrap-distance-top:0;mso-wrap-style:square;position:absolute;visibility:visible;v-text-anchor:middle;z-index:251659264" fillcolor="white" strokecolor="black" strokeweight="1pt"/>
            </w:pict>
          </mc:Fallback>
        </mc:AlternateContent>
      </w:r>
    </w:p>
    <w:p w14:paraId="02912591" w14:textId="77777777" w:rsidR="0001535F" w:rsidRDefault="00104FBC" w:rsidP="0001535F">
      <w:pPr>
        <w:jc w:val="center"/>
        <w:rPr>
          <w:rFonts w:ascii="Cambria Math" w:hAnsi="Cambria Math" w:cs="Cambria Math"/>
          <w:sz w:val="18"/>
        </w:rPr>
      </w:pPr>
      <w:r>
        <w:rPr>
          <w:rFonts w:ascii="Courier New" w:hAnsi="Courier New"/>
          <w:sz w:val="18"/>
        </w:rPr>
        <w:t>─────────</w:t>
      </w:r>
      <w:r>
        <w:rPr>
          <w:rFonts w:ascii="Cambria Math" w:hAnsi="Cambria Math" w:cs="Cambria Math"/>
          <w:sz w:val="18"/>
        </w:rPr>
        <w:t>▶</w:t>
      </w:r>
    </w:p>
    <w:p w14:paraId="155AE24D" w14:textId="77777777" w:rsidR="0001535F" w:rsidRDefault="0001535F" w:rsidP="0001535F">
      <w:pPr>
        <w:jc w:val="center"/>
      </w:pPr>
    </w:p>
    <w:p w14:paraId="5AA86769" w14:textId="77777777" w:rsidR="0001535F" w:rsidRDefault="00104FBC" w:rsidP="0001535F">
      <w:pPr>
        <w:pStyle w:val="Caption"/>
      </w:pPr>
      <w:bookmarkStart w:id="83" w:name="_Toc202976571"/>
      <w:r>
        <w:t xml:space="preserve">Figure </w:t>
      </w:r>
      <w:r>
        <w:rPr>
          <w:noProof/>
        </w:rPr>
        <w:t>1</w:t>
      </w:r>
      <w:r>
        <w:t xml:space="preserve"> </w:t>
      </w:r>
      <w:r w:rsidRPr="00CF652F">
        <w:t>Conceptual Framework</w:t>
      </w:r>
      <w:bookmarkEnd w:id="83"/>
    </w:p>
    <w:p w14:paraId="099403E9" w14:textId="2C432E3F" w:rsidR="0001535F" w:rsidRPr="00FE7AA7" w:rsidRDefault="00104FBC" w:rsidP="00B47A4A">
      <w:pPr>
        <w:pStyle w:val="Heading2"/>
        <w:rPr>
          <w:lang w:val="en-GB"/>
        </w:rPr>
      </w:pPr>
      <w:bookmarkStart w:id="84" w:name="_Toc203220279"/>
      <w:r w:rsidRPr="00C252AC">
        <w:rPr>
          <w:lang w:val="en-GB"/>
        </w:rPr>
        <w:t xml:space="preserve">2.5 Operationalization of the </w:t>
      </w:r>
      <w:r w:rsidR="00017BB9">
        <w:t>variables</w:t>
      </w:r>
      <w:bookmarkEnd w:id="84"/>
    </w:p>
    <w:p w14:paraId="0E66B02E" w14:textId="77777777" w:rsidR="0001535F" w:rsidRDefault="00104FBC" w:rsidP="0001535F">
      <w:pPr>
        <w:pStyle w:val="Caption"/>
        <w:keepNext/>
      </w:pPr>
      <w:bookmarkStart w:id="85" w:name="_Toc202976305"/>
      <w:r>
        <w:t xml:space="preserve">Table </w:t>
      </w:r>
      <w:r>
        <w:rPr>
          <w:noProof/>
        </w:rPr>
        <w:t>2</w:t>
      </w:r>
      <w:r>
        <w:t xml:space="preserve"> Operationalization of Varia</w:t>
      </w:r>
      <w:bookmarkEnd w:id="85"/>
      <w:r>
        <w:t>bles</w:t>
      </w:r>
    </w:p>
    <w:tbl>
      <w:tblPr>
        <w:tblStyle w:val="TableGrid"/>
        <w:tblW w:w="0" w:type="auto"/>
        <w:tblLook w:val="04A0" w:firstRow="1" w:lastRow="0" w:firstColumn="1" w:lastColumn="0" w:noHBand="0" w:noVBand="1"/>
      </w:tblPr>
      <w:tblGrid>
        <w:gridCol w:w="2252"/>
        <w:gridCol w:w="2258"/>
        <w:gridCol w:w="2257"/>
        <w:gridCol w:w="2249"/>
      </w:tblGrid>
      <w:tr w:rsidR="00B10A08" w14:paraId="6F2926E0" w14:textId="77777777" w:rsidTr="004404E5">
        <w:trPr>
          <w:trHeight w:val="317"/>
        </w:trPr>
        <w:tc>
          <w:tcPr>
            <w:tcW w:w="2274" w:type="dxa"/>
            <w:tcBorders>
              <w:top w:val="single" w:sz="4" w:space="0" w:color="auto"/>
              <w:left w:val="single" w:sz="4" w:space="0" w:color="auto"/>
              <w:bottom w:val="single" w:sz="4" w:space="0" w:color="auto"/>
              <w:right w:val="single" w:sz="4" w:space="0" w:color="auto"/>
            </w:tcBorders>
            <w:hideMark/>
          </w:tcPr>
          <w:p w14:paraId="14818079" w14:textId="77777777" w:rsidR="0001535F" w:rsidRPr="00C252AC" w:rsidRDefault="00104FBC" w:rsidP="004404E5">
            <w:pPr>
              <w:pStyle w:val="NoSpacing"/>
            </w:pPr>
            <w:r w:rsidRPr="00C252AC">
              <w:t>Variable</w:t>
            </w:r>
          </w:p>
        </w:tc>
        <w:tc>
          <w:tcPr>
            <w:tcW w:w="2274" w:type="dxa"/>
            <w:tcBorders>
              <w:top w:val="single" w:sz="4" w:space="0" w:color="auto"/>
              <w:left w:val="single" w:sz="4" w:space="0" w:color="auto"/>
              <w:bottom w:val="single" w:sz="4" w:space="0" w:color="auto"/>
              <w:right w:val="single" w:sz="4" w:space="0" w:color="auto"/>
            </w:tcBorders>
            <w:hideMark/>
          </w:tcPr>
          <w:p w14:paraId="472A586E" w14:textId="77777777" w:rsidR="0001535F" w:rsidRPr="00C252AC" w:rsidRDefault="00104FBC" w:rsidP="004404E5">
            <w:pPr>
              <w:pStyle w:val="NoSpacing"/>
            </w:pPr>
            <w:r w:rsidRPr="00C252AC">
              <w:t>Indicators</w:t>
            </w:r>
          </w:p>
        </w:tc>
        <w:tc>
          <w:tcPr>
            <w:tcW w:w="2274" w:type="dxa"/>
            <w:tcBorders>
              <w:top w:val="single" w:sz="4" w:space="0" w:color="auto"/>
              <w:left w:val="single" w:sz="4" w:space="0" w:color="auto"/>
              <w:bottom w:val="single" w:sz="4" w:space="0" w:color="auto"/>
              <w:right w:val="single" w:sz="4" w:space="0" w:color="auto"/>
            </w:tcBorders>
            <w:hideMark/>
          </w:tcPr>
          <w:p w14:paraId="3E8F4FD3" w14:textId="77777777" w:rsidR="0001535F" w:rsidRPr="00C252AC" w:rsidRDefault="00104FBC" w:rsidP="004404E5">
            <w:pPr>
              <w:pStyle w:val="NoSpacing"/>
            </w:pPr>
            <w:r w:rsidRPr="00C252AC">
              <w:t>Measurement Scale</w:t>
            </w:r>
          </w:p>
        </w:tc>
        <w:tc>
          <w:tcPr>
            <w:tcW w:w="2274" w:type="dxa"/>
            <w:tcBorders>
              <w:top w:val="single" w:sz="4" w:space="0" w:color="auto"/>
              <w:left w:val="single" w:sz="4" w:space="0" w:color="auto"/>
              <w:bottom w:val="single" w:sz="4" w:space="0" w:color="auto"/>
              <w:right w:val="single" w:sz="4" w:space="0" w:color="auto"/>
            </w:tcBorders>
            <w:hideMark/>
          </w:tcPr>
          <w:p w14:paraId="1AF61FA8" w14:textId="77777777" w:rsidR="0001535F" w:rsidRPr="00C252AC" w:rsidRDefault="00104FBC" w:rsidP="004404E5">
            <w:pPr>
              <w:pStyle w:val="NoSpacing"/>
            </w:pPr>
            <w:r w:rsidRPr="00C252AC">
              <w:t>Tools of Analysis</w:t>
            </w:r>
          </w:p>
        </w:tc>
      </w:tr>
      <w:tr w:rsidR="00B10A08" w14:paraId="376CDD84" w14:textId="77777777" w:rsidTr="004404E5">
        <w:trPr>
          <w:trHeight w:val="1710"/>
        </w:trPr>
        <w:tc>
          <w:tcPr>
            <w:tcW w:w="2274" w:type="dxa"/>
            <w:tcBorders>
              <w:top w:val="single" w:sz="4" w:space="0" w:color="auto"/>
              <w:left w:val="single" w:sz="4" w:space="0" w:color="auto"/>
              <w:bottom w:val="single" w:sz="4" w:space="0" w:color="auto"/>
              <w:right w:val="single" w:sz="4" w:space="0" w:color="auto"/>
            </w:tcBorders>
            <w:hideMark/>
          </w:tcPr>
          <w:p w14:paraId="18C55E15" w14:textId="77777777" w:rsidR="0001535F" w:rsidRPr="00C252AC" w:rsidRDefault="00104FBC" w:rsidP="004404E5">
            <w:pPr>
              <w:spacing w:after="160"/>
            </w:pPr>
            <w:r w:rsidRPr="00C252AC">
              <w:t>Risk Avoidance</w:t>
            </w:r>
          </w:p>
        </w:tc>
        <w:tc>
          <w:tcPr>
            <w:tcW w:w="2274" w:type="dxa"/>
            <w:tcBorders>
              <w:top w:val="single" w:sz="4" w:space="0" w:color="auto"/>
              <w:left w:val="single" w:sz="4" w:space="0" w:color="auto"/>
              <w:bottom w:val="single" w:sz="4" w:space="0" w:color="auto"/>
              <w:right w:val="single" w:sz="4" w:space="0" w:color="auto"/>
            </w:tcBorders>
            <w:hideMark/>
          </w:tcPr>
          <w:p w14:paraId="66B70519" w14:textId="77777777" w:rsidR="0001535F" w:rsidRDefault="00104FBC" w:rsidP="004404E5">
            <w:pPr>
              <w:spacing w:line="240" w:lineRule="auto"/>
            </w:pPr>
            <w:r w:rsidRPr="00C252AC">
              <w:t>- Number of risk assessment procedures</w:t>
            </w:r>
          </w:p>
          <w:p w14:paraId="164B7623" w14:textId="77777777" w:rsidR="0001535F" w:rsidRDefault="00104FBC" w:rsidP="004404E5">
            <w:pPr>
              <w:spacing w:line="240" w:lineRule="auto"/>
            </w:pPr>
            <w:r w:rsidRPr="00C252AC">
              <w:t>- Frequency of site avoidance</w:t>
            </w:r>
          </w:p>
          <w:p w14:paraId="67FFDF53" w14:textId="77777777" w:rsidR="0001535F" w:rsidRPr="00C252AC" w:rsidRDefault="00104FBC" w:rsidP="004404E5">
            <w:pPr>
              <w:spacing w:line="240" w:lineRule="auto"/>
            </w:pPr>
            <w:r w:rsidRPr="00C252AC">
              <w:t>- Rescheduling due to anticipated risks</w:t>
            </w:r>
          </w:p>
        </w:tc>
        <w:tc>
          <w:tcPr>
            <w:tcW w:w="2274" w:type="dxa"/>
            <w:tcBorders>
              <w:top w:val="single" w:sz="4" w:space="0" w:color="auto"/>
              <w:left w:val="single" w:sz="4" w:space="0" w:color="auto"/>
              <w:bottom w:val="single" w:sz="4" w:space="0" w:color="auto"/>
              <w:right w:val="single" w:sz="4" w:space="0" w:color="auto"/>
            </w:tcBorders>
            <w:hideMark/>
          </w:tcPr>
          <w:p w14:paraId="5E275F59" w14:textId="77777777" w:rsidR="0001535F" w:rsidRPr="00C252AC" w:rsidRDefault="00104FBC" w:rsidP="004404E5">
            <w:pPr>
              <w:spacing w:after="160"/>
            </w:pPr>
            <w:r w:rsidRPr="00C252AC">
              <w:t>Ordinal (Likert Scale: 1–5)</w:t>
            </w:r>
          </w:p>
        </w:tc>
        <w:tc>
          <w:tcPr>
            <w:tcW w:w="2274" w:type="dxa"/>
            <w:tcBorders>
              <w:top w:val="single" w:sz="4" w:space="0" w:color="auto"/>
              <w:left w:val="single" w:sz="4" w:space="0" w:color="auto"/>
              <w:bottom w:val="single" w:sz="4" w:space="0" w:color="auto"/>
              <w:right w:val="single" w:sz="4" w:space="0" w:color="auto"/>
            </w:tcBorders>
            <w:hideMark/>
          </w:tcPr>
          <w:p w14:paraId="2781BE43" w14:textId="77777777" w:rsidR="0001535F" w:rsidRPr="00C252AC" w:rsidRDefault="00104FBC" w:rsidP="004404E5">
            <w:pPr>
              <w:spacing w:after="160"/>
            </w:pPr>
            <w:r w:rsidRPr="00C252AC">
              <w:t>Descriptive statistics, correlation analysis</w:t>
            </w:r>
          </w:p>
        </w:tc>
      </w:tr>
      <w:tr w:rsidR="00B10A08" w14:paraId="6B87F921" w14:textId="77777777" w:rsidTr="004404E5">
        <w:trPr>
          <w:trHeight w:val="1719"/>
        </w:trPr>
        <w:tc>
          <w:tcPr>
            <w:tcW w:w="2274" w:type="dxa"/>
            <w:tcBorders>
              <w:top w:val="single" w:sz="4" w:space="0" w:color="auto"/>
              <w:left w:val="single" w:sz="4" w:space="0" w:color="auto"/>
              <w:bottom w:val="single" w:sz="4" w:space="0" w:color="auto"/>
              <w:right w:val="single" w:sz="4" w:space="0" w:color="auto"/>
            </w:tcBorders>
            <w:hideMark/>
          </w:tcPr>
          <w:p w14:paraId="667AEE3D" w14:textId="77777777" w:rsidR="0001535F" w:rsidRPr="00C252AC" w:rsidRDefault="00104FBC" w:rsidP="004404E5">
            <w:r w:rsidRPr="00C252AC">
              <w:t>Risk Mitigation</w:t>
            </w:r>
          </w:p>
        </w:tc>
        <w:tc>
          <w:tcPr>
            <w:tcW w:w="2274" w:type="dxa"/>
            <w:tcBorders>
              <w:top w:val="single" w:sz="4" w:space="0" w:color="auto"/>
              <w:left w:val="single" w:sz="4" w:space="0" w:color="auto"/>
              <w:bottom w:val="single" w:sz="4" w:space="0" w:color="auto"/>
              <w:right w:val="single" w:sz="4" w:space="0" w:color="auto"/>
            </w:tcBorders>
            <w:hideMark/>
          </w:tcPr>
          <w:p w14:paraId="15127979" w14:textId="77777777" w:rsidR="0001535F" w:rsidRDefault="00104FBC" w:rsidP="004404E5">
            <w:pPr>
              <w:spacing w:line="240" w:lineRule="auto"/>
            </w:pPr>
            <w:r w:rsidRPr="00C252AC">
              <w:t>- Use of advanced tools (e.g., drones, RTK GPS)</w:t>
            </w:r>
          </w:p>
          <w:p w14:paraId="00CACC3C" w14:textId="77777777" w:rsidR="0001535F" w:rsidRDefault="00104FBC" w:rsidP="004404E5">
            <w:pPr>
              <w:spacing w:line="240" w:lineRule="auto"/>
            </w:pPr>
            <w:r w:rsidRPr="00C252AC">
              <w:t>- Staff training frequency</w:t>
            </w:r>
          </w:p>
          <w:p w14:paraId="7F09D2E4" w14:textId="77777777" w:rsidR="0001535F" w:rsidRPr="00C252AC" w:rsidRDefault="00104FBC" w:rsidP="004404E5">
            <w:pPr>
              <w:spacing w:line="240" w:lineRule="auto"/>
            </w:pPr>
            <w:r w:rsidRPr="00C252AC">
              <w:t>- Existence of SOPs and safety protocols</w:t>
            </w:r>
          </w:p>
        </w:tc>
        <w:tc>
          <w:tcPr>
            <w:tcW w:w="2274" w:type="dxa"/>
            <w:tcBorders>
              <w:top w:val="single" w:sz="4" w:space="0" w:color="auto"/>
              <w:left w:val="single" w:sz="4" w:space="0" w:color="auto"/>
              <w:bottom w:val="single" w:sz="4" w:space="0" w:color="auto"/>
              <w:right w:val="single" w:sz="4" w:space="0" w:color="auto"/>
            </w:tcBorders>
            <w:hideMark/>
          </w:tcPr>
          <w:p w14:paraId="36EC5E67" w14:textId="77777777" w:rsidR="0001535F" w:rsidRPr="00C252AC" w:rsidRDefault="00104FBC" w:rsidP="004404E5">
            <w:r w:rsidRPr="00C252AC">
              <w:t>Ordinal (Likert Scale: 1–5)</w:t>
            </w:r>
          </w:p>
        </w:tc>
        <w:tc>
          <w:tcPr>
            <w:tcW w:w="2274" w:type="dxa"/>
            <w:tcBorders>
              <w:top w:val="single" w:sz="4" w:space="0" w:color="auto"/>
              <w:left w:val="single" w:sz="4" w:space="0" w:color="auto"/>
              <w:bottom w:val="single" w:sz="4" w:space="0" w:color="auto"/>
              <w:right w:val="single" w:sz="4" w:space="0" w:color="auto"/>
            </w:tcBorders>
            <w:hideMark/>
          </w:tcPr>
          <w:p w14:paraId="24EE7840" w14:textId="77777777" w:rsidR="0001535F" w:rsidRPr="00C252AC" w:rsidRDefault="00104FBC" w:rsidP="004404E5">
            <w:r w:rsidRPr="00C252AC">
              <w:t>Regression analysis, cross-tabulation</w:t>
            </w:r>
          </w:p>
        </w:tc>
      </w:tr>
      <w:tr w:rsidR="00B10A08" w14:paraId="7E0C711A" w14:textId="77777777" w:rsidTr="004404E5">
        <w:trPr>
          <w:trHeight w:val="1710"/>
        </w:trPr>
        <w:tc>
          <w:tcPr>
            <w:tcW w:w="2274" w:type="dxa"/>
            <w:tcBorders>
              <w:top w:val="single" w:sz="4" w:space="0" w:color="auto"/>
              <w:left w:val="single" w:sz="4" w:space="0" w:color="auto"/>
              <w:bottom w:val="single" w:sz="4" w:space="0" w:color="auto"/>
              <w:right w:val="single" w:sz="4" w:space="0" w:color="auto"/>
            </w:tcBorders>
            <w:hideMark/>
          </w:tcPr>
          <w:p w14:paraId="5A6D4493" w14:textId="77777777" w:rsidR="0001535F" w:rsidRPr="00C252AC" w:rsidRDefault="00104FBC" w:rsidP="004404E5">
            <w:r w:rsidRPr="00C252AC">
              <w:lastRenderedPageBreak/>
              <w:t>Risk Transfer</w:t>
            </w:r>
          </w:p>
        </w:tc>
        <w:tc>
          <w:tcPr>
            <w:tcW w:w="2274" w:type="dxa"/>
            <w:tcBorders>
              <w:top w:val="single" w:sz="4" w:space="0" w:color="auto"/>
              <w:left w:val="single" w:sz="4" w:space="0" w:color="auto"/>
              <w:bottom w:val="single" w:sz="4" w:space="0" w:color="auto"/>
              <w:right w:val="single" w:sz="4" w:space="0" w:color="auto"/>
            </w:tcBorders>
            <w:hideMark/>
          </w:tcPr>
          <w:p w14:paraId="2CEC904C" w14:textId="77777777" w:rsidR="0001535F" w:rsidRDefault="00104FBC" w:rsidP="004404E5">
            <w:pPr>
              <w:spacing w:line="240" w:lineRule="auto"/>
            </w:pPr>
            <w:r w:rsidRPr="00C252AC">
              <w:t>- Insurance coverage presence</w:t>
            </w:r>
          </w:p>
          <w:p w14:paraId="0A6885BC" w14:textId="77777777" w:rsidR="0001535F" w:rsidRDefault="00104FBC" w:rsidP="004404E5">
            <w:pPr>
              <w:spacing w:line="240" w:lineRule="auto"/>
            </w:pPr>
            <w:r w:rsidRPr="00C252AC">
              <w:t>-Subcontracting frequency</w:t>
            </w:r>
          </w:p>
          <w:p w14:paraId="66DF33C5" w14:textId="77777777" w:rsidR="0001535F" w:rsidRDefault="00104FBC" w:rsidP="004404E5">
            <w:pPr>
              <w:spacing w:line="240" w:lineRule="auto"/>
            </w:pPr>
            <w:r w:rsidRPr="00C252AC">
              <w:t>- Use of legal contracts with liability clauses</w:t>
            </w:r>
          </w:p>
          <w:p w14:paraId="1BD1E86E" w14:textId="77777777" w:rsidR="0001535F" w:rsidRPr="00C252AC" w:rsidRDefault="0001535F" w:rsidP="004404E5">
            <w:pPr>
              <w:spacing w:line="240" w:lineRule="auto"/>
            </w:pPr>
          </w:p>
        </w:tc>
        <w:tc>
          <w:tcPr>
            <w:tcW w:w="2274" w:type="dxa"/>
            <w:tcBorders>
              <w:top w:val="single" w:sz="4" w:space="0" w:color="auto"/>
              <w:left w:val="single" w:sz="4" w:space="0" w:color="auto"/>
              <w:bottom w:val="single" w:sz="4" w:space="0" w:color="auto"/>
              <w:right w:val="single" w:sz="4" w:space="0" w:color="auto"/>
            </w:tcBorders>
            <w:hideMark/>
          </w:tcPr>
          <w:p w14:paraId="5ECE91F6" w14:textId="77777777" w:rsidR="0001535F" w:rsidRPr="00C252AC" w:rsidRDefault="00104FBC" w:rsidP="004404E5">
            <w:r w:rsidRPr="00C252AC">
              <w:t>Ordinal (Likert Scale: 1–5)</w:t>
            </w:r>
          </w:p>
        </w:tc>
        <w:tc>
          <w:tcPr>
            <w:tcW w:w="2274" w:type="dxa"/>
            <w:tcBorders>
              <w:top w:val="single" w:sz="4" w:space="0" w:color="auto"/>
              <w:left w:val="single" w:sz="4" w:space="0" w:color="auto"/>
              <w:bottom w:val="single" w:sz="4" w:space="0" w:color="auto"/>
              <w:right w:val="single" w:sz="4" w:space="0" w:color="auto"/>
            </w:tcBorders>
            <w:hideMark/>
          </w:tcPr>
          <w:p w14:paraId="35C26794" w14:textId="77777777" w:rsidR="0001535F" w:rsidRPr="00C252AC" w:rsidRDefault="00104FBC" w:rsidP="004404E5">
            <w:r w:rsidRPr="00C252AC">
              <w:t>Correlation and regression analysis</w:t>
            </w:r>
          </w:p>
        </w:tc>
      </w:tr>
      <w:tr w:rsidR="00B10A08" w14:paraId="4AACD65D" w14:textId="77777777" w:rsidTr="004404E5">
        <w:trPr>
          <w:trHeight w:val="926"/>
        </w:trPr>
        <w:tc>
          <w:tcPr>
            <w:tcW w:w="2274" w:type="dxa"/>
            <w:tcBorders>
              <w:top w:val="single" w:sz="4" w:space="0" w:color="auto"/>
              <w:left w:val="single" w:sz="4" w:space="0" w:color="auto"/>
              <w:bottom w:val="single" w:sz="4" w:space="0" w:color="auto"/>
              <w:right w:val="single" w:sz="4" w:space="0" w:color="auto"/>
            </w:tcBorders>
            <w:hideMark/>
          </w:tcPr>
          <w:p w14:paraId="3E5BF891" w14:textId="77777777" w:rsidR="0001535F" w:rsidRPr="00C252AC" w:rsidRDefault="00104FBC" w:rsidP="004404E5">
            <w:pPr>
              <w:spacing w:after="160"/>
            </w:pPr>
            <w:r w:rsidRPr="00C252AC">
              <w:t>Risk Retention</w:t>
            </w:r>
          </w:p>
        </w:tc>
        <w:tc>
          <w:tcPr>
            <w:tcW w:w="2274" w:type="dxa"/>
            <w:tcBorders>
              <w:top w:val="single" w:sz="4" w:space="0" w:color="auto"/>
              <w:left w:val="single" w:sz="4" w:space="0" w:color="auto"/>
              <w:bottom w:val="single" w:sz="4" w:space="0" w:color="auto"/>
              <w:right w:val="single" w:sz="4" w:space="0" w:color="auto"/>
            </w:tcBorders>
            <w:hideMark/>
          </w:tcPr>
          <w:p w14:paraId="695BB1E8" w14:textId="77777777" w:rsidR="0001535F" w:rsidRDefault="00104FBC" w:rsidP="004404E5">
            <w:pPr>
              <w:spacing w:line="240" w:lineRule="auto"/>
            </w:pPr>
            <w:r w:rsidRPr="00C252AC">
              <w:t>-Documented</w:t>
            </w:r>
            <w:r>
              <w:t xml:space="preserve"> i</w:t>
            </w:r>
            <w:r w:rsidRPr="00C252AC">
              <w:t>nternal risk policies</w:t>
            </w:r>
          </w:p>
          <w:p w14:paraId="7DC50C4F" w14:textId="77777777" w:rsidR="0001535F" w:rsidRDefault="00104FBC" w:rsidP="004404E5">
            <w:pPr>
              <w:spacing w:line="240" w:lineRule="auto"/>
            </w:pPr>
            <w:r w:rsidRPr="00C252AC">
              <w:t>- Budget provisions for retained risks</w:t>
            </w:r>
          </w:p>
          <w:p w14:paraId="0B763CA5" w14:textId="77777777" w:rsidR="0001535F" w:rsidRPr="00C252AC" w:rsidRDefault="00104FBC" w:rsidP="004404E5">
            <w:pPr>
              <w:spacing w:line="240" w:lineRule="auto"/>
            </w:pPr>
            <w:r w:rsidRPr="00C252AC">
              <w:t>-Instances of accepted minor risks</w:t>
            </w:r>
          </w:p>
        </w:tc>
        <w:tc>
          <w:tcPr>
            <w:tcW w:w="2274" w:type="dxa"/>
            <w:tcBorders>
              <w:top w:val="single" w:sz="4" w:space="0" w:color="auto"/>
              <w:left w:val="single" w:sz="4" w:space="0" w:color="auto"/>
              <w:bottom w:val="single" w:sz="4" w:space="0" w:color="auto"/>
              <w:right w:val="single" w:sz="4" w:space="0" w:color="auto"/>
            </w:tcBorders>
            <w:hideMark/>
          </w:tcPr>
          <w:p w14:paraId="520148DA" w14:textId="77777777" w:rsidR="0001535F" w:rsidRPr="00C252AC" w:rsidRDefault="00104FBC" w:rsidP="004404E5">
            <w:pPr>
              <w:spacing w:after="160"/>
            </w:pPr>
            <w:r w:rsidRPr="00C252AC">
              <w:t>Ordinal (Likert Scale: 1–5)</w:t>
            </w:r>
          </w:p>
        </w:tc>
        <w:tc>
          <w:tcPr>
            <w:tcW w:w="2274" w:type="dxa"/>
            <w:tcBorders>
              <w:top w:val="single" w:sz="4" w:space="0" w:color="auto"/>
              <w:left w:val="single" w:sz="4" w:space="0" w:color="auto"/>
              <w:bottom w:val="single" w:sz="4" w:space="0" w:color="auto"/>
              <w:right w:val="single" w:sz="4" w:space="0" w:color="auto"/>
            </w:tcBorders>
            <w:hideMark/>
          </w:tcPr>
          <w:p w14:paraId="1654B4E8" w14:textId="77777777" w:rsidR="0001535F" w:rsidRPr="00C252AC" w:rsidRDefault="00104FBC" w:rsidP="004404E5">
            <w:pPr>
              <w:spacing w:after="160"/>
            </w:pPr>
            <w:r w:rsidRPr="00C252AC">
              <w:t>Descriptive statistics mean comparison</w:t>
            </w:r>
          </w:p>
        </w:tc>
      </w:tr>
      <w:tr w:rsidR="00B10A08" w14:paraId="487E07FD" w14:textId="77777777" w:rsidTr="004404E5">
        <w:trPr>
          <w:trHeight w:val="1246"/>
        </w:trPr>
        <w:tc>
          <w:tcPr>
            <w:tcW w:w="2274" w:type="dxa"/>
            <w:tcBorders>
              <w:top w:val="single" w:sz="4" w:space="0" w:color="auto"/>
              <w:left w:val="single" w:sz="4" w:space="0" w:color="auto"/>
              <w:bottom w:val="single" w:sz="4" w:space="0" w:color="auto"/>
              <w:right w:val="single" w:sz="4" w:space="0" w:color="auto"/>
            </w:tcBorders>
            <w:hideMark/>
          </w:tcPr>
          <w:p w14:paraId="63A87C75" w14:textId="77777777" w:rsidR="0001535F" w:rsidRPr="00C252AC" w:rsidRDefault="00104FBC" w:rsidP="004404E5">
            <w:pPr>
              <w:spacing w:after="160"/>
            </w:pPr>
            <w:r w:rsidRPr="00C252AC">
              <w:t>Project Performance (Dependent Variable)</w:t>
            </w:r>
          </w:p>
        </w:tc>
        <w:tc>
          <w:tcPr>
            <w:tcW w:w="2274" w:type="dxa"/>
            <w:tcBorders>
              <w:top w:val="single" w:sz="4" w:space="0" w:color="auto"/>
              <w:left w:val="single" w:sz="4" w:space="0" w:color="auto"/>
              <w:bottom w:val="single" w:sz="4" w:space="0" w:color="auto"/>
              <w:right w:val="single" w:sz="4" w:space="0" w:color="auto"/>
            </w:tcBorders>
            <w:hideMark/>
          </w:tcPr>
          <w:p w14:paraId="51BB8A11" w14:textId="77777777" w:rsidR="0001535F" w:rsidRDefault="00104FBC" w:rsidP="004404E5">
            <w:pPr>
              <w:spacing w:line="240" w:lineRule="auto"/>
            </w:pPr>
            <w:r w:rsidRPr="00C252AC">
              <w:t>- Timely project delivery</w:t>
            </w:r>
          </w:p>
          <w:p w14:paraId="22AC87CB" w14:textId="77777777" w:rsidR="0001535F" w:rsidRDefault="00104FBC" w:rsidP="004404E5">
            <w:pPr>
              <w:spacing w:line="240" w:lineRule="auto"/>
            </w:pPr>
            <w:r w:rsidRPr="00C252AC">
              <w:t>- Cost control</w:t>
            </w:r>
          </w:p>
          <w:p w14:paraId="4FE23383" w14:textId="77777777" w:rsidR="0001535F" w:rsidRDefault="00104FBC" w:rsidP="004404E5">
            <w:pPr>
              <w:spacing w:line="240" w:lineRule="auto"/>
            </w:pPr>
            <w:r w:rsidRPr="00C252AC">
              <w:t>- Survey accuracy</w:t>
            </w:r>
          </w:p>
          <w:p w14:paraId="33DF0E58" w14:textId="77777777" w:rsidR="0001535F" w:rsidRPr="00C252AC" w:rsidRDefault="00104FBC" w:rsidP="004404E5">
            <w:pPr>
              <w:spacing w:line="240" w:lineRule="auto"/>
            </w:pPr>
            <w:r w:rsidRPr="00C252AC">
              <w:t>- Client satisfaction</w:t>
            </w:r>
          </w:p>
        </w:tc>
        <w:tc>
          <w:tcPr>
            <w:tcW w:w="2274" w:type="dxa"/>
            <w:tcBorders>
              <w:top w:val="single" w:sz="4" w:space="0" w:color="auto"/>
              <w:left w:val="single" w:sz="4" w:space="0" w:color="auto"/>
              <w:bottom w:val="single" w:sz="4" w:space="0" w:color="auto"/>
              <w:right w:val="single" w:sz="4" w:space="0" w:color="auto"/>
            </w:tcBorders>
            <w:hideMark/>
          </w:tcPr>
          <w:p w14:paraId="0F361313" w14:textId="77777777" w:rsidR="0001535F" w:rsidRPr="00C252AC" w:rsidRDefault="00104FBC" w:rsidP="004404E5">
            <w:pPr>
              <w:spacing w:after="160"/>
            </w:pPr>
            <w:r w:rsidRPr="00C252AC">
              <w:t>Ordinal (Likert Scale: 1–5)</w:t>
            </w:r>
          </w:p>
        </w:tc>
        <w:tc>
          <w:tcPr>
            <w:tcW w:w="2274" w:type="dxa"/>
            <w:tcBorders>
              <w:top w:val="single" w:sz="4" w:space="0" w:color="auto"/>
              <w:left w:val="single" w:sz="4" w:space="0" w:color="auto"/>
              <w:bottom w:val="single" w:sz="4" w:space="0" w:color="auto"/>
              <w:right w:val="single" w:sz="4" w:space="0" w:color="auto"/>
            </w:tcBorders>
            <w:hideMark/>
          </w:tcPr>
          <w:p w14:paraId="28866FDC" w14:textId="77777777" w:rsidR="0001535F" w:rsidRPr="00C252AC" w:rsidRDefault="00104FBC" w:rsidP="004404E5">
            <w:pPr>
              <w:spacing w:after="160"/>
            </w:pPr>
            <w:r w:rsidRPr="00C252AC">
              <w:t>ANOVA, regression analysis</w:t>
            </w:r>
          </w:p>
        </w:tc>
      </w:tr>
    </w:tbl>
    <w:p w14:paraId="2605502D" w14:textId="77777777" w:rsidR="0001535F" w:rsidRDefault="0001535F" w:rsidP="00B47A4A">
      <w:pPr>
        <w:pStyle w:val="Heading2"/>
      </w:pPr>
    </w:p>
    <w:p w14:paraId="34E18AF7" w14:textId="77777777" w:rsidR="0001535F" w:rsidRDefault="00104FBC" w:rsidP="00B47A4A">
      <w:pPr>
        <w:pStyle w:val="Heading2"/>
      </w:pPr>
      <w:bookmarkStart w:id="86" w:name="_Toc203220280"/>
      <w:r>
        <w:t>2.6 Summary of Chapter</w:t>
      </w:r>
      <w:bookmarkEnd w:id="86"/>
    </w:p>
    <w:p w14:paraId="4B9CFD8C" w14:textId="77777777" w:rsidR="0001535F" w:rsidRDefault="00104FBC" w:rsidP="0001535F">
      <w:r w:rsidRPr="003C5E4A">
        <w:t>This chapter has assessed the theoretical and practical history of risk management theories in land surveying, emphasizing risk acceptance, avoidance, mitigation, a</w:t>
      </w:r>
      <w:r>
        <w:t>nd transfer. It discusses how risk management, contingency, and syst</w:t>
      </w:r>
      <w:r w:rsidRPr="003C5E4A">
        <w:t>ems theories can be applied to acquire appropriate risk responses. Empirical studies provided a background for using the strateg</w:t>
      </w:r>
      <w:r>
        <w:t>ies at the internat</w:t>
      </w:r>
      <w:r w:rsidRPr="003C5E4A">
        <w:t xml:space="preserve">ional and local levels. In the interim, research gaps indicate the need for context-contingent research, especially in mid-sized firms like Pioneer Engineering. A summary conceptual framework and operational definitions of the chapter were surmised to simplify </w:t>
      </w:r>
      <w:r>
        <w:t>data collection and analysis for sub</w:t>
      </w:r>
      <w:r>
        <w:t>sequent chapters.</w:t>
      </w:r>
    </w:p>
    <w:p w14:paraId="44EAD1A1" w14:textId="77777777" w:rsidR="0001535F" w:rsidRDefault="0001535F"/>
    <w:p w14:paraId="5DE4A0F3" w14:textId="77777777" w:rsidR="0001535F" w:rsidRPr="00626FAE" w:rsidRDefault="00104FBC" w:rsidP="00E90D56">
      <w:pPr>
        <w:pStyle w:val="Heading1"/>
      </w:pPr>
      <w:bookmarkStart w:id="87" w:name="_Toc203220281"/>
      <w:r w:rsidRPr="00626FAE">
        <w:t>CHAPTER THREE</w:t>
      </w:r>
      <w:bookmarkEnd w:id="87"/>
    </w:p>
    <w:p w14:paraId="26FF847D" w14:textId="77777777" w:rsidR="0001535F" w:rsidRPr="00A866CF" w:rsidRDefault="00104FBC" w:rsidP="0001535F">
      <w:pPr>
        <w:pStyle w:val="Heading1"/>
        <w:rPr>
          <w:rFonts w:cs="Times New Roman"/>
          <w:szCs w:val="24"/>
        </w:rPr>
      </w:pPr>
      <w:bookmarkStart w:id="88" w:name="_Toc157486411"/>
      <w:bookmarkStart w:id="89" w:name="_Toc130488713"/>
      <w:bookmarkStart w:id="90" w:name="_Toc122099016"/>
      <w:bookmarkStart w:id="91" w:name="_Toc119948932"/>
      <w:bookmarkStart w:id="92" w:name="_Toc117777325"/>
      <w:bookmarkStart w:id="93" w:name="_Toc107746445"/>
      <w:bookmarkStart w:id="94" w:name="_Toc105936185"/>
      <w:bookmarkStart w:id="95" w:name="_Toc105852737"/>
      <w:bookmarkStart w:id="96" w:name="_Toc56265554"/>
      <w:bookmarkStart w:id="97" w:name="_Toc165914180"/>
      <w:bookmarkStart w:id="98" w:name="_Toc203220282"/>
      <w:r w:rsidRPr="00A866CF">
        <w:rPr>
          <w:rFonts w:cs="Times New Roman"/>
          <w:szCs w:val="24"/>
        </w:rPr>
        <w:t>RESEARCH DESIGN AND METHODOLOGY</w:t>
      </w:r>
      <w:bookmarkEnd w:id="88"/>
      <w:bookmarkEnd w:id="89"/>
      <w:bookmarkEnd w:id="90"/>
      <w:bookmarkEnd w:id="91"/>
      <w:bookmarkEnd w:id="92"/>
      <w:bookmarkEnd w:id="93"/>
      <w:bookmarkEnd w:id="94"/>
      <w:bookmarkEnd w:id="95"/>
      <w:bookmarkEnd w:id="96"/>
      <w:bookmarkEnd w:id="97"/>
      <w:bookmarkEnd w:id="98"/>
    </w:p>
    <w:p w14:paraId="338A6CB4" w14:textId="77777777" w:rsidR="0001535F" w:rsidRDefault="00104FBC" w:rsidP="00B47A4A">
      <w:pPr>
        <w:pStyle w:val="Heading2"/>
      </w:pPr>
      <w:bookmarkStart w:id="99" w:name="_Toc203220283"/>
      <w:r>
        <w:t>3.0 Introduction</w:t>
      </w:r>
      <w:bookmarkEnd w:id="99"/>
    </w:p>
    <w:p w14:paraId="6078FF31" w14:textId="77777777" w:rsidR="0001535F" w:rsidRDefault="00104FBC" w:rsidP="0001535F">
      <w:r w:rsidRPr="00AE2C54">
        <w:t>This chapter presents the research design, target population, sampling techniques, data collection instruments, procedures of pilot testing, validity and reliability, data collection procedures, data analysis procedures, and ethical considerations</w:t>
      </w:r>
      <w:r>
        <w:t>.</w:t>
      </w:r>
    </w:p>
    <w:p w14:paraId="1CE2F7C9" w14:textId="77777777" w:rsidR="0001535F" w:rsidRDefault="00104FBC" w:rsidP="00B47A4A">
      <w:pPr>
        <w:pStyle w:val="Heading2"/>
      </w:pPr>
      <w:bookmarkStart w:id="100" w:name="_Toc203220284"/>
      <w:r>
        <w:lastRenderedPageBreak/>
        <w:t>3.1 Methodology Research design</w:t>
      </w:r>
      <w:bookmarkEnd w:id="100"/>
    </w:p>
    <w:p w14:paraId="4A488C99" w14:textId="6C84527D" w:rsidR="0001535F" w:rsidRDefault="00104FBC" w:rsidP="0001535F">
      <w:r>
        <w:t xml:space="preserve">According to Pioneer Engineering and Construction Company's human resource data (as of 2024) </w:t>
      </w:r>
      <w:sdt>
        <w:sdtPr>
          <w:id w:val="2099598163"/>
          <w:citation/>
        </w:sdtPr>
        <w:sdtEndPr/>
        <w:sdtContent>
          <w:r>
            <w:fldChar w:fldCharType="begin"/>
          </w:r>
          <w:r>
            <w:instrText xml:space="preserve"> CITATION pio \l 1033 </w:instrText>
          </w:r>
          <w:r>
            <w:fldChar w:fldCharType="separate"/>
          </w:r>
          <w:r>
            <w:rPr>
              <w:noProof/>
            </w:rPr>
            <w:t>(Pioneer Construction, n.d.)</w:t>
          </w:r>
          <w:r>
            <w:fldChar w:fldCharType="end"/>
          </w:r>
        </w:sdtContent>
      </w:sdt>
      <w:r>
        <w:t>, the population comprises roughly 85 employees from various departments managing survey-related operations. This enables the researcher to methodically gather and examine information regarding applying risk management techniques in Pioneer Engineering's land surveying operations. The methodology justifies its use since it will enable the researcher to evaluate the practices, opinions, and processes on an as-is basis, particularly in professional practice environments.</w:t>
      </w:r>
      <w:sdt>
        <w:sdtPr>
          <w:id w:val="2142534821"/>
          <w:citation/>
        </w:sdtPr>
        <w:sdtEndPr/>
        <w:sdtContent>
          <w:r w:rsidR="000C2777">
            <w:fldChar w:fldCharType="begin"/>
          </w:r>
          <w:r w:rsidR="000C2777">
            <w:instrText xml:space="preserve"> CITATION Mug03 \l 1033 </w:instrText>
          </w:r>
          <w:r w:rsidR="000C2777">
            <w:fldChar w:fldCharType="separate"/>
          </w:r>
          <w:r w:rsidR="000C2777">
            <w:rPr>
              <w:noProof/>
            </w:rPr>
            <w:t xml:space="preserve"> (Mugenda, 2003)</w:t>
          </w:r>
          <w:r w:rsidR="000C2777">
            <w:fldChar w:fldCharType="end"/>
          </w:r>
        </w:sdtContent>
      </w:sdt>
    </w:p>
    <w:p w14:paraId="5C46945C" w14:textId="77777777" w:rsidR="0001535F" w:rsidRDefault="00104FBC" w:rsidP="00B47A4A">
      <w:pPr>
        <w:pStyle w:val="Heading2"/>
      </w:pPr>
      <w:bookmarkStart w:id="101" w:name="_Toc203220285"/>
      <w:r>
        <w:t>3.2 Target Population</w:t>
      </w:r>
      <w:bookmarkEnd w:id="101"/>
    </w:p>
    <w:p w14:paraId="1AB671E7" w14:textId="3F1D9BBF" w:rsidR="0001535F" w:rsidRDefault="000C2777" w:rsidP="0001535F">
      <w:r>
        <w:t xml:space="preserve">Based on the Pioneer Engineering and Construction Company's human resource data (as of 2024), the population comprises approximately 85 staff members across departments handling survey-related operations </w:t>
      </w:r>
      <w:sdt>
        <w:sdtPr>
          <w:id w:val="2129354910"/>
          <w:citation/>
        </w:sdtPr>
        <w:sdtEndPr/>
        <w:sdtContent>
          <w:r>
            <w:fldChar w:fldCharType="begin"/>
          </w:r>
          <w:r>
            <w:instrText xml:space="preserve"> CITATION pio \l 1033 </w:instrText>
          </w:r>
          <w:r>
            <w:fldChar w:fldCharType="separate"/>
          </w:r>
          <w:r>
            <w:rPr>
              <w:noProof/>
            </w:rPr>
            <w:t>(pioneerconstruction, n.d.)</w:t>
          </w:r>
          <w:r>
            <w:fldChar w:fldCharType="end"/>
          </w:r>
        </w:sdtContent>
      </w:sdt>
      <w:r>
        <w:t>. These are the people whose work directly concerns surveying related activities and are well placed to offer pertinent information on the risk management strategies implemented.</w:t>
      </w:r>
    </w:p>
    <w:p w14:paraId="7E53D3F3" w14:textId="7C5CD311" w:rsidR="0001535F" w:rsidRDefault="00104FBC" w:rsidP="00017BB9">
      <w:r>
        <w:t>The choice of this population is justified because these individuals have firsthand experience with the risks encountered and the strategies applied during land surveying, making their input critical to the study's objectives.</w:t>
      </w:r>
    </w:p>
    <w:p w14:paraId="70F714B3" w14:textId="77777777" w:rsidR="0001535F" w:rsidRDefault="00104FBC" w:rsidP="0001535F">
      <w:pPr>
        <w:pStyle w:val="Caption"/>
        <w:keepNext/>
      </w:pPr>
      <w:bookmarkStart w:id="102" w:name="_Toc202976306"/>
      <w:r>
        <w:t xml:space="preserve">Table </w:t>
      </w:r>
      <w:r>
        <w:rPr>
          <w:noProof/>
        </w:rPr>
        <w:t>3</w:t>
      </w:r>
      <w:r>
        <w:t xml:space="preserve"> </w:t>
      </w:r>
      <w:r w:rsidRPr="005C047A">
        <w:t>Distribution of Target Populat</w:t>
      </w:r>
      <w:bookmarkEnd w:id="102"/>
      <w:r>
        <w:t>ion</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80"/>
        <w:gridCol w:w="1269"/>
        <w:gridCol w:w="1688"/>
      </w:tblGrid>
      <w:tr w:rsidR="00B10A08" w14:paraId="48D54847" w14:textId="77777777" w:rsidTr="004404E5">
        <w:trPr>
          <w:tblHeader/>
          <w:tblCellSpacing w:w="15" w:type="dxa"/>
        </w:trPr>
        <w:tc>
          <w:tcPr>
            <w:tcW w:w="1935" w:type="dxa"/>
            <w:vAlign w:val="center"/>
            <w:hideMark/>
          </w:tcPr>
          <w:p w14:paraId="51E207F2" w14:textId="77777777" w:rsidR="0001535F" w:rsidRPr="00F20E10" w:rsidRDefault="00104FBC" w:rsidP="004404E5">
            <w:pPr>
              <w:pStyle w:val="NoSpacing"/>
            </w:pPr>
            <w:r w:rsidRPr="00F20E10">
              <w:t>Category</w:t>
            </w:r>
          </w:p>
        </w:tc>
        <w:tc>
          <w:tcPr>
            <w:tcW w:w="1239" w:type="dxa"/>
            <w:vAlign w:val="center"/>
            <w:hideMark/>
          </w:tcPr>
          <w:p w14:paraId="67579E90" w14:textId="77777777" w:rsidR="0001535F" w:rsidRPr="00F20E10" w:rsidRDefault="00104FBC" w:rsidP="004404E5">
            <w:pPr>
              <w:pStyle w:val="NoSpacing"/>
            </w:pPr>
            <w:r w:rsidRPr="00F20E10">
              <w:t>Frequency</w:t>
            </w:r>
          </w:p>
        </w:tc>
        <w:tc>
          <w:tcPr>
            <w:tcW w:w="0" w:type="auto"/>
            <w:vAlign w:val="center"/>
            <w:hideMark/>
          </w:tcPr>
          <w:p w14:paraId="276AD760" w14:textId="77777777" w:rsidR="0001535F" w:rsidRPr="00F20E10" w:rsidRDefault="00104FBC" w:rsidP="004404E5">
            <w:pPr>
              <w:pStyle w:val="NoSpacing"/>
            </w:pPr>
            <w:r w:rsidRPr="00F20E10">
              <w:t>Percentage (%)</w:t>
            </w:r>
          </w:p>
        </w:tc>
      </w:tr>
      <w:tr w:rsidR="00B10A08" w14:paraId="11BE3E17" w14:textId="77777777" w:rsidTr="004404E5">
        <w:trPr>
          <w:tblCellSpacing w:w="15" w:type="dxa"/>
        </w:trPr>
        <w:tc>
          <w:tcPr>
            <w:tcW w:w="1935" w:type="dxa"/>
            <w:vAlign w:val="center"/>
            <w:hideMark/>
          </w:tcPr>
          <w:p w14:paraId="3942B3CB" w14:textId="77777777" w:rsidR="0001535F" w:rsidRPr="00F20E10" w:rsidRDefault="00104FBC" w:rsidP="00017BB9">
            <w:pPr>
              <w:spacing w:before="0" w:after="0"/>
            </w:pPr>
            <w:r w:rsidRPr="00F20E10">
              <w:t>Licensed Surveyors</w:t>
            </w:r>
          </w:p>
        </w:tc>
        <w:tc>
          <w:tcPr>
            <w:tcW w:w="1239" w:type="dxa"/>
            <w:vAlign w:val="center"/>
            <w:hideMark/>
          </w:tcPr>
          <w:p w14:paraId="4EF85115" w14:textId="77777777" w:rsidR="0001535F" w:rsidRPr="00F20E10" w:rsidRDefault="00104FBC" w:rsidP="00017BB9">
            <w:pPr>
              <w:spacing w:before="0" w:after="0"/>
            </w:pPr>
            <w:r w:rsidRPr="00F20E10">
              <w:t>30</w:t>
            </w:r>
          </w:p>
        </w:tc>
        <w:tc>
          <w:tcPr>
            <w:tcW w:w="0" w:type="auto"/>
            <w:vAlign w:val="center"/>
            <w:hideMark/>
          </w:tcPr>
          <w:p w14:paraId="274B6068" w14:textId="77777777" w:rsidR="0001535F" w:rsidRPr="00F20E10" w:rsidRDefault="00104FBC" w:rsidP="00017BB9">
            <w:pPr>
              <w:spacing w:before="0" w:after="0"/>
            </w:pPr>
            <w:r w:rsidRPr="00F20E10">
              <w:t>35.3%</w:t>
            </w:r>
          </w:p>
        </w:tc>
      </w:tr>
      <w:tr w:rsidR="00B10A08" w14:paraId="4B176C50" w14:textId="77777777" w:rsidTr="004404E5">
        <w:trPr>
          <w:tblCellSpacing w:w="15" w:type="dxa"/>
        </w:trPr>
        <w:tc>
          <w:tcPr>
            <w:tcW w:w="1935" w:type="dxa"/>
            <w:vAlign w:val="center"/>
            <w:hideMark/>
          </w:tcPr>
          <w:p w14:paraId="4A60B6B2" w14:textId="77777777" w:rsidR="0001535F" w:rsidRPr="00F20E10" w:rsidRDefault="00104FBC" w:rsidP="00017BB9">
            <w:pPr>
              <w:spacing w:before="0" w:after="0"/>
            </w:pPr>
            <w:r w:rsidRPr="00F20E10">
              <w:t>Project Managers</w:t>
            </w:r>
          </w:p>
        </w:tc>
        <w:tc>
          <w:tcPr>
            <w:tcW w:w="1239" w:type="dxa"/>
            <w:vAlign w:val="center"/>
            <w:hideMark/>
          </w:tcPr>
          <w:p w14:paraId="7B4DA94C" w14:textId="77777777" w:rsidR="0001535F" w:rsidRPr="00F20E10" w:rsidRDefault="00104FBC" w:rsidP="00017BB9">
            <w:pPr>
              <w:spacing w:before="0" w:after="0"/>
            </w:pPr>
            <w:r w:rsidRPr="00F20E10">
              <w:t>25</w:t>
            </w:r>
          </w:p>
        </w:tc>
        <w:tc>
          <w:tcPr>
            <w:tcW w:w="0" w:type="auto"/>
            <w:vAlign w:val="center"/>
            <w:hideMark/>
          </w:tcPr>
          <w:p w14:paraId="6D64B241" w14:textId="77777777" w:rsidR="0001535F" w:rsidRPr="00F20E10" w:rsidRDefault="00104FBC" w:rsidP="00017BB9">
            <w:pPr>
              <w:spacing w:before="0" w:after="0"/>
            </w:pPr>
            <w:r w:rsidRPr="00F20E10">
              <w:t>29.4%</w:t>
            </w:r>
          </w:p>
        </w:tc>
      </w:tr>
      <w:tr w:rsidR="00B10A08" w14:paraId="64D3F1BE" w14:textId="77777777" w:rsidTr="004404E5">
        <w:trPr>
          <w:tblCellSpacing w:w="15" w:type="dxa"/>
        </w:trPr>
        <w:tc>
          <w:tcPr>
            <w:tcW w:w="1935" w:type="dxa"/>
            <w:vAlign w:val="center"/>
            <w:hideMark/>
          </w:tcPr>
          <w:p w14:paraId="5CA306E9" w14:textId="77777777" w:rsidR="0001535F" w:rsidRPr="00F20E10" w:rsidRDefault="00104FBC" w:rsidP="00017BB9">
            <w:pPr>
              <w:spacing w:before="0" w:after="0"/>
            </w:pPr>
            <w:r w:rsidRPr="00F20E10">
              <w:t>Technical Assistants</w:t>
            </w:r>
          </w:p>
        </w:tc>
        <w:tc>
          <w:tcPr>
            <w:tcW w:w="1239" w:type="dxa"/>
            <w:vAlign w:val="center"/>
            <w:hideMark/>
          </w:tcPr>
          <w:p w14:paraId="754D0E47" w14:textId="77777777" w:rsidR="0001535F" w:rsidRPr="00F20E10" w:rsidRDefault="00104FBC" w:rsidP="00017BB9">
            <w:pPr>
              <w:spacing w:before="0" w:after="0"/>
            </w:pPr>
            <w:r w:rsidRPr="00F20E10">
              <w:t>30</w:t>
            </w:r>
          </w:p>
        </w:tc>
        <w:tc>
          <w:tcPr>
            <w:tcW w:w="0" w:type="auto"/>
            <w:vAlign w:val="center"/>
            <w:hideMark/>
          </w:tcPr>
          <w:p w14:paraId="2829C0BE" w14:textId="77777777" w:rsidR="0001535F" w:rsidRPr="00F20E10" w:rsidRDefault="00104FBC" w:rsidP="00017BB9">
            <w:pPr>
              <w:spacing w:before="0" w:after="0"/>
            </w:pPr>
            <w:r w:rsidRPr="00F20E10">
              <w:t>35.3%</w:t>
            </w:r>
          </w:p>
        </w:tc>
      </w:tr>
      <w:tr w:rsidR="00B10A08" w14:paraId="557AC707" w14:textId="77777777" w:rsidTr="004404E5">
        <w:trPr>
          <w:tblCellSpacing w:w="15" w:type="dxa"/>
        </w:trPr>
        <w:tc>
          <w:tcPr>
            <w:tcW w:w="1935" w:type="dxa"/>
            <w:vAlign w:val="center"/>
            <w:hideMark/>
          </w:tcPr>
          <w:p w14:paraId="31EDF31F" w14:textId="77777777" w:rsidR="0001535F" w:rsidRPr="00F20E10" w:rsidRDefault="00104FBC" w:rsidP="004404E5">
            <w:pPr>
              <w:pStyle w:val="NoSpacing"/>
            </w:pPr>
            <w:r w:rsidRPr="00F20E10">
              <w:t>Total</w:t>
            </w:r>
          </w:p>
        </w:tc>
        <w:tc>
          <w:tcPr>
            <w:tcW w:w="1239" w:type="dxa"/>
            <w:vAlign w:val="center"/>
            <w:hideMark/>
          </w:tcPr>
          <w:p w14:paraId="1094B1B9" w14:textId="77777777" w:rsidR="0001535F" w:rsidRPr="00F20E10" w:rsidRDefault="00104FBC" w:rsidP="004404E5">
            <w:pPr>
              <w:pStyle w:val="NoSpacing"/>
            </w:pPr>
            <w:r w:rsidRPr="00F20E10">
              <w:t>85</w:t>
            </w:r>
          </w:p>
        </w:tc>
        <w:tc>
          <w:tcPr>
            <w:tcW w:w="0" w:type="auto"/>
            <w:vAlign w:val="center"/>
            <w:hideMark/>
          </w:tcPr>
          <w:p w14:paraId="3372C84B" w14:textId="77777777" w:rsidR="0001535F" w:rsidRPr="00F20E10" w:rsidRDefault="00104FBC" w:rsidP="004404E5">
            <w:pPr>
              <w:pStyle w:val="NoSpacing"/>
            </w:pPr>
            <w:r w:rsidRPr="00F20E10">
              <w:t>100%</w:t>
            </w:r>
          </w:p>
        </w:tc>
      </w:tr>
    </w:tbl>
    <w:p w14:paraId="623232F4" w14:textId="77777777" w:rsidR="0001535F" w:rsidRDefault="00104FBC" w:rsidP="00B47A4A">
      <w:pPr>
        <w:pStyle w:val="Heading2"/>
      </w:pPr>
      <w:bookmarkStart w:id="103" w:name="_Toc203220286"/>
      <w:r>
        <w:t>3.3 Sample and Sampling Technique</w:t>
      </w:r>
      <w:bookmarkEnd w:id="103"/>
    </w:p>
    <w:p w14:paraId="3AD9AB8F" w14:textId="77777777" w:rsidR="0001535F" w:rsidRDefault="00104FBC" w:rsidP="0001535F">
      <w:r>
        <w:t>To determine an appropriate sample size from the target population of 85 staff members, Yamane's (1967) formula was used as follows:</w:t>
      </w:r>
    </w:p>
    <w:p w14:paraId="4B975C86" w14:textId="77777777" w:rsidR="0001535F" w:rsidRDefault="00104FBC" w:rsidP="0001535F">
      <w:r>
        <w:t>n = N / (1 + N(e^2))</w:t>
      </w:r>
    </w:p>
    <w:p w14:paraId="08C556C7" w14:textId="77777777" w:rsidR="0001535F" w:rsidRDefault="00104FBC" w:rsidP="0001535F">
      <w:r>
        <w:t>Where:</w:t>
      </w:r>
    </w:p>
    <w:p w14:paraId="159EB875" w14:textId="77777777" w:rsidR="0001535F" w:rsidRDefault="00104FBC" w:rsidP="0001535F">
      <w:r>
        <w:t>n = target sample size</w:t>
      </w:r>
    </w:p>
    <w:p w14:paraId="051721C5" w14:textId="77777777" w:rsidR="0001535F" w:rsidRDefault="00104FBC" w:rsidP="0001535F">
      <w:r>
        <w:t>N = target population (85)</w:t>
      </w:r>
    </w:p>
    <w:p w14:paraId="63773E0F" w14:textId="77777777" w:rsidR="0001535F" w:rsidRDefault="00104FBC" w:rsidP="0001535F">
      <w:r>
        <w:lastRenderedPageBreak/>
        <w:t>e = margin of error (assumed at 0.05 for 95% confidence level)</w:t>
      </w:r>
    </w:p>
    <w:p w14:paraId="7094A7D4" w14:textId="77777777" w:rsidR="0001535F" w:rsidRDefault="00104FBC" w:rsidP="0001535F">
      <w:r>
        <w:t>n = 85 / (1 + 85(0.05^2)) = 85 / (1 + 85(0.0025)) = 85 / (1.2125) ≈ 70</w:t>
      </w:r>
    </w:p>
    <w:p w14:paraId="11F75CD1" w14:textId="77777777" w:rsidR="0001535F" w:rsidRDefault="00104FBC" w:rsidP="0001535F">
      <w:r>
        <w:t>Thus, the research sample of 70 respondents was found to be adequate.</w:t>
      </w:r>
    </w:p>
    <w:p w14:paraId="5F7FDF29" w14:textId="57C923FA" w:rsidR="0001535F" w:rsidRDefault="00104FBC" w:rsidP="000C2777">
      <w:r>
        <w:t xml:space="preserve">Participants were intended to be chosen via purposeful sampling of specific departments and employment types after the sample size was determined; this exercise involved risk officers, project managers, licensed surveyors, and GIS technicians. Purposive sampling or judgmental sampling is a non-probability sampling method that consists of the use of participants with specialized knowledge, relevance, and direct participation in the topic of the study being conducted. </w:t>
      </w:r>
      <w:sdt>
        <w:sdtPr>
          <w:id w:val="-132556846"/>
          <w:citation/>
        </w:sdtPr>
        <w:sdtEndPr/>
        <w:sdtContent>
          <w:r w:rsidR="000C2777">
            <w:fldChar w:fldCharType="begin"/>
          </w:r>
          <w:r w:rsidR="000C2777">
            <w:instrText xml:space="preserve"> CITATION Cre14 \l 1033 </w:instrText>
          </w:r>
          <w:r w:rsidR="000C2777">
            <w:fldChar w:fldCharType="separate"/>
          </w:r>
          <w:r w:rsidR="000C2777">
            <w:rPr>
              <w:noProof/>
            </w:rPr>
            <w:t>(Creswell J. W., 2014)</w:t>
          </w:r>
          <w:r w:rsidR="000C2777">
            <w:fldChar w:fldCharType="end"/>
          </w:r>
        </w:sdtContent>
      </w:sdt>
      <w:r w:rsidR="000C2777">
        <w:t xml:space="preserve"> </w:t>
      </w:r>
      <w:r>
        <w:t>This approach has been selected as it will guarantee the inclusion of the responders with excellent knowledge about land surveying and risk management and relevant practical experience in these fields, which will enhance the quality and depth of the collected data.</w:t>
      </w:r>
    </w:p>
    <w:p w14:paraId="47A1082D" w14:textId="77777777" w:rsidR="0001535F" w:rsidRDefault="00104FBC" w:rsidP="00B47A4A">
      <w:pPr>
        <w:pStyle w:val="Heading2"/>
      </w:pPr>
      <w:bookmarkStart w:id="104" w:name="_Toc203220287"/>
      <w:r>
        <w:t>3.4 Instrument of Data Collection</w:t>
      </w:r>
      <w:bookmarkEnd w:id="104"/>
    </w:p>
    <w:p w14:paraId="07C38FDA" w14:textId="2197E305" w:rsidR="0001535F" w:rsidRDefault="00104FBC" w:rsidP="0001535F">
      <w:r>
        <w:t>Structured questionnaires will be the main data collection tool used in the study. They are the choice tool for descriptive studies because they can capture standardized data on a significant number of individuals to f</w:t>
      </w:r>
      <w:sdt>
        <w:sdtPr>
          <w:id w:val="328418455"/>
          <w:citation/>
        </w:sdtPr>
        <w:sdtEndPr/>
        <w:sdtContent>
          <w:r>
            <w:fldChar w:fldCharType="begin"/>
          </w:r>
          <w:r>
            <w:instrText xml:space="preserve"> CITATION Bry16 \l 1033 </w:instrText>
          </w:r>
          <w:r>
            <w:fldChar w:fldCharType="separate"/>
          </w:r>
          <w:r>
            <w:fldChar w:fldCharType="end"/>
          </w:r>
        </w:sdtContent>
      </w:sdt>
      <w:r>
        <w:t xml:space="preserve">acilitate statistical analysis and comparison </w:t>
      </w:r>
      <w:sdt>
        <w:sdtPr>
          <w:id w:val="-1920481013"/>
          <w:citation/>
        </w:sdtPr>
        <w:sdtEndPr/>
        <w:sdtContent>
          <w:r w:rsidR="000C2777">
            <w:fldChar w:fldCharType="begin"/>
          </w:r>
          <w:r w:rsidR="000C2777">
            <w:instrText xml:space="preserve"> CITATION Bry16 \l 1033 </w:instrText>
          </w:r>
          <w:r w:rsidR="000C2777">
            <w:fldChar w:fldCharType="separate"/>
          </w:r>
          <w:r w:rsidR="000C2777">
            <w:rPr>
              <w:noProof/>
            </w:rPr>
            <w:t>(Bryman, 2016)</w:t>
          </w:r>
          <w:r w:rsidR="000C2777">
            <w:fldChar w:fldCharType="end"/>
          </w:r>
        </w:sdtContent>
      </w:sdt>
      <w:r>
        <w:t>. The questionnaire will be composed of closed and Likert-scale questions that will gather quantifiable data on the application and perceived effectiveness of every research goal: risk acceptance, risk avoidance, risk mitigation, risk transfer, and project performance.</w:t>
      </w:r>
    </w:p>
    <w:p w14:paraId="74724814" w14:textId="77777777" w:rsidR="0001535F" w:rsidRDefault="00104FBC" w:rsidP="00B47A4A">
      <w:pPr>
        <w:pStyle w:val="Heading2"/>
      </w:pPr>
      <w:bookmarkStart w:id="105" w:name="_Toc203220288"/>
      <w:r>
        <w:t>3.5 Pilot Study</w:t>
      </w:r>
      <w:bookmarkEnd w:id="105"/>
    </w:p>
    <w:p w14:paraId="5F4415B5" w14:textId="77777777" w:rsidR="0001535F" w:rsidRDefault="00104FBC" w:rsidP="0001535F">
      <w:r>
        <w:t>A pilot study will evaluate the questionnaire's validity, reliability, and clarity. It will entail 10 respondents from the same construction and surveying companies in Nairobi who are not members of the principal study.</w:t>
      </w:r>
    </w:p>
    <w:p w14:paraId="5201B711" w14:textId="77777777" w:rsidR="0001535F" w:rsidRDefault="00104FBC" w:rsidP="00B47A4A">
      <w:pPr>
        <w:pStyle w:val="Heading3"/>
        <w:spacing w:before="0"/>
      </w:pPr>
      <w:bookmarkStart w:id="106" w:name="_Toc203220289"/>
      <w:r>
        <w:rPr>
          <w:rFonts w:eastAsia="Times New Roman"/>
        </w:rPr>
        <w:t>3.5.1 Validity Test</w:t>
      </w:r>
      <w:bookmarkEnd w:id="106"/>
    </w:p>
    <w:p w14:paraId="26D8D9C0" w14:textId="6569718B" w:rsidR="0001535F" w:rsidRDefault="00104FBC" w:rsidP="0001535F">
      <w:r>
        <w:t>Validity is the extent to which the instrument measures what it inte</w:t>
      </w:r>
      <w:r w:rsidR="000C2777">
        <w:t>nds to m</w:t>
      </w:r>
      <w:r>
        <w:t>easure.</w:t>
      </w:r>
      <w:sdt>
        <w:sdtPr>
          <w:id w:val="-1960411410"/>
          <w:citation/>
        </w:sdtPr>
        <w:sdtEndPr/>
        <w:sdtContent>
          <w:r w:rsidR="000C2777">
            <w:fldChar w:fldCharType="begin"/>
          </w:r>
          <w:r w:rsidR="000C2777">
            <w:instrText xml:space="preserve"> CITATION Mug03 \l 1033 </w:instrText>
          </w:r>
          <w:r w:rsidR="000C2777">
            <w:fldChar w:fldCharType="separate"/>
          </w:r>
          <w:r w:rsidR="000C2777">
            <w:rPr>
              <w:noProof/>
            </w:rPr>
            <w:t xml:space="preserve"> (Mugenda, 2003)</w:t>
          </w:r>
          <w:r w:rsidR="000C2777">
            <w:fldChar w:fldCharType="end"/>
          </w:r>
        </w:sdtContent>
      </w:sdt>
      <w:r>
        <w:t xml:space="preserve"> Ris</w:t>
      </w:r>
      <w:r w:rsidR="000C2777">
        <w:t>k</w:t>
      </w:r>
      <w:r>
        <w:t xml:space="preserve"> management experts and academic supervisors will be engaged to ensure that the questionnaire aligns with the study's objectives. Their suggestions will be used to enhance the accuracy and applicability of the instrument.</w:t>
      </w:r>
    </w:p>
    <w:p w14:paraId="682654AB" w14:textId="77777777" w:rsidR="0001535F" w:rsidRDefault="00104FBC" w:rsidP="00B47A4A">
      <w:pPr>
        <w:pStyle w:val="Heading3"/>
        <w:spacing w:before="0"/>
      </w:pPr>
      <w:bookmarkStart w:id="107" w:name="_Toc203220290"/>
      <w:r>
        <w:rPr>
          <w:rFonts w:eastAsia="Times New Roman"/>
        </w:rPr>
        <w:t>3.5.2 Reliability Test</w:t>
      </w:r>
      <w:bookmarkEnd w:id="107"/>
    </w:p>
    <w:p w14:paraId="218B0D9F" w14:textId="4AFD884D" w:rsidR="0001535F" w:rsidRDefault="00104FBC" w:rsidP="0001535F">
      <w:r>
        <w:t xml:space="preserve">Reliability measures the time stability of an instrument. The Cronbach's Alpha coefficient will be employed to evaluate the questionnaire's internal consistency. Creswell (2014) recommends </w:t>
      </w:r>
      <w:r>
        <w:lastRenderedPageBreak/>
        <w:t xml:space="preserve">a reliability coefficient (α) of 0.7 or above, which will be deemed satisfactory. </w:t>
      </w:r>
      <w:sdt>
        <w:sdtPr>
          <w:id w:val="2144459290"/>
          <w:citation/>
        </w:sdtPr>
        <w:sdtEndPr/>
        <w:sdtContent>
          <w:r w:rsidR="000C2777">
            <w:fldChar w:fldCharType="begin"/>
          </w:r>
          <w:r w:rsidR="000C2777">
            <w:instrText xml:space="preserve"> CITATION Cre14 \l 1033 </w:instrText>
          </w:r>
          <w:r w:rsidR="000C2777">
            <w:fldChar w:fldCharType="separate"/>
          </w:r>
          <w:r w:rsidR="000C2777">
            <w:rPr>
              <w:noProof/>
            </w:rPr>
            <w:t>(Creswell J. W., 2014)</w:t>
          </w:r>
          <w:r w:rsidR="000C2777">
            <w:fldChar w:fldCharType="end"/>
          </w:r>
        </w:sdtContent>
      </w:sdt>
      <w:r w:rsidR="000C2777">
        <w:t xml:space="preserve"> </w:t>
      </w:r>
      <w:r>
        <w:t>Using SPSS analysis of pilot study answers, the reliability score will be calculated, and any needed changes will be made to it.</w:t>
      </w:r>
    </w:p>
    <w:p w14:paraId="6E965D02" w14:textId="77777777" w:rsidR="0001535F" w:rsidRDefault="00104FBC" w:rsidP="00B47A4A">
      <w:pPr>
        <w:pStyle w:val="Heading2"/>
      </w:pPr>
      <w:bookmarkStart w:id="108" w:name="_Toc203220291"/>
      <w:r>
        <w:t>3.6 Procedure of Data Collection</w:t>
      </w:r>
      <w:bookmarkEnd w:id="108"/>
    </w:p>
    <w:p w14:paraId="197B042C" w14:textId="77777777" w:rsidR="0001535F" w:rsidRDefault="00104FBC" w:rsidP="0001535F">
      <w:r>
        <w:t>Participants will conduct their surveys after seeking the organization's and relevant institutional authorities' permission or approval. The management of Pioneer Engineering will provide permission, and participants will be contacted to discuss the study's goal and provide their informed consent.</w:t>
      </w:r>
    </w:p>
    <w:p w14:paraId="1F5BDBEF" w14:textId="77777777" w:rsidR="0001535F" w:rsidRDefault="00104FBC" w:rsidP="0001535F">
      <w:r>
        <w:t>After ample time (about a week) to complete the questionnaires, participants will receive follow-up reminders to boost response rates. Every response provided will be documented and stored in secured storage for analysis.</w:t>
      </w:r>
    </w:p>
    <w:p w14:paraId="22113266" w14:textId="77777777" w:rsidR="0001535F" w:rsidRDefault="00104FBC" w:rsidP="00B47A4A">
      <w:pPr>
        <w:pStyle w:val="Heading2"/>
      </w:pPr>
      <w:bookmarkStart w:id="109" w:name="_Toc203220292"/>
      <w:r>
        <w:t>3.7 Analysis and Presentation of Data</w:t>
      </w:r>
      <w:bookmarkEnd w:id="109"/>
    </w:p>
    <w:p w14:paraId="08C72CFA" w14:textId="5A8F1EFC" w:rsidR="0001535F" w:rsidRDefault="00104FBC" w:rsidP="0001535F">
      <w:r>
        <w:t xml:space="preserve">The Statistical Package for Social Sciences (SPSS), a popular instrument in quantitative research for organizing, analyzing, and interpreting data, will be utilized for data analysis </w:t>
      </w:r>
      <w:sdt>
        <w:sdtPr>
          <w:id w:val="908890900"/>
          <w:citation/>
        </w:sdtPr>
        <w:sdtEndPr/>
        <w:sdtContent>
          <w:r>
            <w:fldChar w:fldCharType="begin"/>
          </w:r>
          <w:r>
            <w:instrText xml:space="preserve"> CITATION Pal20 \l 1033 </w:instrText>
          </w:r>
          <w:r>
            <w:fldChar w:fldCharType="separate"/>
          </w:r>
          <w:r>
            <w:rPr>
              <w:noProof/>
            </w:rPr>
            <w:t>(Pallant, 2020)</w:t>
          </w:r>
          <w:r>
            <w:fldChar w:fldCharType="end"/>
          </w:r>
        </w:sdtContent>
      </w:sdt>
      <w:r>
        <w:t>. Frequencies, means, and percentages shall be used to analyze the data gathered, the first level of analysis being descriptive statistical analysis to synthesize the respondent characteristics and identify the broad trends.</w:t>
      </w:r>
      <w:sdt>
        <w:sdtPr>
          <w:id w:val="355777972"/>
          <w:citation/>
        </w:sdtPr>
        <w:sdtEndPr/>
        <w:sdtContent>
          <w:r w:rsidR="000C2777">
            <w:fldChar w:fldCharType="begin"/>
          </w:r>
          <w:r w:rsidR="000C2777">
            <w:instrText xml:space="preserve"> CITATION Kot04 \l 1033 </w:instrText>
          </w:r>
          <w:r w:rsidR="000C2777">
            <w:fldChar w:fldCharType="separate"/>
          </w:r>
          <w:r w:rsidR="000C2777">
            <w:rPr>
              <w:noProof/>
            </w:rPr>
            <w:t xml:space="preserve"> (Kothari, 2004)</w:t>
          </w:r>
          <w:r w:rsidR="000C2777">
            <w:fldChar w:fldCharType="end"/>
          </w:r>
        </w:sdtContent>
      </w:sdt>
      <w:r>
        <w:t xml:space="preserve"> The influence of the basic risk management methods of risk acceptance, avoidance, mitigation, and transfer to project performance will be measured through correlation analysis. Regression analysis will also be performed to assess the predictive effect of each method on key project logistics, including timeliness, cost control, and inform action integrity.</w:t>
      </w:r>
      <w:sdt>
        <w:sdtPr>
          <w:id w:val="-1038504905"/>
          <w:citation/>
        </w:sdtPr>
        <w:sdtEndPr/>
        <w:sdtContent>
          <w:r w:rsidR="000C2777">
            <w:fldChar w:fldCharType="begin"/>
          </w:r>
          <w:r w:rsidR="000C2777">
            <w:instrText xml:space="preserve"> CITATION Cre181 \l 1033 </w:instrText>
          </w:r>
          <w:r w:rsidR="000C2777">
            <w:fldChar w:fldCharType="separate"/>
          </w:r>
          <w:r w:rsidR="000C2777">
            <w:rPr>
              <w:noProof/>
            </w:rPr>
            <w:t xml:space="preserve"> (Creswell J. W., 2018)</w:t>
          </w:r>
          <w:r w:rsidR="000C2777">
            <w:fldChar w:fldCharType="end"/>
          </w:r>
        </w:sdtContent>
      </w:sdt>
      <w:r>
        <w:t xml:space="preserve"> Together with interpretive narratives that bolster the study's objectives, tables, charts, and graphs illustrating the analysis outcomes will be presented.</w:t>
      </w:r>
    </w:p>
    <w:p w14:paraId="5C1535F4" w14:textId="77777777" w:rsidR="0001535F" w:rsidRDefault="00104FBC" w:rsidP="00B47A4A">
      <w:pPr>
        <w:pStyle w:val="Heading2"/>
      </w:pPr>
      <w:bookmarkStart w:id="110" w:name="_Toc203220293"/>
      <w:r>
        <w:t>3.8 Ethics Reflection</w:t>
      </w:r>
      <w:bookmarkEnd w:id="110"/>
    </w:p>
    <w:p w14:paraId="34C3C841" w14:textId="33A881C5" w:rsidR="0001535F" w:rsidRDefault="00104FBC" w:rsidP="0001535F">
      <w:r>
        <w:t xml:space="preserve">When doing research involving human subjects, ethical norms must be observed. There are internationally recognized ethical standards developed by research institutions and regulatory systems that are set to be followed by this study. </w:t>
      </w:r>
      <w:sdt>
        <w:sdtPr>
          <w:id w:val="-1404434327"/>
          <w:citation/>
        </w:sdtPr>
        <w:sdtEndPr/>
        <w:sdtContent>
          <w:r w:rsidR="00837804">
            <w:fldChar w:fldCharType="begin"/>
          </w:r>
          <w:r w:rsidR="00837804">
            <w:instrText xml:space="preserve"> CITATION Bab21 \l 1033  \m Res20</w:instrText>
          </w:r>
          <w:r w:rsidR="00837804">
            <w:fldChar w:fldCharType="separate"/>
          </w:r>
          <w:r w:rsidR="00837804">
            <w:rPr>
              <w:noProof/>
            </w:rPr>
            <w:t>(Babbie, 2021; Resnik, 2020)</w:t>
          </w:r>
          <w:r w:rsidR="00837804">
            <w:fldChar w:fldCharType="end"/>
          </w:r>
        </w:sdtContent>
      </w:sdt>
      <w:r w:rsidR="00837804">
        <w:t xml:space="preserve"> </w:t>
      </w:r>
      <w:r>
        <w:t>Before the data collection, the relevant research ethics committee will seek an ethical clearance to ensure that the study complies with institutional and regulatory requirements.</w:t>
      </w:r>
    </w:p>
    <w:p w14:paraId="55E62DB1" w14:textId="77777777" w:rsidR="0001535F" w:rsidRDefault="00104FBC" w:rsidP="00B47A4A">
      <w:pPr>
        <w:pStyle w:val="Heading3"/>
        <w:spacing w:before="0"/>
      </w:pPr>
      <w:bookmarkStart w:id="111" w:name="_Toc203220294"/>
      <w:r>
        <w:rPr>
          <w:rFonts w:eastAsia="Times New Roman"/>
        </w:rPr>
        <w:t>3.8.1 Informed Consent</w:t>
      </w:r>
      <w:bookmarkEnd w:id="111"/>
    </w:p>
    <w:p w14:paraId="7A73D576" w14:textId="7FD2F01A" w:rsidR="0001535F" w:rsidRDefault="00104FBC" w:rsidP="0001535F">
      <w:r>
        <w:t xml:space="preserve">Before participating, participants will get thorough information about the study's objectives, procedures, potential risks, and rights. In adherence with established ethical procedures, such </w:t>
      </w:r>
      <w:r>
        <w:lastRenderedPageBreak/>
        <w:t>information will be provided in a formal consent document where the subjects' consent will be soug</w:t>
      </w:r>
      <w:r w:rsidR="00837804">
        <w:t>ht</w:t>
      </w:r>
      <w:r>
        <w:t xml:space="preserve"> in writing</w:t>
      </w:r>
      <w:r w:rsidR="00837804">
        <w:t xml:space="preserve"> </w:t>
      </w:r>
      <w:sdt>
        <w:sdtPr>
          <w:id w:val="-507048699"/>
          <w:citation/>
        </w:sdtPr>
        <w:sdtEndPr/>
        <w:sdtContent>
          <w:r w:rsidR="00837804">
            <w:fldChar w:fldCharType="begin"/>
          </w:r>
          <w:r w:rsidR="00837804">
            <w:instrText xml:space="preserve"> CITATION Isr06 \l 1033 </w:instrText>
          </w:r>
          <w:r w:rsidR="00837804">
            <w:fldChar w:fldCharType="separate"/>
          </w:r>
          <w:r w:rsidR="00837804">
            <w:rPr>
              <w:noProof/>
            </w:rPr>
            <w:t>(Israel, 2006)</w:t>
          </w:r>
          <w:r w:rsidR="00837804">
            <w:fldChar w:fldCharType="end"/>
          </w:r>
        </w:sdtContent>
      </w:sdt>
      <w:r>
        <w:t>. Participants' autonomy and comprehension of their involvement are guaranteed.</w:t>
      </w:r>
    </w:p>
    <w:p w14:paraId="48D0FADD" w14:textId="77777777" w:rsidR="0001535F" w:rsidRDefault="00104FBC" w:rsidP="00B47A4A">
      <w:pPr>
        <w:pStyle w:val="Heading3"/>
        <w:spacing w:before="0"/>
      </w:pPr>
      <w:bookmarkStart w:id="112" w:name="_Toc203220295"/>
      <w:r>
        <w:rPr>
          <w:rFonts w:eastAsia="Times New Roman"/>
        </w:rPr>
        <w:t>3.8.2 Participation is Volunt</w:t>
      </w:r>
      <w:r>
        <w:t>ary</w:t>
      </w:r>
      <w:bookmarkEnd w:id="112"/>
    </w:p>
    <w:p w14:paraId="1434D8D0" w14:textId="0FAC6D4D" w:rsidR="0001535F" w:rsidRDefault="00104FBC" w:rsidP="0001535F">
      <w:r>
        <w:t>Participation in the study will be purely voluntary. Participants will be informed of the freedom to refuse or quit the survey at any instance without repercussions. This will g</w:t>
      </w:r>
      <w:sdt>
        <w:sdtPr>
          <w:id w:val="-1684281455"/>
          <w:citation/>
        </w:sdtPr>
        <w:sdtEndPr/>
        <w:sdtContent>
          <w:r>
            <w:fldChar w:fldCharType="begin"/>
          </w:r>
          <w:r>
            <w:instrText xml:space="preserve"> CITATION Bab21 \l 1033 </w:instrText>
          </w:r>
          <w:r>
            <w:fldChar w:fldCharType="separate"/>
          </w:r>
          <w:r>
            <w:fldChar w:fldCharType="end"/>
          </w:r>
        </w:sdtContent>
      </w:sdt>
      <w:r>
        <w:t>o against coercion and ensure free will.</w:t>
      </w:r>
      <w:sdt>
        <w:sdtPr>
          <w:id w:val="840053014"/>
          <w:citation/>
        </w:sdtPr>
        <w:sdtEndPr/>
        <w:sdtContent>
          <w:r w:rsidR="00837804">
            <w:fldChar w:fldCharType="begin"/>
          </w:r>
          <w:r w:rsidR="00837804">
            <w:instrText xml:space="preserve"> CITATION Bab21 \l 1033 </w:instrText>
          </w:r>
          <w:r w:rsidR="00837804">
            <w:fldChar w:fldCharType="separate"/>
          </w:r>
          <w:r w:rsidR="00837804">
            <w:rPr>
              <w:noProof/>
            </w:rPr>
            <w:t xml:space="preserve"> (Babbie, 2021)</w:t>
          </w:r>
          <w:r w:rsidR="00837804">
            <w:fldChar w:fldCharType="end"/>
          </w:r>
        </w:sdtContent>
      </w:sdt>
    </w:p>
    <w:p w14:paraId="4A6E65F3" w14:textId="77777777" w:rsidR="0001535F" w:rsidRDefault="00104FBC" w:rsidP="00B47A4A">
      <w:pPr>
        <w:pStyle w:val="Heading3"/>
        <w:spacing w:before="0"/>
      </w:pPr>
      <w:bookmarkStart w:id="113" w:name="_Toc203220296"/>
      <w:r>
        <w:rPr>
          <w:rFonts w:eastAsia="Times New Roman"/>
        </w:rPr>
        <w:t>3.8.3 Confidentiality</w:t>
      </w:r>
      <w:bookmarkEnd w:id="113"/>
    </w:p>
    <w:p w14:paraId="0849F293" w14:textId="31C6E439" w:rsidR="0001535F" w:rsidRDefault="00104FBC" w:rsidP="0001535F">
      <w:r>
        <w:t>All the collected data will be kept strictly confidential, and only the researcher and academic supervisors can access them securely. The results will be reported in aggregate form, not to reveal individual responses, and the data will be used solely t</w:t>
      </w:r>
      <w:r w:rsidR="00837804">
        <w:t xml:space="preserve">o provide education </w:t>
      </w:r>
      <w:sdt>
        <w:sdtPr>
          <w:id w:val="-1418702088"/>
          <w:citation/>
        </w:sdtPr>
        <w:sdtEndPr/>
        <w:sdtContent>
          <w:r w:rsidR="00837804">
            <w:fldChar w:fldCharType="begin"/>
          </w:r>
          <w:r w:rsidR="00837804">
            <w:instrText xml:space="preserve"> CITATION Cre181 \l 1033 </w:instrText>
          </w:r>
          <w:r w:rsidR="00837804">
            <w:fldChar w:fldCharType="separate"/>
          </w:r>
          <w:r w:rsidR="00837804">
            <w:rPr>
              <w:noProof/>
            </w:rPr>
            <w:t>(Creswell J. W., 2018)</w:t>
          </w:r>
          <w:r w:rsidR="00837804">
            <w:fldChar w:fldCharType="end"/>
          </w:r>
        </w:sdtContent>
      </w:sdt>
      <w:r>
        <w:t>.</w:t>
      </w:r>
    </w:p>
    <w:p w14:paraId="17EB95F8" w14:textId="77777777" w:rsidR="0001535F" w:rsidRDefault="00104FBC" w:rsidP="00B47A4A">
      <w:pPr>
        <w:pStyle w:val="Heading3"/>
        <w:spacing w:before="0"/>
      </w:pPr>
      <w:bookmarkStart w:id="114" w:name="_Toc203220297"/>
      <w:r>
        <w:rPr>
          <w:rFonts w:eastAsia="Times New Roman"/>
        </w:rPr>
        <w:t>3.8.4 Privacy</w:t>
      </w:r>
      <w:bookmarkEnd w:id="114"/>
    </w:p>
    <w:p w14:paraId="43E51725" w14:textId="77777777" w:rsidR="0001535F" w:rsidRDefault="00104FBC" w:rsidP="0001535F">
      <w:r>
        <w:t>The study will protect participants' privacy by refraining from gathering unnecessary personal data</w:t>
      </w:r>
      <w:r w:rsidRPr="009A05C9">
        <w:t>. We will not share names, phone numbers, or employment data with third parties or publish anyth</w:t>
      </w:r>
      <w:r>
        <w:t>ing</w:t>
      </w:r>
      <w:r w:rsidRPr="009A05C9">
        <w:t xml:space="preserve"> </w:t>
      </w:r>
      <w:sdt>
        <w:sdtPr>
          <w:id w:val="-1500884230"/>
          <w:citation/>
        </w:sdtPr>
        <w:sdtEndPr/>
        <w:sdtContent>
          <w:r w:rsidRPr="009A05C9">
            <w:fldChar w:fldCharType="begin"/>
          </w:r>
          <w:r w:rsidRPr="009A05C9">
            <w:instrText xml:space="preserve"> CITATION Isr06 \l 1033 </w:instrText>
          </w:r>
          <w:r w:rsidRPr="009A05C9">
            <w:fldChar w:fldCharType="separate"/>
          </w:r>
          <w:r w:rsidRPr="009A05C9">
            <w:t>(Israel, 2006)</w:t>
          </w:r>
          <w:r w:rsidRPr="009A05C9">
            <w:fldChar w:fldCharType="end"/>
          </w:r>
        </w:sdtContent>
      </w:sdt>
      <w:r w:rsidRPr="009A05C9">
        <w:t xml:space="preserve">. </w:t>
      </w:r>
      <w:r>
        <w:t>Confidentiality will be observed with survey responses during and after the research.</w:t>
      </w:r>
    </w:p>
    <w:p w14:paraId="46B5CE4B" w14:textId="77777777" w:rsidR="0001535F" w:rsidRDefault="00104FBC" w:rsidP="00B47A4A">
      <w:pPr>
        <w:pStyle w:val="Heading3"/>
        <w:spacing w:before="0"/>
      </w:pPr>
      <w:bookmarkStart w:id="115" w:name="_Toc203220298"/>
      <w:r>
        <w:rPr>
          <w:rFonts w:eastAsia="Times New Roman"/>
        </w:rPr>
        <w:t>3.8.5 Anonymity</w:t>
      </w:r>
      <w:bookmarkEnd w:id="115"/>
    </w:p>
    <w:p w14:paraId="47B7E3A5" w14:textId="5AA5EC90" w:rsidR="0001535F" w:rsidRDefault="00104FBC" w:rsidP="0001535F">
      <w:r>
        <w:t>The participants will not be identified or asked to provide their identifiers in the questionnaire to maintain their anonymity. Instead, reactions will be monitored and analyzed through coding systems. In doing so, data cannot be tied to the individ</w:t>
      </w:r>
      <w:r w:rsidR="00837804">
        <w:t>ual</w:t>
      </w:r>
      <w:r>
        <w:t xml:space="preserve"> privacy is enhanced.</w:t>
      </w:r>
      <w:r w:rsidR="00837804">
        <w:t xml:space="preserve"> </w:t>
      </w:r>
      <w:sdt>
        <w:sdtPr>
          <w:id w:val="1832563237"/>
          <w:citation/>
        </w:sdtPr>
        <w:sdtEndPr/>
        <w:sdtContent>
          <w:r w:rsidR="00837804">
            <w:fldChar w:fldCharType="begin"/>
          </w:r>
          <w:r w:rsidR="00837804">
            <w:instrText xml:space="preserve"> CITATION Res20 \l 1033 </w:instrText>
          </w:r>
          <w:r w:rsidR="00837804">
            <w:fldChar w:fldCharType="separate"/>
          </w:r>
          <w:r w:rsidR="00837804">
            <w:rPr>
              <w:noProof/>
            </w:rPr>
            <w:t>(Resnik, 2020)</w:t>
          </w:r>
          <w:r w:rsidR="00837804">
            <w:fldChar w:fldCharType="end"/>
          </w:r>
        </w:sdtContent>
      </w:sdt>
    </w:p>
    <w:p w14:paraId="74A506F5" w14:textId="77777777" w:rsidR="0001535F" w:rsidRDefault="00104FBC" w:rsidP="00B47A4A">
      <w:pPr>
        <w:pStyle w:val="Heading2"/>
      </w:pPr>
      <w:bookmarkStart w:id="116" w:name="_Toc203220299"/>
      <w:r>
        <w:t>3.9 Overview of Chapter</w:t>
      </w:r>
      <w:bookmarkEnd w:id="116"/>
    </w:p>
    <w:p w14:paraId="3F90938E" w14:textId="4193F3B5" w:rsidR="00017BB9" w:rsidRDefault="00104FBC" w:rsidP="00017BB9">
      <w:r>
        <w:t>In this chapter, I have explained the methodology to be used in carrying out the research. Research design, target population, sample plan, data collection devices, validity, reliability, and pilot testing procedures are all reported. Data analysis and presentation approaches have also been outlined. Lastly, the chapter has outlined the ethical considerations that will be observed to protect research participants' rights, dignity, and privacy. The following chapter will provide and discuss the research find</w:t>
      </w:r>
      <w:r>
        <w:t>ings about the data obtained by Pioneer Engineering and Construction Company Ltd respondents.</w:t>
      </w:r>
    </w:p>
    <w:p w14:paraId="64EF0B5E" w14:textId="3C2BEE2C" w:rsidR="0001535F" w:rsidRDefault="00017BB9" w:rsidP="00017BB9">
      <w:pPr>
        <w:spacing w:before="0" w:after="160" w:line="259" w:lineRule="auto"/>
        <w:jc w:val="left"/>
      </w:pPr>
      <w:r>
        <w:br w:type="page"/>
      </w:r>
    </w:p>
    <w:p w14:paraId="2879971D" w14:textId="77777777" w:rsidR="0001535F" w:rsidRPr="00AD3EC3" w:rsidRDefault="00104FBC" w:rsidP="0001535F">
      <w:pPr>
        <w:pStyle w:val="Heading1"/>
        <w:rPr>
          <w:lang w:val="en-GB"/>
        </w:rPr>
      </w:pPr>
      <w:bookmarkStart w:id="117" w:name="_Toc203220300"/>
      <w:r w:rsidRPr="00AD3EC3">
        <w:lastRenderedPageBreak/>
        <w:t>CHAPTER FOUR</w:t>
      </w:r>
      <w:bookmarkEnd w:id="117"/>
    </w:p>
    <w:p w14:paraId="5BA6F5EC" w14:textId="77777777" w:rsidR="0001535F" w:rsidRPr="00AD3EC3" w:rsidRDefault="00104FBC" w:rsidP="0001535F">
      <w:pPr>
        <w:pStyle w:val="Heading1"/>
      </w:pPr>
      <w:bookmarkStart w:id="118" w:name="_Toc43955718"/>
      <w:bookmarkStart w:id="119" w:name="_Toc56265566"/>
      <w:bookmarkStart w:id="120" w:name="_Toc76140037"/>
      <w:bookmarkStart w:id="121" w:name="_Toc83699984"/>
      <w:bookmarkStart w:id="122" w:name="_Toc86110196"/>
      <w:bookmarkStart w:id="123" w:name="_Toc107746459"/>
      <w:bookmarkStart w:id="124" w:name="_Toc107829432"/>
      <w:bookmarkStart w:id="125" w:name="_Toc120439015"/>
      <w:bookmarkStart w:id="126" w:name="_Toc131599749"/>
      <w:bookmarkStart w:id="127" w:name="_Toc133147507"/>
      <w:bookmarkStart w:id="128" w:name="_Toc143271904"/>
      <w:bookmarkStart w:id="129" w:name="_Toc165914193"/>
      <w:bookmarkStart w:id="130" w:name="_Toc203220301"/>
      <w:r w:rsidRPr="00AD3EC3">
        <w:t>RESEARCH FINDINGS AND DISCUSSION</w:t>
      </w:r>
      <w:bookmarkEnd w:id="118"/>
      <w:bookmarkEnd w:id="119"/>
      <w:bookmarkEnd w:id="120"/>
      <w:bookmarkEnd w:id="121"/>
      <w:bookmarkEnd w:id="122"/>
      <w:bookmarkEnd w:id="123"/>
      <w:bookmarkEnd w:id="124"/>
      <w:bookmarkEnd w:id="125"/>
      <w:bookmarkEnd w:id="126"/>
      <w:bookmarkEnd w:id="127"/>
      <w:bookmarkEnd w:id="128"/>
      <w:bookmarkEnd w:id="129"/>
      <w:bookmarkEnd w:id="130"/>
    </w:p>
    <w:p w14:paraId="2F353607" w14:textId="77777777" w:rsidR="0001535F" w:rsidRPr="00AD3EC3" w:rsidRDefault="00104FBC" w:rsidP="00B47A4A">
      <w:pPr>
        <w:pStyle w:val="Heading2"/>
      </w:pPr>
      <w:bookmarkStart w:id="131" w:name="_Toc448130070"/>
      <w:bookmarkStart w:id="132" w:name="_Toc442696754"/>
      <w:bookmarkStart w:id="133" w:name="_Toc412628611"/>
      <w:bookmarkStart w:id="134" w:name="_Toc412628310"/>
      <w:bookmarkStart w:id="135" w:name="_Toc399655056"/>
      <w:bookmarkStart w:id="136" w:name="_Toc398984807"/>
      <w:bookmarkStart w:id="137" w:name="_Toc398131796"/>
      <w:bookmarkStart w:id="138" w:name="_Toc397676131"/>
      <w:bookmarkStart w:id="139" w:name="_Toc397675893"/>
      <w:bookmarkStart w:id="140" w:name="_Toc396197117"/>
      <w:bookmarkStart w:id="141" w:name="_Toc391963397"/>
      <w:bookmarkStart w:id="142" w:name="_Toc384202648"/>
      <w:bookmarkStart w:id="143" w:name="_Toc371496525"/>
      <w:bookmarkStart w:id="144" w:name="_Toc362969324"/>
      <w:bookmarkStart w:id="145" w:name="_Toc362444786"/>
      <w:bookmarkStart w:id="146" w:name="_Toc357436363"/>
      <w:bookmarkStart w:id="147" w:name="_Toc17346092"/>
      <w:bookmarkStart w:id="148" w:name="_Toc17430473"/>
      <w:bookmarkStart w:id="149" w:name="_Toc43955719"/>
      <w:bookmarkStart w:id="150" w:name="_Toc56265567"/>
      <w:bookmarkStart w:id="151" w:name="_Toc76140038"/>
      <w:bookmarkStart w:id="152" w:name="_Toc107746460"/>
      <w:bookmarkStart w:id="153" w:name="_Toc107829433"/>
      <w:bookmarkStart w:id="154" w:name="_Toc120439016"/>
      <w:bookmarkStart w:id="155" w:name="_Toc126905580"/>
      <w:bookmarkStart w:id="156" w:name="_Toc131599750"/>
      <w:bookmarkStart w:id="157" w:name="_Toc133147508"/>
      <w:bookmarkStart w:id="158" w:name="_Toc143271905"/>
      <w:bookmarkStart w:id="159" w:name="_Toc165914194"/>
      <w:bookmarkStart w:id="160" w:name="_Toc203220302"/>
      <w:r w:rsidRPr="00AD3EC3">
        <w:t>4.0 Introduction</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27667579" w14:textId="77777777" w:rsidR="0001535F" w:rsidRPr="00AD3EC3" w:rsidRDefault="00104FBC" w:rsidP="0001535F">
      <w:pPr>
        <w:spacing w:after="240"/>
        <w:rPr>
          <w:bCs/>
          <w:lang w:val="en-GB"/>
        </w:rPr>
      </w:pPr>
      <w:bookmarkStart w:id="161" w:name="_Toc107829434"/>
      <w:bookmarkStart w:id="162" w:name="_Toc120439017"/>
      <w:bookmarkStart w:id="163" w:name="_Toc126905581"/>
      <w:bookmarkStart w:id="164" w:name="_Toc130876440"/>
      <w:bookmarkStart w:id="165" w:name="_Toc131599751"/>
      <w:bookmarkStart w:id="166" w:name="_Toc133147509"/>
      <w:bookmarkStart w:id="167" w:name="_Toc143271906"/>
      <w:bookmarkStart w:id="168" w:name="_Toc165914195"/>
      <w:r w:rsidRPr="00AD3EC3">
        <w:rPr>
          <w:bCs/>
          <w:lang w:val="en-GB"/>
        </w:rPr>
        <w:t>This chapter contains data from the field, research findings, and study limitations</w:t>
      </w:r>
      <w:bookmarkEnd w:id="161"/>
      <w:r w:rsidRPr="00AD3EC3">
        <w:rPr>
          <w:bCs/>
          <w:lang w:val="en-GB"/>
        </w:rPr>
        <w:t xml:space="preserve">. </w:t>
      </w:r>
      <w:bookmarkEnd w:id="162"/>
      <w:bookmarkEnd w:id="163"/>
      <w:bookmarkEnd w:id="164"/>
      <w:bookmarkEnd w:id="165"/>
      <w:bookmarkEnd w:id="166"/>
      <w:bookmarkEnd w:id="167"/>
      <w:bookmarkEnd w:id="168"/>
    </w:p>
    <w:p w14:paraId="20B56F03" w14:textId="77777777" w:rsidR="0001535F" w:rsidRDefault="00104FBC" w:rsidP="00B47A4A">
      <w:pPr>
        <w:pStyle w:val="Heading2"/>
      </w:pPr>
      <w:bookmarkStart w:id="169" w:name="_Toc203220303"/>
      <w:r w:rsidRPr="00942BAC">
        <w:t>4.1 Reporting of the Research Results</w:t>
      </w:r>
      <w:bookmarkEnd w:id="169"/>
    </w:p>
    <w:p w14:paraId="6B708793" w14:textId="77777777" w:rsidR="0001535F" w:rsidRDefault="00104FBC" w:rsidP="0001535F">
      <w:pPr>
        <w:pStyle w:val="Caption"/>
        <w:keepNext/>
      </w:pPr>
      <w:bookmarkStart w:id="170" w:name="_Toc202976307"/>
      <w:r>
        <w:t xml:space="preserve">Table </w:t>
      </w:r>
      <w:r>
        <w:rPr>
          <w:noProof/>
        </w:rPr>
        <w:t>4</w:t>
      </w:r>
      <w:r>
        <w:t xml:space="preserve"> </w:t>
      </w:r>
      <w:r w:rsidRPr="00CD5160">
        <w:t>Response Rate</w:t>
      </w:r>
      <w:bookmarkEnd w:id="170"/>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02"/>
        <w:gridCol w:w="1174"/>
        <w:gridCol w:w="1688"/>
      </w:tblGrid>
      <w:tr w:rsidR="00B10A08" w14:paraId="7074A0F8" w14:textId="77777777" w:rsidTr="004404E5">
        <w:trPr>
          <w:tblHeader/>
          <w:tblCellSpacing w:w="15" w:type="dxa"/>
        </w:trPr>
        <w:tc>
          <w:tcPr>
            <w:tcW w:w="0" w:type="auto"/>
            <w:vAlign w:val="center"/>
            <w:hideMark/>
          </w:tcPr>
          <w:p w14:paraId="570E092A" w14:textId="77777777" w:rsidR="0001535F" w:rsidRPr="00942BAC" w:rsidRDefault="00104FBC" w:rsidP="004404E5">
            <w:pPr>
              <w:pStyle w:val="NoSpacing"/>
            </w:pPr>
            <w:r w:rsidRPr="00942BAC">
              <w:t>Questionnaires</w:t>
            </w:r>
          </w:p>
        </w:tc>
        <w:tc>
          <w:tcPr>
            <w:tcW w:w="0" w:type="auto"/>
            <w:vAlign w:val="center"/>
            <w:hideMark/>
          </w:tcPr>
          <w:p w14:paraId="5082665A" w14:textId="77777777" w:rsidR="0001535F" w:rsidRPr="00942BAC" w:rsidRDefault="00104FBC" w:rsidP="004404E5">
            <w:pPr>
              <w:pStyle w:val="NoSpacing"/>
            </w:pPr>
            <w:r w:rsidRPr="00942BAC">
              <w:t>Frequency</w:t>
            </w:r>
          </w:p>
        </w:tc>
        <w:tc>
          <w:tcPr>
            <w:tcW w:w="0" w:type="auto"/>
            <w:vAlign w:val="center"/>
            <w:hideMark/>
          </w:tcPr>
          <w:p w14:paraId="359D5939" w14:textId="77777777" w:rsidR="0001535F" w:rsidRPr="00942BAC" w:rsidRDefault="00104FBC" w:rsidP="004404E5">
            <w:pPr>
              <w:pStyle w:val="NoSpacing"/>
            </w:pPr>
            <w:r w:rsidRPr="00942BAC">
              <w:t>Percentage (%)</w:t>
            </w:r>
          </w:p>
        </w:tc>
      </w:tr>
      <w:tr w:rsidR="00B10A08" w14:paraId="5C4000BE" w14:textId="77777777" w:rsidTr="004404E5">
        <w:trPr>
          <w:tblCellSpacing w:w="15" w:type="dxa"/>
        </w:trPr>
        <w:tc>
          <w:tcPr>
            <w:tcW w:w="0" w:type="auto"/>
            <w:vAlign w:val="center"/>
            <w:hideMark/>
          </w:tcPr>
          <w:p w14:paraId="45502BF3" w14:textId="77777777" w:rsidR="0001535F" w:rsidRPr="00942BAC" w:rsidRDefault="00104FBC" w:rsidP="004404E5">
            <w:pPr>
              <w:spacing w:after="0"/>
            </w:pPr>
            <w:r w:rsidRPr="00942BAC">
              <w:t>Complete Responses</w:t>
            </w:r>
          </w:p>
        </w:tc>
        <w:tc>
          <w:tcPr>
            <w:tcW w:w="0" w:type="auto"/>
            <w:vAlign w:val="center"/>
            <w:hideMark/>
          </w:tcPr>
          <w:p w14:paraId="2FB2EBCF" w14:textId="77777777" w:rsidR="0001535F" w:rsidRPr="00942BAC" w:rsidRDefault="00104FBC" w:rsidP="004404E5">
            <w:pPr>
              <w:spacing w:after="0"/>
            </w:pPr>
            <w:r w:rsidRPr="00942BAC">
              <w:t>70</w:t>
            </w:r>
          </w:p>
        </w:tc>
        <w:tc>
          <w:tcPr>
            <w:tcW w:w="0" w:type="auto"/>
            <w:vAlign w:val="center"/>
            <w:hideMark/>
          </w:tcPr>
          <w:p w14:paraId="7E0D3891" w14:textId="77777777" w:rsidR="0001535F" w:rsidRPr="00942BAC" w:rsidRDefault="00104FBC" w:rsidP="004404E5">
            <w:pPr>
              <w:spacing w:after="0"/>
            </w:pPr>
            <w:r w:rsidRPr="00942BAC">
              <w:t>100</w:t>
            </w:r>
          </w:p>
        </w:tc>
      </w:tr>
      <w:tr w:rsidR="00B10A08" w14:paraId="5C1CF84B" w14:textId="77777777" w:rsidTr="004404E5">
        <w:trPr>
          <w:tblCellSpacing w:w="15" w:type="dxa"/>
        </w:trPr>
        <w:tc>
          <w:tcPr>
            <w:tcW w:w="0" w:type="auto"/>
            <w:vAlign w:val="center"/>
            <w:hideMark/>
          </w:tcPr>
          <w:p w14:paraId="1E6972C9" w14:textId="77777777" w:rsidR="0001535F" w:rsidRPr="00942BAC" w:rsidRDefault="00104FBC" w:rsidP="004404E5">
            <w:pPr>
              <w:spacing w:after="0"/>
            </w:pPr>
            <w:r w:rsidRPr="00942BAC">
              <w:t>Non-Responses</w:t>
            </w:r>
          </w:p>
        </w:tc>
        <w:tc>
          <w:tcPr>
            <w:tcW w:w="0" w:type="auto"/>
            <w:vAlign w:val="center"/>
            <w:hideMark/>
          </w:tcPr>
          <w:p w14:paraId="4E6542DD" w14:textId="77777777" w:rsidR="0001535F" w:rsidRPr="00942BAC" w:rsidRDefault="00104FBC" w:rsidP="004404E5">
            <w:pPr>
              <w:spacing w:after="0"/>
            </w:pPr>
            <w:r w:rsidRPr="00942BAC">
              <w:t>0</w:t>
            </w:r>
          </w:p>
        </w:tc>
        <w:tc>
          <w:tcPr>
            <w:tcW w:w="0" w:type="auto"/>
            <w:vAlign w:val="center"/>
            <w:hideMark/>
          </w:tcPr>
          <w:p w14:paraId="1DC2FAD1" w14:textId="77777777" w:rsidR="0001535F" w:rsidRPr="00942BAC" w:rsidRDefault="00104FBC" w:rsidP="004404E5">
            <w:pPr>
              <w:spacing w:after="0"/>
            </w:pPr>
            <w:r w:rsidRPr="00942BAC">
              <w:t>0</w:t>
            </w:r>
          </w:p>
        </w:tc>
      </w:tr>
      <w:tr w:rsidR="00B10A08" w14:paraId="14BBEDC8" w14:textId="77777777" w:rsidTr="004404E5">
        <w:trPr>
          <w:tblCellSpacing w:w="15" w:type="dxa"/>
        </w:trPr>
        <w:tc>
          <w:tcPr>
            <w:tcW w:w="0" w:type="auto"/>
            <w:vAlign w:val="center"/>
            <w:hideMark/>
          </w:tcPr>
          <w:p w14:paraId="5E6E4350" w14:textId="77777777" w:rsidR="0001535F" w:rsidRPr="00942BAC" w:rsidRDefault="00104FBC" w:rsidP="004404E5">
            <w:pPr>
              <w:pStyle w:val="NoSpacing"/>
            </w:pPr>
            <w:r w:rsidRPr="00942BAC">
              <w:t>Total</w:t>
            </w:r>
          </w:p>
        </w:tc>
        <w:tc>
          <w:tcPr>
            <w:tcW w:w="0" w:type="auto"/>
            <w:vAlign w:val="center"/>
            <w:hideMark/>
          </w:tcPr>
          <w:p w14:paraId="47194DBF" w14:textId="77777777" w:rsidR="0001535F" w:rsidRPr="00942BAC" w:rsidRDefault="00104FBC" w:rsidP="004404E5">
            <w:pPr>
              <w:pStyle w:val="NoSpacing"/>
            </w:pPr>
            <w:r w:rsidRPr="00942BAC">
              <w:t>70</w:t>
            </w:r>
          </w:p>
        </w:tc>
        <w:tc>
          <w:tcPr>
            <w:tcW w:w="0" w:type="auto"/>
            <w:vAlign w:val="center"/>
            <w:hideMark/>
          </w:tcPr>
          <w:p w14:paraId="30C871A1" w14:textId="77777777" w:rsidR="0001535F" w:rsidRPr="00942BAC" w:rsidRDefault="00104FBC" w:rsidP="004404E5">
            <w:pPr>
              <w:pStyle w:val="NoSpacing"/>
            </w:pPr>
            <w:r w:rsidRPr="00942BAC">
              <w:t>100</w:t>
            </w:r>
          </w:p>
        </w:tc>
      </w:tr>
    </w:tbl>
    <w:p w14:paraId="089DBF4B" w14:textId="77777777" w:rsidR="0001535F" w:rsidRPr="00130D3C" w:rsidRDefault="00104FBC" w:rsidP="0001535F">
      <w:pPr>
        <w:spacing w:after="240"/>
      </w:pPr>
      <w:r w:rsidRPr="00130D3C">
        <w:t>The study posted 70 questionnaires to respondents who undertook land surveying activities within Pioneer Engineering and Construction Company Limited. The response rate was 100 percent; the 70 questionnaires were completely answered and returned. This high response rate greatly increases the validity and reliability of the results, showing the participants' high interest and engagement in</w:t>
      </w:r>
      <w:r>
        <w:t xml:space="preserve"> the topic.</w:t>
      </w:r>
    </w:p>
    <w:p w14:paraId="26C0451D" w14:textId="77777777" w:rsidR="0001535F" w:rsidRDefault="00104FBC" w:rsidP="0001535F">
      <w:pPr>
        <w:pStyle w:val="Caption"/>
        <w:keepNext/>
      </w:pPr>
      <w:bookmarkStart w:id="171" w:name="_Toc202976308"/>
      <w:r>
        <w:t xml:space="preserve">Table </w:t>
      </w:r>
      <w:r>
        <w:rPr>
          <w:noProof/>
        </w:rPr>
        <w:t>5</w:t>
      </w:r>
      <w:r>
        <w:t xml:space="preserve"> </w:t>
      </w:r>
      <w:r w:rsidRPr="004333D3">
        <w:t>Gender Distribution</w:t>
      </w:r>
      <w:bookmarkEnd w:id="171"/>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69"/>
        <w:gridCol w:w="1174"/>
        <w:gridCol w:w="1688"/>
      </w:tblGrid>
      <w:tr w:rsidR="00B10A08" w14:paraId="44240AC7" w14:textId="77777777" w:rsidTr="004404E5">
        <w:trPr>
          <w:tblHeader/>
          <w:tblCellSpacing w:w="15" w:type="dxa"/>
        </w:trPr>
        <w:tc>
          <w:tcPr>
            <w:tcW w:w="0" w:type="auto"/>
            <w:vAlign w:val="center"/>
            <w:hideMark/>
          </w:tcPr>
          <w:p w14:paraId="39282B19" w14:textId="77777777" w:rsidR="0001535F" w:rsidRPr="00130D3C" w:rsidRDefault="00104FBC" w:rsidP="004404E5">
            <w:pPr>
              <w:pStyle w:val="NoSpacing"/>
            </w:pPr>
            <w:r w:rsidRPr="00130D3C">
              <w:t>Gender</w:t>
            </w:r>
          </w:p>
        </w:tc>
        <w:tc>
          <w:tcPr>
            <w:tcW w:w="0" w:type="auto"/>
            <w:vAlign w:val="center"/>
            <w:hideMark/>
          </w:tcPr>
          <w:p w14:paraId="550A3573" w14:textId="77777777" w:rsidR="0001535F" w:rsidRPr="00130D3C" w:rsidRDefault="00104FBC" w:rsidP="004404E5">
            <w:pPr>
              <w:pStyle w:val="NoSpacing"/>
            </w:pPr>
            <w:r w:rsidRPr="00130D3C">
              <w:t>Frequency</w:t>
            </w:r>
          </w:p>
        </w:tc>
        <w:tc>
          <w:tcPr>
            <w:tcW w:w="0" w:type="auto"/>
            <w:vAlign w:val="center"/>
            <w:hideMark/>
          </w:tcPr>
          <w:p w14:paraId="03B14EAE" w14:textId="77777777" w:rsidR="0001535F" w:rsidRPr="00130D3C" w:rsidRDefault="00104FBC" w:rsidP="004404E5">
            <w:pPr>
              <w:pStyle w:val="NoSpacing"/>
            </w:pPr>
            <w:r w:rsidRPr="00130D3C">
              <w:t>Percentage (%)</w:t>
            </w:r>
          </w:p>
        </w:tc>
      </w:tr>
      <w:tr w:rsidR="00B10A08" w14:paraId="07317933" w14:textId="77777777" w:rsidTr="004404E5">
        <w:trPr>
          <w:tblCellSpacing w:w="15" w:type="dxa"/>
        </w:trPr>
        <w:tc>
          <w:tcPr>
            <w:tcW w:w="0" w:type="auto"/>
            <w:vAlign w:val="center"/>
            <w:hideMark/>
          </w:tcPr>
          <w:p w14:paraId="35BE5C85" w14:textId="77777777" w:rsidR="0001535F" w:rsidRPr="00130D3C" w:rsidRDefault="00104FBC" w:rsidP="004404E5">
            <w:pPr>
              <w:spacing w:after="0"/>
            </w:pPr>
            <w:r w:rsidRPr="00130D3C">
              <w:t>Male</w:t>
            </w:r>
          </w:p>
        </w:tc>
        <w:tc>
          <w:tcPr>
            <w:tcW w:w="0" w:type="auto"/>
            <w:vAlign w:val="center"/>
            <w:hideMark/>
          </w:tcPr>
          <w:p w14:paraId="62F02731" w14:textId="77777777" w:rsidR="0001535F" w:rsidRPr="00130D3C" w:rsidRDefault="00104FBC" w:rsidP="004404E5">
            <w:pPr>
              <w:spacing w:after="0"/>
            </w:pPr>
            <w:r w:rsidRPr="00130D3C">
              <w:t>44</w:t>
            </w:r>
          </w:p>
        </w:tc>
        <w:tc>
          <w:tcPr>
            <w:tcW w:w="0" w:type="auto"/>
            <w:vAlign w:val="center"/>
            <w:hideMark/>
          </w:tcPr>
          <w:p w14:paraId="321C6A94" w14:textId="77777777" w:rsidR="0001535F" w:rsidRPr="00130D3C" w:rsidRDefault="00104FBC" w:rsidP="004404E5">
            <w:pPr>
              <w:spacing w:after="0"/>
            </w:pPr>
            <w:r w:rsidRPr="00130D3C">
              <w:t>62.9</w:t>
            </w:r>
          </w:p>
        </w:tc>
      </w:tr>
      <w:tr w:rsidR="00B10A08" w14:paraId="4B6AC56E" w14:textId="77777777" w:rsidTr="004404E5">
        <w:trPr>
          <w:tblCellSpacing w:w="15" w:type="dxa"/>
        </w:trPr>
        <w:tc>
          <w:tcPr>
            <w:tcW w:w="0" w:type="auto"/>
            <w:vAlign w:val="center"/>
            <w:hideMark/>
          </w:tcPr>
          <w:p w14:paraId="10034D4E" w14:textId="77777777" w:rsidR="0001535F" w:rsidRPr="00130D3C" w:rsidRDefault="00104FBC" w:rsidP="004404E5">
            <w:pPr>
              <w:spacing w:after="0"/>
            </w:pPr>
            <w:r w:rsidRPr="00130D3C">
              <w:t>Female</w:t>
            </w:r>
          </w:p>
        </w:tc>
        <w:tc>
          <w:tcPr>
            <w:tcW w:w="0" w:type="auto"/>
            <w:vAlign w:val="center"/>
            <w:hideMark/>
          </w:tcPr>
          <w:p w14:paraId="69B97084" w14:textId="77777777" w:rsidR="0001535F" w:rsidRPr="00130D3C" w:rsidRDefault="00104FBC" w:rsidP="004404E5">
            <w:pPr>
              <w:spacing w:after="0"/>
            </w:pPr>
            <w:r w:rsidRPr="00130D3C">
              <w:t>26</w:t>
            </w:r>
          </w:p>
        </w:tc>
        <w:tc>
          <w:tcPr>
            <w:tcW w:w="0" w:type="auto"/>
            <w:vAlign w:val="center"/>
            <w:hideMark/>
          </w:tcPr>
          <w:p w14:paraId="0A1E673A" w14:textId="77777777" w:rsidR="0001535F" w:rsidRPr="00130D3C" w:rsidRDefault="00104FBC" w:rsidP="004404E5">
            <w:pPr>
              <w:spacing w:after="0"/>
            </w:pPr>
            <w:r w:rsidRPr="00130D3C">
              <w:t>37.1</w:t>
            </w:r>
          </w:p>
        </w:tc>
      </w:tr>
      <w:tr w:rsidR="00B10A08" w14:paraId="04B7812F" w14:textId="77777777" w:rsidTr="004404E5">
        <w:trPr>
          <w:tblCellSpacing w:w="15" w:type="dxa"/>
        </w:trPr>
        <w:tc>
          <w:tcPr>
            <w:tcW w:w="0" w:type="auto"/>
            <w:vAlign w:val="center"/>
            <w:hideMark/>
          </w:tcPr>
          <w:p w14:paraId="5A24F0FD" w14:textId="77777777" w:rsidR="0001535F" w:rsidRPr="00130D3C" w:rsidRDefault="00104FBC" w:rsidP="004404E5">
            <w:pPr>
              <w:pStyle w:val="NoSpacing"/>
            </w:pPr>
            <w:r w:rsidRPr="00130D3C">
              <w:t>Total</w:t>
            </w:r>
          </w:p>
        </w:tc>
        <w:tc>
          <w:tcPr>
            <w:tcW w:w="0" w:type="auto"/>
            <w:vAlign w:val="center"/>
            <w:hideMark/>
          </w:tcPr>
          <w:p w14:paraId="563E068E" w14:textId="77777777" w:rsidR="0001535F" w:rsidRPr="00130D3C" w:rsidRDefault="00104FBC" w:rsidP="004404E5">
            <w:pPr>
              <w:pStyle w:val="NoSpacing"/>
            </w:pPr>
            <w:r w:rsidRPr="00130D3C">
              <w:t>70</w:t>
            </w:r>
          </w:p>
        </w:tc>
        <w:tc>
          <w:tcPr>
            <w:tcW w:w="0" w:type="auto"/>
            <w:vAlign w:val="center"/>
            <w:hideMark/>
          </w:tcPr>
          <w:p w14:paraId="248E5DF7" w14:textId="77777777" w:rsidR="0001535F" w:rsidRPr="00130D3C" w:rsidRDefault="00104FBC" w:rsidP="004404E5">
            <w:pPr>
              <w:pStyle w:val="NoSpacing"/>
            </w:pPr>
            <w:r w:rsidRPr="00130D3C">
              <w:t>100</w:t>
            </w:r>
          </w:p>
        </w:tc>
      </w:tr>
    </w:tbl>
    <w:p w14:paraId="4DADB811" w14:textId="660B4C7E" w:rsidR="00F54545" w:rsidRDefault="00104FBC" w:rsidP="00837804">
      <w:pPr>
        <w:spacing w:after="240"/>
      </w:pPr>
      <w:r w:rsidRPr="002C6F97">
        <w:t>The gender distribution shows that most respondents were male (62.9%), while female participants made up 37.1%. This gender inconsistency can perhaps be indicative of the general trends in the construction and land survey areas in Kenya, whereby a higher population of men is more</w:t>
      </w:r>
      <w:r w:rsidR="00837804">
        <w:t xml:space="preserve"> </w:t>
      </w:r>
      <w:r>
        <w:t>likely to dominate the field historically.</w:t>
      </w:r>
      <w:sdt>
        <w:sdtPr>
          <w:id w:val="1301350335"/>
          <w:citation/>
        </w:sdtPr>
        <w:sdtEndPr/>
        <w:sdtContent>
          <w:r w:rsidR="00837804">
            <w:fldChar w:fldCharType="begin"/>
          </w:r>
          <w:r w:rsidR="00837804">
            <w:instrText xml:space="preserve"> CITATION Wac18 \l 1033 </w:instrText>
          </w:r>
          <w:r w:rsidR="00837804">
            <w:fldChar w:fldCharType="separate"/>
          </w:r>
          <w:r w:rsidR="00837804">
            <w:rPr>
              <w:noProof/>
            </w:rPr>
            <w:t xml:space="preserve"> (Wachira, 2018)</w:t>
          </w:r>
          <w:r w:rsidR="00837804">
            <w:fldChar w:fldCharType="end"/>
          </w:r>
        </w:sdtContent>
      </w:sdt>
    </w:p>
    <w:p w14:paraId="5BF87773" w14:textId="59FCBEF1" w:rsidR="0001535F" w:rsidRPr="00130D3C" w:rsidRDefault="00F54545" w:rsidP="00F54545">
      <w:pPr>
        <w:spacing w:before="0" w:after="160" w:line="259" w:lineRule="auto"/>
        <w:jc w:val="left"/>
      </w:pPr>
      <w:r>
        <w:br w:type="page"/>
      </w:r>
    </w:p>
    <w:p w14:paraId="1C7B3746" w14:textId="77777777" w:rsidR="0001535F" w:rsidRDefault="00104FBC" w:rsidP="0001535F">
      <w:pPr>
        <w:pStyle w:val="Caption"/>
        <w:keepNext/>
      </w:pPr>
      <w:bookmarkStart w:id="172" w:name="_Toc202976309"/>
      <w:r>
        <w:lastRenderedPageBreak/>
        <w:t xml:space="preserve">Table </w:t>
      </w:r>
      <w:r>
        <w:rPr>
          <w:noProof/>
        </w:rPr>
        <w:t>6</w:t>
      </w:r>
      <w:r>
        <w:t xml:space="preserve"> </w:t>
      </w:r>
      <w:r w:rsidRPr="003B3DCB">
        <w:t>Age Distribution</w:t>
      </w:r>
      <w:bookmarkEnd w:id="172"/>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41"/>
        <w:gridCol w:w="1174"/>
        <w:gridCol w:w="1688"/>
      </w:tblGrid>
      <w:tr w:rsidR="00B10A08" w14:paraId="44D9D4C1" w14:textId="77777777" w:rsidTr="004404E5">
        <w:trPr>
          <w:tblHeader/>
          <w:tblCellSpacing w:w="15" w:type="dxa"/>
        </w:trPr>
        <w:tc>
          <w:tcPr>
            <w:tcW w:w="0" w:type="auto"/>
            <w:vAlign w:val="center"/>
            <w:hideMark/>
          </w:tcPr>
          <w:p w14:paraId="3E043CC4" w14:textId="77777777" w:rsidR="0001535F" w:rsidRPr="00130D3C" w:rsidRDefault="00104FBC" w:rsidP="004404E5">
            <w:pPr>
              <w:pStyle w:val="NoSpacing"/>
            </w:pPr>
            <w:r w:rsidRPr="00130D3C">
              <w:t>Age Bracket</w:t>
            </w:r>
          </w:p>
        </w:tc>
        <w:tc>
          <w:tcPr>
            <w:tcW w:w="0" w:type="auto"/>
            <w:vAlign w:val="center"/>
            <w:hideMark/>
          </w:tcPr>
          <w:p w14:paraId="439BF7DB" w14:textId="77777777" w:rsidR="0001535F" w:rsidRPr="00130D3C" w:rsidRDefault="00104FBC" w:rsidP="004404E5">
            <w:pPr>
              <w:pStyle w:val="NoSpacing"/>
            </w:pPr>
            <w:r w:rsidRPr="00130D3C">
              <w:t>Frequency</w:t>
            </w:r>
          </w:p>
        </w:tc>
        <w:tc>
          <w:tcPr>
            <w:tcW w:w="0" w:type="auto"/>
            <w:vAlign w:val="center"/>
            <w:hideMark/>
          </w:tcPr>
          <w:p w14:paraId="51805F6E" w14:textId="77777777" w:rsidR="0001535F" w:rsidRPr="00130D3C" w:rsidRDefault="00104FBC" w:rsidP="004404E5">
            <w:pPr>
              <w:pStyle w:val="NoSpacing"/>
            </w:pPr>
            <w:r w:rsidRPr="00130D3C">
              <w:t>Percentage (%)</w:t>
            </w:r>
          </w:p>
        </w:tc>
      </w:tr>
      <w:tr w:rsidR="00B10A08" w14:paraId="4E9E3B01" w14:textId="77777777" w:rsidTr="004404E5">
        <w:trPr>
          <w:tblCellSpacing w:w="15" w:type="dxa"/>
        </w:trPr>
        <w:tc>
          <w:tcPr>
            <w:tcW w:w="0" w:type="auto"/>
            <w:vAlign w:val="center"/>
            <w:hideMark/>
          </w:tcPr>
          <w:p w14:paraId="73C3C920" w14:textId="77777777" w:rsidR="0001535F" w:rsidRPr="00130D3C" w:rsidRDefault="00104FBC" w:rsidP="00F54545">
            <w:pPr>
              <w:spacing w:before="0" w:after="0"/>
            </w:pPr>
            <w:r w:rsidRPr="00130D3C">
              <w:t>18–25 years</w:t>
            </w:r>
          </w:p>
        </w:tc>
        <w:tc>
          <w:tcPr>
            <w:tcW w:w="0" w:type="auto"/>
            <w:vAlign w:val="center"/>
            <w:hideMark/>
          </w:tcPr>
          <w:p w14:paraId="3907C8BC" w14:textId="77777777" w:rsidR="0001535F" w:rsidRPr="00130D3C" w:rsidRDefault="00104FBC" w:rsidP="00F54545">
            <w:pPr>
              <w:spacing w:before="0" w:after="0"/>
            </w:pPr>
            <w:r w:rsidRPr="00130D3C">
              <w:t>10</w:t>
            </w:r>
          </w:p>
        </w:tc>
        <w:tc>
          <w:tcPr>
            <w:tcW w:w="0" w:type="auto"/>
            <w:vAlign w:val="center"/>
            <w:hideMark/>
          </w:tcPr>
          <w:p w14:paraId="7AACB4BA" w14:textId="77777777" w:rsidR="0001535F" w:rsidRPr="00130D3C" w:rsidRDefault="00104FBC" w:rsidP="00F54545">
            <w:pPr>
              <w:spacing w:before="0" w:after="0"/>
            </w:pPr>
            <w:r w:rsidRPr="00130D3C">
              <w:t>14.3</w:t>
            </w:r>
          </w:p>
        </w:tc>
      </w:tr>
      <w:tr w:rsidR="00B10A08" w14:paraId="67A47FA7" w14:textId="77777777" w:rsidTr="004404E5">
        <w:trPr>
          <w:tblCellSpacing w:w="15" w:type="dxa"/>
        </w:trPr>
        <w:tc>
          <w:tcPr>
            <w:tcW w:w="0" w:type="auto"/>
            <w:vAlign w:val="center"/>
            <w:hideMark/>
          </w:tcPr>
          <w:p w14:paraId="274A83E2" w14:textId="77777777" w:rsidR="0001535F" w:rsidRPr="00130D3C" w:rsidRDefault="00104FBC" w:rsidP="00F54545">
            <w:pPr>
              <w:spacing w:before="0" w:after="0"/>
            </w:pPr>
            <w:r w:rsidRPr="00130D3C">
              <w:t>26–35 years</w:t>
            </w:r>
          </w:p>
        </w:tc>
        <w:tc>
          <w:tcPr>
            <w:tcW w:w="0" w:type="auto"/>
            <w:vAlign w:val="center"/>
            <w:hideMark/>
          </w:tcPr>
          <w:p w14:paraId="70B24BDE" w14:textId="77777777" w:rsidR="0001535F" w:rsidRPr="00130D3C" w:rsidRDefault="00104FBC" w:rsidP="00F54545">
            <w:pPr>
              <w:spacing w:before="0" w:after="0"/>
            </w:pPr>
            <w:r w:rsidRPr="00130D3C">
              <w:t>35</w:t>
            </w:r>
          </w:p>
        </w:tc>
        <w:tc>
          <w:tcPr>
            <w:tcW w:w="0" w:type="auto"/>
            <w:vAlign w:val="center"/>
            <w:hideMark/>
          </w:tcPr>
          <w:p w14:paraId="03156A87" w14:textId="77777777" w:rsidR="0001535F" w:rsidRPr="00130D3C" w:rsidRDefault="00104FBC" w:rsidP="00F54545">
            <w:pPr>
              <w:spacing w:before="0" w:after="0"/>
            </w:pPr>
            <w:r w:rsidRPr="00130D3C">
              <w:t>50.0</w:t>
            </w:r>
          </w:p>
        </w:tc>
      </w:tr>
      <w:tr w:rsidR="00B10A08" w14:paraId="2B549B41" w14:textId="77777777" w:rsidTr="004404E5">
        <w:trPr>
          <w:tblCellSpacing w:w="15" w:type="dxa"/>
        </w:trPr>
        <w:tc>
          <w:tcPr>
            <w:tcW w:w="0" w:type="auto"/>
            <w:vAlign w:val="center"/>
            <w:hideMark/>
          </w:tcPr>
          <w:p w14:paraId="2CC215DE" w14:textId="77777777" w:rsidR="0001535F" w:rsidRPr="00130D3C" w:rsidRDefault="00104FBC" w:rsidP="00F54545">
            <w:pPr>
              <w:spacing w:before="0" w:after="0"/>
            </w:pPr>
            <w:r w:rsidRPr="00130D3C">
              <w:t>36–45 years</w:t>
            </w:r>
          </w:p>
        </w:tc>
        <w:tc>
          <w:tcPr>
            <w:tcW w:w="0" w:type="auto"/>
            <w:vAlign w:val="center"/>
            <w:hideMark/>
          </w:tcPr>
          <w:p w14:paraId="2CCDBB38" w14:textId="77777777" w:rsidR="0001535F" w:rsidRPr="00130D3C" w:rsidRDefault="00104FBC" w:rsidP="00F54545">
            <w:pPr>
              <w:spacing w:before="0" w:after="0"/>
            </w:pPr>
            <w:r w:rsidRPr="00130D3C">
              <w:t>15</w:t>
            </w:r>
          </w:p>
        </w:tc>
        <w:tc>
          <w:tcPr>
            <w:tcW w:w="0" w:type="auto"/>
            <w:vAlign w:val="center"/>
            <w:hideMark/>
          </w:tcPr>
          <w:p w14:paraId="6B941774" w14:textId="77777777" w:rsidR="0001535F" w:rsidRPr="00130D3C" w:rsidRDefault="00104FBC" w:rsidP="00F54545">
            <w:pPr>
              <w:spacing w:before="0" w:after="0"/>
            </w:pPr>
            <w:r w:rsidRPr="00130D3C">
              <w:t>21.4</w:t>
            </w:r>
          </w:p>
        </w:tc>
      </w:tr>
      <w:tr w:rsidR="00B10A08" w14:paraId="67D282A5" w14:textId="77777777" w:rsidTr="004404E5">
        <w:trPr>
          <w:tblCellSpacing w:w="15" w:type="dxa"/>
        </w:trPr>
        <w:tc>
          <w:tcPr>
            <w:tcW w:w="0" w:type="auto"/>
            <w:vAlign w:val="center"/>
            <w:hideMark/>
          </w:tcPr>
          <w:p w14:paraId="67D4C57B" w14:textId="77777777" w:rsidR="0001535F" w:rsidRPr="00130D3C" w:rsidRDefault="00104FBC" w:rsidP="00F54545">
            <w:pPr>
              <w:spacing w:before="0" w:after="0"/>
            </w:pPr>
            <w:r w:rsidRPr="00130D3C">
              <w:t>46 years and above</w:t>
            </w:r>
          </w:p>
        </w:tc>
        <w:tc>
          <w:tcPr>
            <w:tcW w:w="0" w:type="auto"/>
            <w:vAlign w:val="center"/>
            <w:hideMark/>
          </w:tcPr>
          <w:p w14:paraId="68A8FAB7" w14:textId="77777777" w:rsidR="0001535F" w:rsidRPr="00130D3C" w:rsidRDefault="00104FBC" w:rsidP="00F54545">
            <w:pPr>
              <w:spacing w:before="0" w:after="0"/>
            </w:pPr>
            <w:r w:rsidRPr="00130D3C">
              <w:t>10</w:t>
            </w:r>
          </w:p>
        </w:tc>
        <w:tc>
          <w:tcPr>
            <w:tcW w:w="0" w:type="auto"/>
            <w:vAlign w:val="center"/>
            <w:hideMark/>
          </w:tcPr>
          <w:p w14:paraId="35A72210" w14:textId="77777777" w:rsidR="0001535F" w:rsidRPr="00130D3C" w:rsidRDefault="00104FBC" w:rsidP="00F54545">
            <w:pPr>
              <w:spacing w:before="0" w:after="0"/>
            </w:pPr>
            <w:r w:rsidRPr="00130D3C">
              <w:t>14.3</w:t>
            </w:r>
          </w:p>
        </w:tc>
      </w:tr>
      <w:tr w:rsidR="00B10A08" w14:paraId="5C93AAD4" w14:textId="77777777" w:rsidTr="004404E5">
        <w:trPr>
          <w:tblCellSpacing w:w="15" w:type="dxa"/>
        </w:trPr>
        <w:tc>
          <w:tcPr>
            <w:tcW w:w="0" w:type="auto"/>
            <w:vAlign w:val="center"/>
            <w:hideMark/>
          </w:tcPr>
          <w:p w14:paraId="11EAF50C" w14:textId="77777777" w:rsidR="0001535F" w:rsidRPr="00130D3C" w:rsidRDefault="00104FBC" w:rsidP="004404E5">
            <w:pPr>
              <w:pStyle w:val="NoSpacing"/>
            </w:pPr>
            <w:r w:rsidRPr="00130D3C">
              <w:t>Total</w:t>
            </w:r>
          </w:p>
        </w:tc>
        <w:tc>
          <w:tcPr>
            <w:tcW w:w="0" w:type="auto"/>
            <w:vAlign w:val="center"/>
            <w:hideMark/>
          </w:tcPr>
          <w:p w14:paraId="7DC77F8F" w14:textId="77777777" w:rsidR="0001535F" w:rsidRPr="00130D3C" w:rsidRDefault="00104FBC" w:rsidP="004404E5">
            <w:pPr>
              <w:pStyle w:val="NoSpacing"/>
            </w:pPr>
            <w:r w:rsidRPr="00130D3C">
              <w:t>70</w:t>
            </w:r>
          </w:p>
        </w:tc>
        <w:tc>
          <w:tcPr>
            <w:tcW w:w="0" w:type="auto"/>
            <w:vAlign w:val="center"/>
            <w:hideMark/>
          </w:tcPr>
          <w:p w14:paraId="6975859C" w14:textId="77777777" w:rsidR="0001535F" w:rsidRPr="00130D3C" w:rsidRDefault="00104FBC" w:rsidP="004404E5">
            <w:pPr>
              <w:pStyle w:val="NoSpacing"/>
            </w:pPr>
            <w:r w:rsidRPr="00130D3C">
              <w:t>100</w:t>
            </w:r>
          </w:p>
        </w:tc>
      </w:tr>
    </w:tbl>
    <w:p w14:paraId="280D7C35" w14:textId="7ED4BEA8" w:rsidR="0001535F" w:rsidRPr="00FA06CF" w:rsidRDefault="00104FBC" w:rsidP="0001535F">
      <w:pPr>
        <w:spacing w:after="240"/>
      </w:pPr>
      <w:r w:rsidRPr="00130D3C">
        <w:t>Most respondents (50%) fall within the 26–35 age group, suggesting a youthful yet experienced workforce. The generation associated with this age bracket may be more conversant with technologies such as GPS, drones, and GIS, which play a critical role in ris</w:t>
      </w:r>
      <w:r>
        <w:t>k mitigation in land surveying nowadays.</w:t>
      </w:r>
      <w:sdt>
        <w:sdtPr>
          <w:id w:val="432555941"/>
          <w:citation/>
        </w:sdtPr>
        <w:sdtEndPr/>
        <w:sdtContent>
          <w:r w:rsidR="00837804">
            <w:fldChar w:fldCharType="begin"/>
          </w:r>
          <w:r w:rsidR="00837804">
            <w:instrText xml:space="preserve"> CITATION Nan21 \l 1033 </w:instrText>
          </w:r>
          <w:r w:rsidR="00837804">
            <w:fldChar w:fldCharType="separate"/>
          </w:r>
          <w:r w:rsidR="00837804">
            <w:rPr>
              <w:noProof/>
            </w:rPr>
            <w:t xml:space="preserve"> (Naniopoulos, 2021)</w:t>
          </w:r>
          <w:r w:rsidR="00837804">
            <w:fldChar w:fldCharType="end"/>
          </w:r>
        </w:sdtContent>
      </w:sdt>
    </w:p>
    <w:p w14:paraId="2862B407" w14:textId="77777777" w:rsidR="0001535F" w:rsidRDefault="00104FBC" w:rsidP="0001535F">
      <w:pPr>
        <w:pStyle w:val="Caption"/>
        <w:keepNext/>
      </w:pPr>
      <w:bookmarkStart w:id="173" w:name="_Toc202976310"/>
      <w:r>
        <w:t xml:space="preserve">Table </w:t>
      </w:r>
      <w:r>
        <w:rPr>
          <w:noProof/>
        </w:rPr>
        <w:t>7</w:t>
      </w:r>
      <w:r>
        <w:t xml:space="preserve"> </w:t>
      </w:r>
      <w:r w:rsidRPr="00AC6788">
        <w:t>Level of Educat</w:t>
      </w:r>
      <w:bookmarkEnd w:id="173"/>
      <w:r>
        <w:t>ion</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88"/>
        <w:gridCol w:w="1174"/>
        <w:gridCol w:w="1688"/>
      </w:tblGrid>
      <w:tr w:rsidR="00B10A08" w14:paraId="6E89B878" w14:textId="77777777" w:rsidTr="004404E5">
        <w:trPr>
          <w:tblHeader/>
          <w:tblCellSpacing w:w="15" w:type="dxa"/>
        </w:trPr>
        <w:tc>
          <w:tcPr>
            <w:tcW w:w="0" w:type="auto"/>
            <w:vAlign w:val="center"/>
            <w:hideMark/>
          </w:tcPr>
          <w:p w14:paraId="6DA141EA" w14:textId="77777777" w:rsidR="0001535F" w:rsidRPr="00FA06CF" w:rsidRDefault="00104FBC" w:rsidP="004404E5">
            <w:pPr>
              <w:pStyle w:val="NoSpacing"/>
            </w:pPr>
            <w:r w:rsidRPr="00FA06CF">
              <w:t>Education Level</w:t>
            </w:r>
          </w:p>
        </w:tc>
        <w:tc>
          <w:tcPr>
            <w:tcW w:w="0" w:type="auto"/>
            <w:vAlign w:val="center"/>
            <w:hideMark/>
          </w:tcPr>
          <w:p w14:paraId="5E6A91E3" w14:textId="77777777" w:rsidR="0001535F" w:rsidRPr="00FA06CF" w:rsidRDefault="00104FBC" w:rsidP="004404E5">
            <w:pPr>
              <w:pStyle w:val="NoSpacing"/>
            </w:pPr>
            <w:r w:rsidRPr="00FA06CF">
              <w:t>Frequency</w:t>
            </w:r>
          </w:p>
        </w:tc>
        <w:tc>
          <w:tcPr>
            <w:tcW w:w="0" w:type="auto"/>
            <w:vAlign w:val="center"/>
            <w:hideMark/>
          </w:tcPr>
          <w:p w14:paraId="396B9040" w14:textId="77777777" w:rsidR="0001535F" w:rsidRPr="00FA06CF" w:rsidRDefault="00104FBC" w:rsidP="004404E5">
            <w:pPr>
              <w:pStyle w:val="NoSpacing"/>
            </w:pPr>
            <w:r w:rsidRPr="00FA06CF">
              <w:t>Percentage (%)</w:t>
            </w:r>
          </w:p>
        </w:tc>
      </w:tr>
      <w:tr w:rsidR="00B10A08" w14:paraId="15E0DDEF" w14:textId="77777777" w:rsidTr="004404E5">
        <w:trPr>
          <w:tblCellSpacing w:w="15" w:type="dxa"/>
        </w:trPr>
        <w:tc>
          <w:tcPr>
            <w:tcW w:w="0" w:type="auto"/>
            <w:vAlign w:val="center"/>
            <w:hideMark/>
          </w:tcPr>
          <w:p w14:paraId="3476CFE7" w14:textId="77777777" w:rsidR="0001535F" w:rsidRPr="00FA06CF" w:rsidRDefault="00104FBC" w:rsidP="00017BB9">
            <w:pPr>
              <w:spacing w:before="0" w:after="0"/>
            </w:pPr>
            <w:r w:rsidRPr="00FA06CF">
              <w:t>Secondary School</w:t>
            </w:r>
          </w:p>
        </w:tc>
        <w:tc>
          <w:tcPr>
            <w:tcW w:w="0" w:type="auto"/>
            <w:vAlign w:val="center"/>
            <w:hideMark/>
          </w:tcPr>
          <w:p w14:paraId="4D129195" w14:textId="77777777" w:rsidR="0001535F" w:rsidRPr="00FA06CF" w:rsidRDefault="00104FBC" w:rsidP="00017BB9">
            <w:pPr>
              <w:spacing w:before="0" w:after="0"/>
            </w:pPr>
            <w:r w:rsidRPr="00FA06CF">
              <w:t>20</w:t>
            </w:r>
          </w:p>
        </w:tc>
        <w:tc>
          <w:tcPr>
            <w:tcW w:w="0" w:type="auto"/>
            <w:vAlign w:val="center"/>
            <w:hideMark/>
          </w:tcPr>
          <w:p w14:paraId="5C67D19A" w14:textId="77777777" w:rsidR="0001535F" w:rsidRPr="00FA06CF" w:rsidRDefault="00104FBC" w:rsidP="00017BB9">
            <w:pPr>
              <w:spacing w:before="0" w:after="0"/>
            </w:pPr>
            <w:r w:rsidRPr="00FA06CF">
              <w:t>28.6</w:t>
            </w:r>
          </w:p>
        </w:tc>
      </w:tr>
      <w:tr w:rsidR="00B10A08" w14:paraId="20F4012B" w14:textId="77777777" w:rsidTr="004404E5">
        <w:trPr>
          <w:tblCellSpacing w:w="15" w:type="dxa"/>
        </w:trPr>
        <w:tc>
          <w:tcPr>
            <w:tcW w:w="0" w:type="auto"/>
            <w:vAlign w:val="center"/>
            <w:hideMark/>
          </w:tcPr>
          <w:p w14:paraId="6EAEDD42" w14:textId="77777777" w:rsidR="0001535F" w:rsidRPr="00FA06CF" w:rsidRDefault="00104FBC" w:rsidP="00017BB9">
            <w:pPr>
              <w:spacing w:before="0" w:after="0"/>
            </w:pPr>
            <w:r w:rsidRPr="00FA06CF">
              <w:t>Diploma/Certificate</w:t>
            </w:r>
          </w:p>
        </w:tc>
        <w:tc>
          <w:tcPr>
            <w:tcW w:w="0" w:type="auto"/>
            <w:vAlign w:val="center"/>
            <w:hideMark/>
          </w:tcPr>
          <w:p w14:paraId="456B1919" w14:textId="77777777" w:rsidR="0001535F" w:rsidRPr="00FA06CF" w:rsidRDefault="00104FBC" w:rsidP="00017BB9">
            <w:pPr>
              <w:spacing w:before="0" w:after="0"/>
            </w:pPr>
            <w:r w:rsidRPr="00FA06CF">
              <w:t>25</w:t>
            </w:r>
          </w:p>
        </w:tc>
        <w:tc>
          <w:tcPr>
            <w:tcW w:w="0" w:type="auto"/>
            <w:vAlign w:val="center"/>
            <w:hideMark/>
          </w:tcPr>
          <w:p w14:paraId="38AEB21E" w14:textId="77777777" w:rsidR="0001535F" w:rsidRPr="00FA06CF" w:rsidRDefault="00104FBC" w:rsidP="00017BB9">
            <w:pPr>
              <w:spacing w:before="0" w:after="0"/>
            </w:pPr>
            <w:r w:rsidRPr="00FA06CF">
              <w:t>35.7</w:t>
            </w:r>
          </w:p>
        </w:tc>
      </w:tr>
      <w:tr w:rsidR="00B10A08" w14:paraId="1792EB41" w14:textId="77777777" w:rsidTr="004404E5">
        <w:trPr>
          <w:tblCellSpacing w:w="15" w:type="dxa"/>
        </w:trPr>
        <w:tc>
          <w:tcPr>
            <w:tcW w:w="0" w:type="auto"/>
            <w:vAlign w:val="center"/>
            <w:hideMark/>
          </w:tcPr>
          <w:p w14:paraId="4BDD810C" w14:textId="77777777" w:rsidR="0001535F" w:rsidRPr="00FA06CF" w:rsidRDefault="00104FBC" w:rsidP="00017BB9">
            <w:pPr>
              <w:spacing w:before="0" w:after="0"/>
            </w:pPr>
            <w:r w:rsidRPr="00FA06CF">
              <w:t>Bachelor’s Degree</w:t>
            </w:r>
          </w:p>
        </w:tc>
        <w:tc>
          <w:tcPr>
            <w:tcW w:w="0" w:type="auto"/>
            <w:vAlign w:val="center"/>
            <w:hideMark/>
          </w:tcPr>
          <w:p w14:paraId="0BAC8C91" w14:textId="77777777" w:rsidR="0001535F" w:rsidRPr="00FA06CF" w:rsidRDefault="00104FBC" w:rsidP="00017BB9">
            <w:pPr>
              <w:spacing w:before="0" w:after="0"/>
            </w:pPr>
            <w:r w:rsidRPr="00FA06CF">
              <w:t>20</w:t>
            </w:r>
          </w:p>
        </w:tc>
        <w:tc>
          <w:tcPr>
            <w:tcW w:w="0" w:type="auto"/>
            <w:vAlign w:val="center"/>
            <w:hideMark/>
          </w:tcPr>
          <w:p w14:paraId="75995D08" w14:textId="77777777" w:rsidR="0001535F" w:rsidRPr="00FA06CF" w:rsidRDefault="00104FBC" w:rsidP="00017BB9">
            <w:pPr>
              <w:spacing w:before="0" w:after="0"/>
            </w:pPr>
            <w:r w:rsidRPr="00FA06CF">
              <w:t>28.6</w:t>
            </w:r>
          </w:p>
        </w:tc>
      </w:tr>
      <w:tr w:rsidR="00B10A08" w14:paraId="67847BAE" w14:textId="77777777" w:rsidTr="004404E5">
        <w:trPr>
          <w:tblCellSpacing w:w="15" w:type="dxa"/>
        </w:trPr>
        <w:tc>
          <w:tcPr>
            <w:tcW w:w="0" w:type="auto"/>
            <w:vAlign w:val="center"/>
            <w:hideMark/>
          </w:tcPr>
          <w:p w14:paraId="7A57CD17" w14:textId="77777777" w:rsidR="0001535F" w:rsidRPr="00FA06CF" w:rsidRDefault="00104FBC" w:rsidP="00017BB9">
            <w:pPr>
              <w:spacing w:before="0" w:after="0"/>
            </w:pPr>
            <w:r w:rsidRPr="00FA06CF">
              <w:t>Postgraduate Degree</w:t>
            </w:r>
          </w:p>
        </w:tc>
        <w:tc>
          <w:tcPr>
            <w:tcW w:w="0" w:type="auto"/>
            <w:vAlign w:val="center"/>
            <w:hideMark/>
          </w:tcPr>
          <w:p w14:paraId="1563D934" w14:textId="77777777" w:rsidR="0001535F" w:rsidRPr="00FA06CF" w:rsidRDefault="00104FBC" w:rsidP="00017BB9">
            <w:pPr>
              <w:spacing w:before="0" w:after="0"/>
            </w:pPr>
            <w:r w:rsidRPr="00FA06CF">
              <w:t>5</w:t>
            </w:r>
          </w:p>
        </w:tc>
        <w:tc>
          <w:tcPr>
            <w:tcW w:w="0" w:type="auto"/>
            <w:vAlign w:val="center"/>
            <w:hideMark/>
          </w:tcPr>
          <w:p w14:paraId="32905E75" w14:textId="77777777" w:rsidR="0001535F" w:rsidRPr="00FA06CF" w:rsidRDefault="00104FBC" w:rsidP="00017BB9">
            <w:pPr>
              <w:spacing w:before="0" w:after="0"/>
            </w:pPr>
            <w:r w:rsidRPr="00FA06CF">
              <w:t>7.1</w:t>
            </w:r>
          </w:p>
        </w:tc>
      </w:tr>
      <w:tr w:rsidR="00B10A08" w14:paraId="0D34D92F" w14:textId="77777777" w:rsidTr="004404E5">
        <w:trPr>
          <w:tblCellSpacing w:w="15" w:type="dxa"/>
        </w:trPr>
        <w:tc>
          <w:tcPr>
            <w:tcW w:w="0" w:type="auto"/>
            <w:vAlign w:val="center"/>
            <w:hideMark/>
          </w:tcPr>
          <w:p w14:paraId="60899F7F" w14:textId="77777777" w:rsidR="0001535F" w:rsidRPr="00FA06CF" w:rsidRDefault="00104FBC" w:rsidP="004404E5">
            <w:pPr>
              <w:pStyle w:val="NoSpacing"/>
            </w:pPr>
            <w:r w:rsidRPr="00FA06CF">
              <w:t>Total</w:t>
            </w:r>
          </w:p>
        </w:tc>
        <w:tc>
          <w:tcPr>
            <w:tcW w:w="0" w:type="auto"/>
            <w:vAlign w:val="center"/>
            <w:hideMark/>
          </w:tcPr>
          <w:p w14:paraId="1AB8AA73" w14:textId="77777777" w:rsidR="0001535F" w:rsidRPr="00FA06CF" w:rsidRDefault="00104FBC" w:rsidP="004404E5">
            <w:pPr>
              <w:pStyle w:val="NoSpacing"/>
            </w:pPr>
            <w:r w:rsidRPr="00FA06CF">
              <w:t>70</w:t>
            </w:r>
          </w:p>
        </w:tc>
        <w:tc>
          <w:tcPr>
            <w:tcW w:w="0" w:type="auto"/>
            <w:vAlign w:val="center"/>
            <w:hideMark/>
          </w:tcPr>
          <w:p w14:paraId="396FB30D" w14:textId="77777777" w:rsidR="0001535F" w:rsidRPr="00FA06CF" w:rsidRDefault="00104FBC" w:rsidP="004404E5">
            <w:pPr>
              <w:pStyle w:val="NoSpacing"/>
            </w:pPr>
            <w:r w:rsidRPr="00FA06CF">
              <w:t>100</w:t>
            </w:r>
          </w:p>
        </w:tc>
      </w:tr>
    </w:tbl>
    <w:p w14:paraId="3F7CA349" w14:textId="77777777" w:rsidR="0001535F" w:rsidRPr="00FA06CF" w:rsidRDefault="00104FBC" w:rsidP="0001535F">
      <w:pPr>
        <w:spacing w:after="240"/>
      </w:pPr>
      <w:r w:rsidRPr="00FA06CF">
        <w:t xml:space="preserve">The findings show that most participants (71.4%) have attained at least a diploma or university degree, indicating a well-educated workforce capable of understanding and applying formal risk management strategies in land surveying </w:t>
      </w:r>
      <w:sdt>
        <w:sdtPr>
          <w:id w:val="157193128"/>
          <w:citation/>
        </w:sdtPr>
        <w:sdtEndPr/>
        <w:sdtContent>
          <w:r>
            <w:fldChar w:fldCharType="begin"/>
          </w:r>
          <w:r>
            <w:instrText xml:space="preserve"> CITATION Aki97 \l 1033 </w:instrText>
          </w:r>
          <w:r>
            <w:fldChar w:fldCharType="separate"/>
          </w:r>
          <w:r>
            <w:rPr>
              <w:noProof/>
            </w:rPr>
            <w:t>(Akintoye, 1997)</w:t>
          </w:r>
          <w:r>
            <w:fldChar w:fldCharType="end"/>
          </w:r>
        </w:sdtContent>
      </w:sdt>
      <w:r w:rsidRPr="00FA06CF">
        <w:t>.</w:t>
      </w:r>
    </w:p>
    <w:p w14:paraId="2B90FEBD" w14:textId="7FAA3DB6" w:rsidR="0001535F" w:rsidRDefault="00104FBC" w:rsidP="0001535F">
      <w:pPr>
        <w:pStyle w:val="Caption"/>
        <w:keepNext/>
      </w:pPr>
      <w:bookmarkStart w:id="174" w:name="_Toc202976311"/>
      <w:r>
        <w:t xml:space="preserve">Table </w:t>
      </w:r>
      <w:r>
        <w:rPr>
          <w:noProof/>
        </w:rPr>
        <w:t>8</w:t>
      </w:r>
      <w:r>
        <w:t xml:space="preserve"> </w:t>
      </w:r>
      <w:r w:rsidR="00837804">
        <w:t>Years of Experience in</w:t>
      </w:r>
      <w:r w:rsidRPr="00F61B05">
        <w:t xml:space="preserve"> Land Surveying</w:t>
      </w:r>
      <w:bookmarkEnd w:id="174"/>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62"/>
        <w:gridCol w:w="1174"/>
        <w:gridCol w:w="1688"/>
      </w:tblGrid>
      <w:tr w:rsidR="00B10A08" w14:paraId="1ACABCA3" w14:textId="77777777" w:rsidTr="004404E5">
        <w:trPr>
          <w:tblHeader/>
          <w:tblCellSpacing w:w="15" w:type="dxa"/>
        </w:trPr>
        <w:tc>
          <w:tcPr>
            <w:tcW w:w="0" w:type="auto"/>
            <w:vAlign w:val="center"/>
            <w:hideMark/>
          </w:tcPr>
          <w:p w14:paraId="74895C9E" w14:textId="77777777" w:rsidR="0001535F" w:rsidRPr="00FA06CF" w:rsidRDefault="00104FBC" w:rsidP="004404E5">
            <w:pPr>
              <w:pStyle w:val="NoSpacing"/>
            </w:pPr>
            <w:r w:rsidRPr="00FA06CF">
              <w:t>Years of Experience</w:t>
            </w:r>
          </w:p>
        </w:tc>
        <w:tc>
          <w:tcPr>
            <w:tcW w:w="0" w:type="auto"/>
            <w:vAlign w:val="center"/>
            <w:hideMark/>
          </w:tcPr>
          <w:p w14:paraId="54B30FEF" w14:textId="77777777" w:rsidR="0001535F" w:rsidRPr="00FA06CF" w:rsidRDefault="00104FBC" w:rsidP="004404E5">
            <w:pPr>
              <w:pStyle w:val="NoSpacing"/>
            </w:pPr>
            <w:r w:rsidRPr="00FA06CF">
              <w:t>Frequency</w:t>
            </w:r>
          </w:p>
        </w:tc>
        <w:tc>
          <w:tcPr>
            <w:tcW w:w="0" w:type="auto"/>
            <w:vAlign w:val="center"/>
            <w:hideMark/>
          </w:tcPr>
          <w:p w14:paraId="74772B72" w14:textId="77777777" w:rsidR="0001535F" w:rsidRPr="00FA06CF" w:rsidRDefault="00104FBC" w:rsidP="004404E5">
            <w:pPr>
              <w:pStyle w:val="NoSpacing"/>
            </w:pPr>
            <w:r w:rsidRPr="00FA06CF">
              <w:t>Percentage (%)</w:t>
            </w:r>
          </w:p>
        </w:tc>
      </w:tr>
      <w:tr w:rsidR="00B10A08" w14:paraId="0D15BA66" w14:textId="77777777" w:rsidTr="004404E5">
        <w:trPr>
          <w:tblCellSpacing w:w="15" w:type="dxa"/>
        </w:trPr>
        <w:tc>
          <w:tcPr>
            <w:tcW w:w="0" w:type="auto"/>
            <w:vAlign w:val="center"/>
            <w:hideMark/>
          </w:tcPr>
          <w:p w14:paraId="6EB37561" w14:textId="77777777" w:rsidR="0001535F" w:rsidRPr="00FA06CF" w:rsidRDefault="00104FBC" w:rsidP="00F54545">
            <w:pPr>
              <w:spacing w:before="0" w:after="0"/>
            </w:pPr>
            <w:r w:rsidRPr="00FA06CF">
              <w:t>Less than 3 years</w:t>
            </w:r>
          </w:p>
        </w:tc>
        <w:tc>
          <w:tcPr>
            <w:tcW w:w="0" w:type="auto"/>
            <w:vAlign w:val="center"/>
            <w:hideMark/>
          </w:tcPr>
          <w:p w14:paraId="75AB04F8" w14:textId="77777777" w:rsidR="0001535F" w:rsidRPr="00FA06CF" w:rsidRDefault="00104FBC" w:rsidP="00F54545">
            <w:pPr>
              <w:spacing w:before="0" w:after="0"/>
            </w:pPr>
            <w:r w:rsidRPr="00FA06CF">
              <w:t>15</w:t>
            </w:r>
          </w:p>
        </w:tc>
        <w:tc>
          <w:tcPr>
            <w:tcW w:w="0" w:type="auto"/>
            <w:vAlign w:val="center"/>
            <w:hideMark/>
          </w:tcPr>
          <w:p w14:paraId="3CEA8C50" w14:textId="77777777" w:rsidR="0001535F" w:rsidRPr="00FA06CF" w:rsidRDefault="00104FBC" w:rsidP="00F54545">
            <w:pPr>
              <w:spacing w:before="0" w:after="0"/>
            </w:pPr>
            <w:r w:rsidRPr="00FA06CF">
              <w:t>21.4</w:t>
            </w:r>
          </w:p>
        </w:tc>
      </w:tr>
      <w:tr w:rsidR="00B10A08" w14:paraId="193A6F31" w14:textId="77777777" w:rsidTr="004404E5">
        <w:trPr>
          <w:tblCellSpacing w:w="15" w:type="dxa"/>
        </w:trPr>
        <w:tc>
          <w:tcPr>
            <w:tcW w:w="0" w:type="auto"/>
            <w:vAlign w:val="center"/>
            <w:hideMark/>
          </w:tcPr>
          <w:p w14:paraId="159C8CA9" w14:textId="77777777" w:rsidR="0001535F" w:rsidRPr="00FA06CF" w:rsidRDefault="00104FBC" w:rsidP="00F54545">
            <w:pPr>
              <w:spacing w:before="0" w:after="0"/>
            </w:pPr>
            <w:r w:rsidRPr="00FA06CF">
              <w:t>3–5 years</w:t>
            </w:r>
          </w:p>
        </w:tc>
        <w:tc>
          <w:tcPr>
            <w:tcW w:w="0" w:type="auto"/>
            <w:vAlign w:val="center"/>
            <w:hideMark/>
          </w:tcPr>
          <w:p w14:paraId="31CCEC50" w14:textId="77777777" w:rsidR="0001535F" w:rsidRPr="00FA06CF" w:rsidRDefault="00104FBC" w:rsidP="00F54545">
            <w:pPr>
              <w:spacing w:before="0" w:after="0"/>
            </w:pPr>
            <w:r w:rsidRPr="00FA06CF">
              <w:t>30</w:t>
            </w:r>
          </w:p>
        </w:tc>
        <w:tc>
          <w:tcPr>
            <w:tcW w:w="0" w:type="auto"/>
            <w:vAlign w:val="center"/>
            <w:hideMark/>
          </w:tcPr>
          <w:p w14:paraId="1D928664" w14:textId="77777777" w:rsidR="0001535F" w:rsidRPr="00FA06CF" w:rsidRDefault="00104FBC" w:rsidP="00F54545">
            <w:pPr>
              <w:spacing w:before="0" w:after="0"/>
            </w:pPr>
            <w:r w:rsidRPr="00FA06CF">
              <w:t>42.9</w:t>
            </w:r>
          </w:p>
        </w:tc>
      </w:tr>
      <w:tr w:rsidR="00B10A08" w14:paraId="273ED35B" w14:textId="77777777" w:rsidTr="004404E5">
        <w:trPr>
          <w:tblCellSpacing w:w="15" w:type="dxa"/>
        </w:trPr>
        <w:tc>
          <w:tcPr>
            <w:tcW w:w="0" w:type="auto"/>
            <w:vAlign w:val="center"/>
            <w:hideMark/>
          </w:tcPr>
          <w:p w14:paraId="71C85B80" w14:textId="77777777" w:rsidR="0001535F" w:rsidRPr="00FA06CF" w:rsidRDefault="00104FBC" w:rsidP="00F54545">
            <w:pPr>
              <w:spacing w:before="0" w:after="0"/>
            </w:pPr>
            <w:r w:rsidRPr="00FA06CF">
              <w:t>More than 5 years</w:t>
            </w:r>
          </w:p>
        </w:tc>
        <w:tc>
          <w:tcPr>
            <w:tcW w:w="0" w:type="auto"/>
            <w:vAlign w:val="center"/>
            <w:hideMark/>
          </w:tcPr>
          <w:p w14:paraId="2E6B4040" w14:textId="77777777" w:rsidR="0001535F" w:rsidRPr="00FA06CF" w:rsidRDefault="00104FBC" w:rsidP="00F54545">
            <w:pPr>
              <w:spacing w:before="0" w:after="0"/>
            </w:pPr>
            <w:r w:rsidRPr="00FA06CF">
              <w:t>25</w:t>
            </w:r>
          </w:p>
        </w:tc>
        <w:tc>
          <w:tcPr>
            <w:tcW w:w="0" w:type="auto"/>
            <w:vAlign w:val="center"/>
            <w:hideMark/>
          </w:tcPr>
          <w:p w14:paraId="638CAFBD" w14:textId="77777777" w:rsidR="0001535F" w:rsidRPr="00FA06CF" w:rsidRDefault="00104FBC" w:rsidP="00F54545">
            <w:pPr>
              <w:spacing w:before="0" w:after="0"/>
            </w:pPr>
            <w:r w:rsidRPr="00FA06CF">
              <w:t>35.7</w:t>
            </w:r>
          </w:p>
        </w:tc>
      </w:tr>
      <w:tr w:rsidR="00B10A08" w14:paraId="761A16FB" w14:textId="77777777" w:rsidTr="004404E5">
        <w:trPr>
          <w:tblCellSpacing w:w="15" w:type="dxa"/>
        </w:trPr>
        <w:tc>
          <w:tcPr>
            <w:tcW w:w="0" w:type="auto"/>
            <w:vAlign w:val="center"/>
            <w:hideMark/>
          </w:tcPr>
          <w:p w14:paraId="303F20E7" w14:textId="77777777" w:rsidR="0001535F" w:rsidRPr="00FA06CF" w:rsidRDefault="00104FBC" w:rsidP="004404E5">
            <w:pPr>
              <w:pStyle w:val="NoSpacing"/>
            </w:pPr>
            <w:r w:rsidRPr="00FA06CF">
              <w:t>Total</w:t>
            </w:r>
          </w:p>
        </w:tc>
        <w:tc>
          <w:tcPr>
            <w:tcW w:w="0" w:type="auto"/>
            <w:vAlign w:val="center"/>
            <w:hideMark/>
          </w:tcPr>
          <w:p w14:paraId="00DE0567" w14:textId="77777777" w:rsidR="0001535F" w:rsidRPr="00FA06CF" w:rsidRDefault="00104FBC" w:rsidP="004404E5">
            <w:pPr>
              <w:pStyle w:val="NoSpacing"/>
            </w:pPr>
            <w:r w:rsidRPr="00FA06CF">
              <w:t>70</w:t>
            </w:r>
          </w:p>
        </w:tc>
        <w:tc>
          <w:tcPr>
            <w:tcW w:w="0" w:type="auto"/>
            <w:vAlign w:val="center"/>
            <w:hideMark/>
          </w:tcPr>
          <w:p w14:paraId="6081FED5" w14:textId="77777777" w:rsidR="0001535F" w:rsidRPr="00FA06CF" w:rsidRDefault="00104FBC" w:rsidP="004404E5">
            <w:pPr>
              <w:pStyle w:val="NoSpacing"/>
            </w:pPr>
            <w:r w:rsidRPr="00FA06CF">
              <w:t>100</w:t>
            </w:r>
          </w:p>
        </w:tc>
      </w:tr>
    </w:tbl>
    <w:p w14:paraId="61F08C2C" w14:textId="77777777" w:rsidR="0001535F" w:rsidRPr="00FA06CF" w:rsidRDefault="00104FBC" w:rsidP="0001535F">
      <w:pPr>
        <w:spacing w:after="240"/>
      </w:pPr>
      <w:r w:rsidRPr="00FA06CF">
        <w:t xml:space="preserve">Most respondents (42.9%) have 3–5 years of experience, and 35.7% have more than 5 years. This implies that a significant percentage of those surveyed are well-experienced professionals </w:t>
      </w:r>
      <w:r w:rsidRPr="00FA06CF">
        <w:lastRenderedPageBreak/>
        <w:t>with concrete exposure to project risk matters; hence, they can be considered depend</w:t>
      </w:r>
      <w:r>
        <w:t>able sources of information in this study.</w:t>
      </w:r>
    </w:p>
    <w:p w14:paraId="643E70E3" w14:textId="77777777" w:rsidR="0001535F" w:rsidRDefault="00104FBC" w:rsidP="0001535F">
      <w:pPr>
        <w:pStyle w:val="Caption"/>
        <w:keepNext/>
      </w:pPr>
      <w:bookmarkStart w:id="175" w:name="_Toc202976312"/>
      <w:r>
        <w:t xml:space="preserve">Table </w:t>
      </w:r>
      <w:r>
        <w:rPr>
          <w:noProof/>
        </w:rPr>
        <w:t>9</w:t>
      </w:r>
      <w:r>
        <w:t xml:space="preserve"> </w:t>
      </w:r>
      <w:r w:rsidRPr="00B83A58">
        <w:t>Risk Acceptance Strategies</w:t>
      </w:r>
      <w:bookmarkEnd w:id="175"/>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88"/>
        <w:gridCol w:w="1351"/>
        <w:gridCol w:w="851"/>
        <w:gridCol w:w="1025"/>
        <w:gridCol w:w="1131"/>
        <w:gridCol w:w="1470"/>
      </w:tblGrid>
      <w:tr w:rsidR="00B10A08" w14:paraId="3A38CCBA" w14:textId="77777777" w:rsidTr="004404E5">
        <w:trPr>
          <w:tblHeader/>
          <w:tblCellSpacing w:w="15" w:type="dxa"/>
        </w:trPr>
        <w:tc>
          <w:tcPr>
            <w:tcW w:w="0" w:type="auto"/>
            <w:vAlign w:val="center"/>
            <w:hideMark/>
          </w:tcPr>
          <w:p w14:paraId="4A7DACCD" w14:textId="77777777" w:rsidR="0001535F" w:rsidRPr="00FA06CF" w:rsidRDefault="00104FBC" w:rsidP="004404E5">
            <w:pPr>
              <w:pStyle w:val="NoSpacing"/>
            </w:pPr>
            <w:r w:rsidRPr="00FA06CF">
              <w:t>Statement</w:t>
            </w:r>
          </w:p>
        </w:tc>
        <w:tc>
          <w:tcPr>
            <w:tcW w:w="0" w:type="auto"/>
            <w:vAlign w:val="center"/>
            <w:hideMark/>
          </w:tcPr>
          <w:p w14:paraId="525B035F" w14:textId="77777777" w:rsidR="0001535F" w:rsidRPr="00FA06CF" w:rsidRDefault="00104FBC" w:rsidP="004404E5">
            <w:pPr>
              <w:pStyle w:val="NoSpacing"/>
            </w:pPr>
            <w:r w:rsidRPr="00FA06CF">
              <w:t>Strongly Agree (%)</w:t>
            </w:r>
          </w:p>
        </w:tc>
        <w:tc>
          <w:tcPr>
            <w:tcW w:w="0" w:type="auto"/>
            <w:vAlign w:val="center"/>
            <w:hideMark/>
          </w:tcPr>
          <w:p w14:paraId="089D379F" w14:textId="77777777" w:rsidR="0001535F" w:rsidRPr="00FA06CF" w:rsidRDefault="00104FBC" w:rsidP="004404E5">
            <w:pPr>
              <w:pStyle w:val="NoSpacing"/>
            </w:pPr>
            <w:r w:rsidRPr="00FA06CF">
              <w:t>Agree (%)</w:t>
            </w:r>
          </w:p>
        </w:tc>
        <w:tc>
          <w:tcPr>
            <w:tcW w:w="0" w:type="auto"/>
            <w:vAlign w:val="center"/>
            <w:hideMark/>
          </w:tcPr>
          <w:p w14:paraId="126B75A7" w14:textId="77777777" w:rsidR="0001535F" w:rsidRPr="00FA06CF" w:rsidRDefault="00104FBC" w:rsidP="004404E5">
            <w:pPr>
              <w:pStyle w:val="NoSpacing"/>
            </w:pPr>
            <w:r w:rsidRPr="00FA06CF">
              <w:t>Neutral (%)</w:t>
            </w:r>
          </w:p>
        </w:tc>
        <w:tc>
          <w:tcPr>
            <w:tcW w:w="0" w:type="auto"/>
            <w:vAlign w:val="center"/>
            <w:hideMark/>
          </w:tcPr>
          <w:p w14:paraId="3F8D458F" w14:textId="77777777" w:rsidR="0001535F" w:rsidRPr="00FA06CF" w:rsidRDefault="00104FBC" w:rsidP="004404E5">
            <w:pPr>
              <w:pStyle w:val="NoSpacing"/>
            </w:pPr>
            <w:r w:rsidRPr="00FA06CF">
              <w:t>Disagree (%)</w:t>
            </w:r>
          </w:p>
        </w:tc>
        <w:tc>
          <w:tcPr>
            <w:tcW w:w="0" w:type="auto"/>
            <w:vAlign w:val="center"/>
            <w:hideMark/>
          </w:tcPr>
          <w:p w14:paraId="29B25A23" w14:textId="77777777" w:rsidR="0001535F" w:rsidRPr="00FA06CF" w:rsidRDefault="00104FBC" w:rsidP="004404E5">
            <w:pPr>
              <w:pStyle w:val="NoSpacing"/>
            </w:pPr>
            <w:r w:rsidRPr="00FA06CF">
              <w:t>Strongly Disagree (%)</w:t>
            </w:r>
          </w:p>
        </w:tc>
      </w:tr>
      <w:tr w:rsidR="00B10A08" w14:paraId="2CE133D3" w14:textId="77777777" w:rsidTr="004404E5">
        <w:trPr>
          <w:tblCellSpacing w:w="15" w:type="dxa"/>
        </w:trPr>
        <w:tc>
          <w:tcPr>
            <w:tcW w:w="0" w:type="auto"/>
            <w:vAlign w:val="center"/>
            <w:hideMark/>
          </w:tcPr>
          <w:p w14:paraId="3012D782" w14:textId="77777777" w:rsidR="0001535F" w:rsidRPr="00FA06CF" w:rsidRDefault="00104FBC" w:rsidP="004404E5">
            <w:pPr>
              <w:spacing w:after="0"/>
            </w:pPr>
            <w:r w:rsidRPr="00FA06CF">
              <w:t>We sometimes proceed with minor known risks without intervention.</w:t>
            </w:r>
          </w:p>
        </w:tc>
        <w:tc>
          <w:tcPr>
            <w:tcW w:w="0" w:type="auto"/>
            <w:vAlign w:val="center"/>
            <w:hideMark/>
          </w:tcPr>
          <w:p w14:paraId="5DE26B32" w14:textId="77777777" w:rsidR="0001535F" w:rsidRPr="00FA06CF" w:rsidRDefault="00104FBC" w:rsidP="004404E5">
            <w:pPr>
              <w:spacing w:after="0"/>
            </w:pPr>
            <w:r w:rsidRPr="00FA06CF">
              <w:t>28</w:t>
            </w:r>
          </w:p>
        </w:tc>
        <w:tc>
          <w:tcPr>
            <w:tcW w:w="0" w:type="auto"/>
            <w:vAlign w:val="center"/>
            <w:hideMark/>
          </w:tcPr>
          <w:p w14:paraId="52373641" w14:textId="77777777" w:rsidR="0001535F" w:rsidRPr="00FA06CF" w:rsidRDefault="00104FBC" w:rsidP="004404E5">
            <w:pPr>
              <w:spacing w:after="0"/>
            </w:pPr>
            <w:r w:rsidRPr="00FA06CF">
              <w:t>42</w:t>
            </w:r>
          </w:p>
        </w:tc>
        <w:tc>
          <w:tcPr>
            <w:tcW w:w="0" w:type="auto"/>
            <w:vAlign w:val="center"/>
            <w:hideMark/>
          </w:tcPr>
          <w:p w14:paraId="2B293454" w14:textId="77777777" w:rsidR="0001535F" w:rsidRPr="00FA06CF" w:rsidRDefault="00104FBC" w:rsidP="004404E5">
            <w:pPr>
              <w:spacing w:after="0"/>
            </w:pPr>
            <w:r w:rsidRPr="00FA06CF">
              <w:t>12</w:t>
            </w:r>
          </w:p>
        </w:tc>
        <w:tc>
          <w:tcPr>
            <w:tcW w:w="0" w:type="auto"/>
            <w:vAlign w:val="center"/>
            <w:hideMark/>
          </w:tcPr>
          <w:p w14:paraId="66C956C0" w14:textId="77777777" w:rsidR="0001535F" w:rsidRPr="00FA06CF" w:rsidRDefault="00104FBC" w:rsidP="004404E5">
            <w:pPr>
              <w:spacing w:after="0"/>
            </w:pPr>
            <w:r w:rsidRPr="00FA06CF">
              <w:t>10</w:t>
            </w:r>
          </w:p>
        </w:tc>
        <w:tc>
          <w:tcPr>
            <w:tcW w:w="0" w:type="auto"/>
            <w:vAlign w:val="center"/>
            <w:hideMark/>
          </w:tcPr>
          <w:p w14:paraId="5511F497" w14:textId="77777777" w:rsidR="0001535F" w:rsidRPr="00FA06CF" w:rsidRDefault="00104FBC" w:rsidP="004404E5">
            <w:pPr>
              <w:spacing w:after="0"/>
            </w:pPr>
            <w:r w:rsidRPr="00FA06CF">
              <w:t>8</w:t>
            </w:r>
          </w:p>
        </w:tc>
      </w:tr>
      <w:tr w:rsidR="00B10A08" w14:paraId="0B251C53" w14:textId="77777777" w:rsidTr="004404E5">
        <w:trPr>
          <w:tblCellSpacing w:w="15" w:type="dxa"/>
        </w:trPr>
        <w:tc>
          <w:tcPr>
            <w:tcW w:w="0" w:type="auto"/>
            <w:vAlign w:val="center"/>
            <w:hideMark/>
          </w:tcPr>
          <w:p w14:paraId="568DFFDD" w14:textId="77777777" w:rsidR="0001535F" w:rsidRPr="00FA06CF" w:rsidRDefault="00104FBC" w:rsidP="004404E5">
            <w:pPr>
              <w:spacing w:after="0"/>
            </w:pPr>
            <w:r w:rsidRPr="00FA06CF">
              <w:t>Known risks are accepted if mitigation costs are too high.</w:t>
            </w:r>
          </w:p>
        </w:tc>
        <w:tc>
          <w:tcPr>
            <w:tcW w:w="0" w:type="auto"/>
            <w:vAlign w:val="center"/>
            <w:hideMark/>
          </w:tcPr>
          <w:p w14:paraId="209DB5CD" w14:textId="77777777" w:rsidR="0001535F" w:rsidRPr="00FA06CF" w:rsidRDefault="00104FBC" w:rsidP="004404E5">
            <w:pPr>
              <w:spacing w:after="0"/>
            </w:pPr>
            <w:r w:rsidRPr="00FA06CF">
              <w:t>25</w:t>
            </w:r>
          </w:p>
        </w:tc>
        <w:tc>
          <w:tcPr>
            <w:tcW w:w="0" w:type="auto"/>
            <w:vAlign w:val="center"/>
            <w:hideMark/>
          </w:tcPr>
          <w:p w14:paraId="5D543E41" w14:textId="77777777" w:rsidR="0001535F" w:rsidRPr="00FA06CF" w:rsidRDefault="00104FBC" w:rsidP="004404E5">
            <w:pPr>
              <w:spacing w:after="0"/>
            </w:pPr>
            <w:r w:rsidRPr="00FA06CF">
              <w:t>38</w:t>
            </w:r>
          </w:p>
        </w:tc>
        <w:tc>
          <w:tcPr>
            <w:tcW w:w="0" w:type="auto"/>
            <w:vAlign w:val="center"/>
            <w:hideMark/>
          </w:tcPr>
          <w:p w14:paraId="03E53A14" w14:textId="77777777" w:rsidR="0001535F" w:rsidRPr="00FA06CF" w:rsidRDefault="00104FBC" w:rsidP="004404E5">
            <w:pPr>
              <w:spacing w:after="0"/>
            </w:pPr>
            <w:r w:rsidRPr="00FA06CF">
              <w:t>15</w:t>
            </w:r>
          </w:p>
        </w:tc>
        <w:tc>
          <w:tcPr>
            <w:tcW w:w="0" w:type="auto"/>
            <w:vAlign w:val="center"/>
            <w:hideMark/>
          </w:tcPr>
          <w:p w14:paraId="0BF1CB6A" w14:textId="77777777" w:rsidR="0001535F" w:rsidRPr="00FA06CF" w:rsidRDefault="00104FBC" w:rsidP="004404E5">
            <w:pPr>
              <w:spacing w:after="0"/>
            </w:pPr>
            <w:r w:rsidRPr="00FA06CF">
              <w:t>12</w:t>
            </w:r>
          </w:p>
        </w:tc>
        <w:tc>
          <w:tcPr>
            <w:tcW w:w="0" w:type="auto"/>
            <w:vAlign w:val="center"/>
            <w:hideMark/>
          </w:tcPr>
          <w:p w14:paraId="5615532F" w14:textId="77777777" w:rsidR="0001535F" w:rsidRPr="00FA06CF" w:rsidRDefault="00104FBC" w:rsidP="004404E5">
            <w:pPr>
              <w:spacing w:after="0"/>
            </w:pPr>
            <w:r w:rsidRPr="00FA06CF">
              <w:t>10</w:t>
            </w:r>
          </w:p>
        </w:tc>
      </w:tr>
      <w:tr w:rsidR="00B10A08" w14:paraId="58104BC2" w14:textId="77777777" w:rsidTr="004404E5">
        <w:trPr>
          <w:tblCellSpacing w:w="15" w:type="dxa"/>
        </w:trPr>
        <w:tc>
          <w:tcPr>
            <w:tcW w:w="0" w:type="auto"/>
            <w:vAlign w:val="center"/>
            <w:hideMark/>
          </w:tcPr>
          <w:p w14:paraId="29BC655C" w14:textId="77777777" w:rsidR="0001535F" w:rsidRPr="00FA06CF" w:rsidRDefault="00104FBC" w:rsidP="004404E5">
            <w:pPr>
              <w:spacing w:after="0"/>
            </w:pPr>
            <w:r w:rsidRPr="00FA06CF">
              <w:t>Internal controls are in place to monitor accepted risks.</w:t>
            </w:r>
          </w:p>
        </w:tc>
        <w:tc>
          <w:tcPr>
            <w:tcW w:w="0" w:type="auto"/>
            <w:vAlign w:val="center"/>
            <w:hideMark/>
          </w:tcPr>
          <w:p w14:paraId="3B893FA8" w14:textId="77777777" w:rsidR="0001535F" w:rsidRPr="00FA06CF" w:rsidRDefault="00104FBC" w:rsidP="004404E5">
            <w:pPr>
              <w:spacing w:after="0"/>
            </w:pPr>
            <w:r w:rsidRPr="00FA06CF">
              <w:t>30</w:t>
            </w:r>
          </w:p>
        </w:tc>
        <w:tc>
          <w:tcPr>
            <w:tcW w:w="0" w:type="auto"/>
            <w:vAlign w:val="center"/>
            <w:hideMark/>
          </w:tcPr>
          <w:p w14:paraId="1B5BE394" w14:textId="77777777" w:rsidR="0001535F" w:rsidRPr="00FA06CF" w:rsidRDefault="00104FBC" w:rsidP="004404E5">
            <w:pPr>
              <w:spacing w:after="0"/>
            </w:pPr>
            <w:r w:rsidRPr="00FA06CF">
              <w:t>40</w:t>
            </w:r>
          </w:p>
        </w:tc>
        <w:tc>
          <w:tcPr>
            <w:tcW w:w="0" w:type="auto"/>
            <w:vAlign w:val="center"/>
            <w:hideMark/>
          </w:tcPr>
          <w:p w14:paraId="2F366C8C" w14:textId="77777777" w:rsidR="0001535F" w:rsidRPr="00FA06CF" w:rsidRDefault="00104FBC" w:rsidP="004404E5">
            <w:pPr>
              <w:spacing w:after="0"/>
            </w:pPr>
            <w:r w:rsidRPr="00FA06CF">
              <w:t>14</w:t>
            </w:r>
          </w:p>
        </w:tc>
        <w:tc>
          <w:tcPr>
            <w:tcW w:w="0" w:type="auto"/>
            <w:vAlign w:val="center"/>
            <w:hideMark/>
          </w:tcPr>
          <w:p w14:paraId="55EF1126" w14:textId="77777777" w:rsidR="0001535F" w:rsidRPr="00FA06CF" w:rsidRDefault="00104FBC" w:rsidP="004404E5">
            <w:pPr>
              <w:spacing w:after="0"/>
            </w:pPr>
            <w:r w:rsidRPr="00FA06CF">
              <w:t>10</w:t>
            </w:r>
          </w:p>
        </w:tc>
        <w:tc>
          <w:tcPr>
            <w:tcW w:w="0" w:type="auto"/>
            <w:vAlign w:val="center"/>
            <w:hideMark/>
          </w:tcPr>
          <w:p w14:paraId="4F71B3EC" w14:textId="77777777" w:rsidR="0001535F" w:rsidRPr="00FA06CF" w:rsidRDefault="00104FBC" w:rsidP="004404E5">
            <w:pPr>
              <w:spacing w:after="0"/>
            </w:pPr>
            <w:r w:rsidRPr="00FA06CF">
              <w:t>6</w:t>
            </w:r>
          </w:p>
        </w:tc>
      </w:tr>
    </w:tbl>
    <w:p w14:paraId="04374851" w14:textId="77271A37" w:rsidR="0001535F" w:rsidRPr="00FA06CF" w:rsidRDefault="00104FBC" w:rsidP="0001535F">
      <w:pPr>
        <w:spacing w:after="240"/>
      </w:pPr>
      <w:r w:rsidRPr="00FA06CF">
        <w:t>The results indicate that risk acceptance is strategically applied within Pioneer Engineering. Although there is a consensus that the respondents accept low risks, this practice occurs only in cases where the risk's effect is low, or mitigation is not feasible due to cost. This concurs with the Contingency th</w:t>
      </w:r>
      <w:r>
        <w:t>eory, which holds that decisions should be situational.</w:t>
      </w:r>
      <w:sdt>
        <w:sdtPr>
          <w:id w:val="103388177"/>
          <w:citation/>
        </w:sdtPr>
        <w:sdtEndPr/>
        <w:sdtContent>
          <w:r w:rsidR="00837804">
            <w:fldChar w:fldCharType="begin"/>
          </w:r>
          <w:r w:rsidR="00837804">
            <w:instrText xml:space="preserve"> CITATION Fie64 \l 1033 </w:instrText>
          </w:r>
          <w:r w:rsidR="00837804">
            <w:fldChar w:fldCharType="separate"/>
          </w:r>
          <w:r w:rsidR="00837804">
            <w:rPr>
              <w:noProof/>
            </w:rPr>
            <w:t xml:space="preserve"> (Fiedler, 1964)</w:t>
          </w:r>
          <w:r w:rsidR="00837804">
            <w:fldChar w:fldCharType="end"/>
          </w:r>
        </w:sdtContent>
      </w:sdt>
    </w:p>
    <w:p w14:paraId="57DE020C" w14:textId="77777777" w:rsidR="0001535F" w:rsidRDefault="00104FBC" w:rsidP="0001535F">
      <w:pPr>
        <w:pStyle w:val="Caption"/>
        <w:keepNext/>
      </w:pPr>
      <w:bookmarkStart w:id="176" w:name="_Toc202976313"/>
      <w:r>
        <w:t xml:space="preserve">Table </w:t>
      </w:r>
      <w:r>
        <w:rPr>
          <w:noProof/>
        </w:rPr>
        <w:t>10</w:t>
      </w:r>
      <w:r>
        <w:t xml:space="preserve"> </w:t>
      </w:r>
      <w:r w:rsidRPr="00A01AF6">
        <w:t>Risk Avoidance Strategies</w:t>
      </w:r>
      <w:bookmarkEnd w:id="176"/>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08"/>
        <w:gridCol w:w="1345"/>
        <w:gridCol w:w="849"/>
        <w:gridCol w:w="1023"/>
        <w:gridCol w:w="1129"/>
        <w:gridCol w:w="1462"/>
      </w:tblGrid>
      <w:tr w:rsidR="00B10A08" w14:paraId="30DE48CF" w14:textId="77777777" w:rsidTr="004404E5">
        <w:trPr>
          <w:tblHeader/>
          <w:tblCellSpacing w:w="15" w:type="dxa"/>
        </w:trPr>
        <w:tc>
          <w:tcPr>
            <w:tcW w:w="0" w:type="auto"/>
            <w:vAlign w:val="center"/>
            <w:hideMark/>
          </w:tcPr>
          <w:p w14:paraId="7B017028" w14:textId="77777777" w:rsidR="0001535F" w:rsidRPr="00FA06CF" w:rsidRDefault="00104FBC" w:rsidP="004404E5">
            <w:pPr>
              <w:pStyle w:val="NoSpacing"/>
            </w:pPr>
            <w:r w:rsidRPr="00FA06CF">
              <w:t>Statement</w:t>
            </w:r>
          </w:p>
        </w:tc>
        <w:tc>
          <w:tcPr>
            <w:tcW w:w="0" w:type="auto"/>
            <w:vAlign w:val="center"/>
            <w:hideMark/>
          </w:tcPr>
          <w:p w14:paraId="01389AA8" w14:textId="77777777" w:rsidR="0001535F" w:rsidRPr="00FA06CF" w:rsidRDefault="00104FBC" w:rsidP="004404E5">
            <w:pPr>
              <w:pStyle w:val="NoSpacing"/>
            </w:pPr>
            <w:r w:rsidRPr="00FA06CF">
              <w:t>Strongly Agree (%)</w:t>
            </w:r>
          </w:p>
        </w:tc>
        <w:tc>
          <w:tcPr>
            <w:tcW w:w="0" w:type="auto"/>
            <w:vAlign w:val="center"/>
            <w:hideMark/>
          </w:tcPr>
          <w:p w14:paraId="7391D6B3" w14:textId="77777777" w:rsidR="0001535F" w:rsidRPr="00FA06CF" w:rsidRDefault="00104FBC" w:rsidP="004404E5">
            <w:pPr>
              <w:pStyle w:val="NoSpacing"/>
            </w:pPr>
            <w:r w:rsidRPr="00FA06CF">
              <w:t>Agree (%)</w:t>
            </w:r>
          </w:p>
        </w:tc>
        <w:tc>
          <w:tcPr>
            <w:tcW w:w="0" w:type="auto"/>
            <w:vAlign w:val="center"/>
            <w:hideMark/>
          </w:tcPr>
          <w:p w14:paraId="3CE68FA8" w14:textId="77777777" w:rsidR="0001535F" w:rsidRPr="00FA06CF" w:rsidRDefault="00104FBC" w:rsidP="004404E5">
            <w:pPr>
              <w:pStyle w:val="NoSpacing"/>
            </w:pPr>
            <w:r w:rsidRPr="00FA06CF">
              <w:t>Neutral (%)</w:t>
            </w:r>
          </w:p>
        </w:tc>
        <w:tc>
          <w:tcPr>
            <w:tcW w:w="0" w:type="auto"/>
            <w:vAlign w:val="center"/>
            <w:hideMark/>
          </w:tcPr>
          <w:p w14:paraId="7422045B" w14:textId="77777777" w:rsidR="0001535F" w:rsidRPr="00FA06CF" w:rsidRDefault="00104FBC" w:rsidP="004404E5">
            <w:pPr>
              <w:pStyle w:val="NoSpacing"/>
            </w:pPr>
            <w:r w:rsidRPr="00FA06CF">
              <w:t>Disagree (%)</w:t>
            </w:r>
          </w:p>
        </w:tc>
        <w:tc>
          <w:tcPr>
            <w:tcW w:w="0" w:type="auto"/>
            <w:vAlign w:val="center"/>
            <w:hideMark/>
          </w:tcPr>
          <w:p w14:paraId="580E1F94" w14:textId="77777777" w:rsidR="0001535F" w:rsidRPr="00FA06CF" w:rsidRDefault="00104FBC" w:rsidP="004404E5">
            <w:pPr>
              <w:pStyle w:val="NoSpacing"/>
            </w:pPr>
            <w:r w:rsidRPr="00FA06CF">
              <w:t>Strongly Disagree (%)</w:t>
            </w:r>
          </w:p>
        </w:tc>
      </w:tr>
      <w:tr w:rsidR="00B10A08" w14:paraId="0C3FAAB6" w14:textId="77777777" w:rsidTr="004404E5">
        <w:trPr>
          <w:tblCellSpacing w:w="15" w:type="dxa"/>
        </w:trPr>
        <w:tc>
          <w:tcPr>
            <w:tcW w:w="0" w:type="auto"/>
            <w:vAlign w:val="center"/>
            <w:hideMark/>
          </w:tcPr>
          <w:p w14:paraId="5A9BF115" w14:textId="77777777" w:rsidR="0001535F" w:rsidRPr="00FA06CF" w:rsidRDefault="00104FBC" w:rsidP="004404E5">
            <w:pPr>
              <w:spacing w:after="0"/>
            </w:pPr>
            <w:r w:rsidRPr="00FA06CF">
              <w:t>We avoid surveys in areas with unclear or disputed boundaries.</w:t>
            </w:r>
          </w:p>
        </w:tc>
        <w:tc>
          <w:tcPr>
            <w:tcW w:w="0" w:type="auto"/>
            <w:vAlign w:val="center"/>
            <w:hideMark/>
          </w:tcPr>
          <w:p w14:paraId="2B7CA233" w14:textId="77777777" w:rsidR="0001535F" w:rsidRPr="00FA06CF" w:rsidRDefault="00104FBC" w:rsidP="004404E5">
            <w:pPr>
              <w:spacing w:after="0"/>
            </w:pPr>
            <w:r w:rsidRPr="00FA06CF">
              <w:t>45</w:t>
            </w:r>
          </w:p>
        </w:tc>
        <w:tc>
          <w:tcPr>
            <w:tcW w:w="0" w:type="auto"/>
            <w:vAlign w:val="center"/>
            <w:hideMark/>
          </w:tcPr>
          <w:p w14:paraId="676743C2" w14:textId="77777777" w:rsidR="0001535F" w:rsidRPr="00FA06CF" w:rsidRDefault="00104FBC" w:rsidP="004404E5">
            <w:pPr>
              <w:spacing w:after="0"/>
            </w:pPr>
            <w:r w:rsidRPr="00FA06CF">
              <w:t>38</w:t>
            </w:r>
          </w:p>
        </w:tc>
        <w:tc>
          <w:tcPr>
            <w:tcW w:w="0" w:type="auto"/>
            <w:vAlign w:val="center"/>
            <w:hideMark/>
          </w:tcPr>
          <w:p w14:paraId="7F9F6362" w14:textId="77777777" w:rsidR="0001535F" w:rsidRPr="00FA06CF" w:rsidRDefault="00104FBC" w:rsidP="004404E5">
            <w:pPr>
              <w:spacing w:after="0"/>
            </w:pPr>
            <w:r w:rsidRPr="00FA06CF">
              <w:t>10</w:t>
            </w:r>
          </w:p>
        </w:tc>
        <w:tc>
          <w:tcPr>
            <w:tcW w:w="0" w:type="auto"/>
            <w:vAlign w:val="center"/>
            <w:hideMark/>
          </w:tcPr>
          <w:p w14:paraId="20B494C0" w14:textId="77777777" w:rsidR="0001535F" w:rsidRPr="00FA06CF" w:rsidRDefault="00104FBC" w:rsidP="004404E5">
            <w:pPr>
              <w:spacing w:after="0"/>
            </w:pPr>
            <w:r w:rsidRPr="00FA06CF">
              <w:t>5</w:t>
            </w:r>
          </w:p>
        </w:tc>
        <w:tc>
          <w:tcPr>
            <w:tcW w:w="0" w:type="auto"/>
            <w:vAlign w:val="center"/>
            <w:hideMark/>
          </w:tcPr>
          <w:p w14:paraId="4ABB3DD3" w14:textId="77777777" w:rsidR="0001535F" w:rsidRPr="00FA06CF" w:rsidRDefault="00104FBC" w:rsidP="004404E5">
            <w:pPr>
              <w:spacing w:after="0"/>
            </w:pPr>
            <w:r w:rsidRPr="00FA06CF">
              <w:t>2</w:t>
            </w:r>
          </w:p>
        </w:tc>
      </w:tr>
      <w:tr w:rsidR="00B10A08" w14:paraId="74225361" w14:textId="77777777" w:rsidTr="004404E5">
        <w:trPr>
          <w:tblCellSpacing w:w="15" w:type="dxa"/>
        </w:trPr>
        <w:tc>
          <w:tcPr>
            <w:tcW w:w="0" w:type="auto"/>
            <w:vAlign w:val="center"/>
            <w:hideMark/>
          </w:tcPr>
          <w:p w14:paraId="0184C08B" w14:textId="77777777" w:rsidR="0001535F" w:rsidRPr="00FA06CF" w:rsidRDefault="00104FBC" w:rsidP="004404E5">
            <w:pPr>
              <w:spacing w:after="0"/>
            </w:pPr>
            <w:r w:rsidRPr="00FA06CF">
              <w:t>Preliminary site assessments are routinely conducted.</w:t>
            </w:r>
          </w:p>
        </w:tc>
        <w:tc>
          <w:tcPr>
            <w:tcW w:w="0" w:type="auto"/>
            <w:vAlign w:val="center"/>
            <w:hideMark/>
          </w:tcPr>
          <w:p w14:paraId="5CDB3F5B" w14:textId="77777777" w:rsidR="0001535F" w:rsidRPr="00FA06CF" w:rsidRDefault="00104FBC" w:rsidP="004404E5">
            <w:pPr>
              <w:spacing w:after="0"/>
            </w:pPr>
            <w:r w:rsidRPr="00FA06CF">
              <w:t>50</w:t>
            </w:r>
          </w:p>
        </w:tc>
        <w:tc>
          <w:tcPr>
            <w:tcW w:w="0" w:type="auto"/>
            <w:vAlign w:val="center"/>
            <w:hideMark/>
          </w:tcPr>
          <w:p w14:paraId="621A5C00" w14:textId="77777777" w:rsidR="0001535F" w:rsidRPr="00FA06CF" w:rsidRDefault="00104FBC" w:rsidP="004404E5">
            <w:pPr>
              <w:spacing w:after="0"/>
            </w:pPr>
            <w:r w:rsidRPr="00FA06CF">
              <w:t>36</w:t>
            </w:r>
          </w:p>
        </w:tc>
        <w:tc>
          <w:tcPr>
            <w:tcW w:w="0" w:type="auto"/>
            <w:vAlign w:val="center"/>
            <w:hideMark/>
          </w:tcPr>
          <w:p w14:paraId="28485E6B" w14:textId="77777777" w:rsidR="0001535F" w:rsidRPr="00FA06CF" w:rsidRDefault="00104FBC" w:rsidP="004404E5">
            <w:pPr>
              <w:spacing w:after="0"/>
            </w:pPr>
            <w:r w:rsidRPr="00FA06CF">
              <w:t>8</w:t>
            </w:r>
          </w:p>
        </w:tc>
        <w:tc>
          <w:tcPr>
            <w:tcW w:w="0" w:type="auto"/>
            <w:vAlign w:val="center"/>
            <w:hideMark/>
          </w:tcPr>
          <w:p w14:paraId="7B5AF05B" w14:textId="77777777" w:rsidR="0001535F" w:rsidRPr="00FA06CF" w:rsidRDefault="00104FBC" w:rsidP="004404E5">
            <w:pPr>
              <w:spacing w:after="0"/>
            </w:pPr>
            <w:r w:rsidRPr="00FA06CF">
              <w:t>4</w:t>
            </w:r>
          </w:p>
        </w:tc>
        <w:tc>
          <w:tcPr>
            <w:tcW w:w="0" w:type="auto"/>
            <w:vAlign w:val="center"/>
            <w:hideMark/>
          </w:tcPr>
          <w:p w14:paraId="6AC3C9D1" w14:textId="77777777" w:rsidR="0001535F" w:rsidRPr="00FA06CF" w:rsidRDefault="00104FBC" w:rsidP="004404E5">
            <w:pPr>
              <w:spacing w:after="0"/>
            </w:pPr>
            <w:r w:rsidRPr="00FA06CF">
              <w:t>2</w:t>
            </w:r>
          </w:p>
        </w:tc>
      </w:tr>
      <w:tr w:rsidR="00B10A08" w14:paraId="30AD735E" w14:textId="77777777" w:rsidTr="004404E5">
        <w:trPr>
          <w:tblCellSpacing w:w="15" w:type="dxa"/>
        </w:trPr>
        <w:tc>
          <w:tcPr>
            <w:tcW w:w="0" w:type="auto"/>
            <w:vAlign w:val="center"/>
            <w:hideMark/>
          </w:tcPr>
          <w:p w14:paraId="63E5A520" w14:textId="77777777" w:rsidR="0001535F" w:rsidRPr="00FA06CF" w:rsidRDefault="00104FBC" w:rsidP="004404E5">
            <w:pPr>
              <w:spacing w:after="0"/>
            </w:pPr>
            <w:r w:rsidRPr="00FA06CF">
              <w:t>Projects are sometimes delayed or declined due to known external risks.</w:t>
            </w:r>
          </w:p>
        </w:tc>
        <w:tc>
          <w:tcPr>
            <w:tcW w:w="0" w:type="auto"/>
            <w:vAlign w:val="center"/>
            <w:hideMark/>
          </w:tcPr>
          <w:p w14:paraId="7BFCA43F" w14:textId="77777777" w:rsidR="0001535F" w:rsidRPr="00FA06CF" w:rsidRDefault="00104FBC" w:rsidP="004404E5">
            <w:pPr>
              <w:spacing w:after="0"/>
            </w:pPr>
            <w:r w:rsidRPr="00FA06CF">
              <w:t>40</w:t>
            </w:r>
          </w:p>
        </w:tc>
        <w:tc>
          <w:tcPr>
            <w:tcW w:w="0" w:type="auto"/>
            <w:vAlign w:val="center"/>
            <w:hideMark/>
          </w:tcPr>
          <w:p w14:paraId="26360D1C" w14:textId="77777777" w:rsidR="0001535F" w:rsidRPr="00FA06CF" w:rsidRDefault="00104FBC" w:rsidP="004404E5">
            <w:pPr>
              <w:spacing w:after="0"/>
            </w:pPr>
            <w:r w:rsidRPr="00FA06CF">
              <w:t>30</w:t>
            </w:r>
          </w:p>
        </w:tc>
        <w:tc>
          <w:tcPr>
            <w:tcW w:w="0" w:type="auto"/>
            <w:vAlign w:val="center"/>
            <w:hideMark/>
          </w:tcPr>
          <w:p w14:paraId="02A1A758" w14:textId="77777777" w:rsidR="0001535F" w:rsidRPr="00FA06CF" w:rsidRDefault="00104FBC" w:rsidP="004404E5">
            <w:pPr>
              <w:spacing w:after="0"/>
            </w:pPr>
            <w:r w:rsidRPr="00FA06CF">
              <w:t>15</w:t>
            </w:r>
          </w:p>
        </w:tc>
        <w:tc>
          <w:tcPr>
            <w:tcW w:w="0" w:type="auto"/>
            <w:vAlign w:val="center"/>
            <w:hideMark/>
          </w:tcPr>
          <w:p w14:paraId="0E9D88FA" w14:textId="77777777" w:rsidR="0001535F" w:rsidRPr="00FA06CF" w:rsidRDefault="00104FBC" w:rsidP="004404E5">
            <w:pPr>
              <w:spacing w:after="0"/>
            </w:pPr>
            <w:r w:rsidRPr="00FA06CF">
              <w:t>10</w:t>
            </w:r>
          </w:p>
        </w:tc>
        <w:tc>
          <w:tcPr>
            <w:tcW w:w="0" w:type="auto"/>
            <w:vAlign w:val="center"/>
            <w:hideMark/>
          </w:tcPr>
          <w:p w14:paraId="4C9CA687" w14:textId="77777777" w:rsidR="0001535F" w:rsidRPr="00FA06CF" w:rsidRDefault="00104FBC" w:rsidP="004404E5">
            <w:pPr>
              <w:spacing w:after="0"/>
            </w:pPr>
            <w:r w:rsidRPr="00FA06CF">
              <w:t>5</w:t>
            </w:r>
          </w:p>
        </w:tc>
      </w:tr>
    </w:tbl>
    <w:p w14:paraId="092FAD53" w14:textId="21860EED" w:rsidR="0001535F" w:rsidRPr="00FA06CF" w:rsidRDefault="00104FBC" w:rsidP="0001535F">
      <w:pPr>
        <w:spacing w:after="240"/>
      </w:pPr>
      <w:r w:rsidRPr="00FA06CF">
        <w:t>The data reveals an intense institutional commitment to risk avoidance by early site assessment and active risk avoidance in risky settings. This is in line with the Systems Theory view that highlights preventing failure through managing</w:t>
      </w:r>
      <w:r>
        <w:t xml:space="preserve"> interdependencies.</w:t>
      </w:r>
      <w:sdt>
        <w:sdtPr>
          <w:id w:val="1056741790"/>
          <w:citation/>
        </w:sdtPr>
        <w:sdtEndPr/>
        <w:sdtContent>
          <w:r w:rsidR="00837804">
            <w:fldChar w:fldCharType="begin"/>
          </w:r>
          <w:r w:rsidR="00837804">
            <w:instrText xml:space="preserve"> CITATION Von68 \l 1033 </w:instrText>
          </w:r>
          <w:r w:rsidR="00837804">
            <w:fldChar w:fldCharType="separate"/>
          </w:r>
          <w:r w:rsidR="00837804">
            <w:rPr>
              <w:noProof/>
            </w:rPr>
            <w:t xml:space="preserve"> (Von Bertalanffy, 1968)</w:t>
          </w:r>
          <w:r w:rsidR="00837804">
            <w:fldChar w:fldCharType="end"/>
          </w:r>
        </w:sdtContent>
      </w:sdt>
    </w:p>
    <w:p w14:paraId="05190A45" w14:textId="77777777" w:rsidR="0001535F" w:rsidRDefault="00104FBC" w:rsidP="0001535F">
      <w:pPr>
        <w:pStyle w:val="Caption"/>
        <w:keepNext/>
      </w:pPr>
      <w:bookmarkStart w:id="177" w:name="_Toc202976314"/>
      <w:r>
        <w:lastRenderedPageBreak/>
        <w:t xml:space="preserve">Table </w:t>
      </w:r>
      <w:r>
        <w:rPr>
          <w:noProof/>
        </w:rPr>
        <w:t>11</w:t>
      </w:r>
      <w:r>
        <w:t xml:space="preserve"> </w:t>
      </w:r>
      <w:r w:rsidRPr="004C765D">
        <w:t>Risk Mitigation Strategies</w:t>
      </w:r>
      <w:bookmarkEnd w:id="177"/>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89"/>
        <w:gridCol w:w="1379"/>
        <w:gridCol w:w="863"/>
        <w:gridCol w:w="1037"/>
        <w:gridCol w:w="1143"/>
        <w:gridCol w:w="1505"/>
      </w:tblGrid>
      <w:tr w:rsidR="00B10A08" w14:paraId="719785B1" w14:textId="77777777" w:rsidTr="004404E5">
        <w:trPr>
          <w:tblHeader/>
          <w:tblCellSpacing w:w="15" w:type="dxa"/>
        </w:trPr>
        <w:tc>
          <w:tcPr>
            <w:tcW w:w="0" w:type="auto"/>
            <w:vAlign w:val="center"/>
            <w:hideMark/>
          </w:tcPr>
          <w:p w14:paraId="2CABA6A0" w14:textId="77777777" w:rsidR="0001535F" w:rsidRPr="00FA06CF" w:rsidRDefault="00104FBC" w:rsidP="004404E5">
            <w:pPr>
              <w:pStyle w:val="NoSpacing"/>
            </w:pPr>
            <w:r w:rsidRPr="00FA06CF">
              <w:t>Statement</w:t>
            </w:r>
          </w:p>
        </w:tc>
        <w:tc>
          <w:tcPr>
            <w:tcW w:w="0" w:type="auto"/>
            <w:vAlign w:val="center"/>
            <w:hideMark/>
          </w:tcPr>
          <w:p w14:paraId="50240C62" w14:textId="77777777" w:rsidR="0001535F" w:rsidRPr="00FA06CF" w:rsidRDefault="00104FBC" w:rsidP="004404E5">
            <w:pPr>
              <w:pStyle w:val="NoSpacing"/>
            </w:pPr>
            <w:r w:rsidRPr="00FA06CF">
              <w:t>Strongly Agree (%)</w:t>
            </w:r>
          </w:p>
        </w:tc>
        <w:tc>
          <w:tcPr>
            <w:tcW w:w="0" w:type="auto"/>
            <w:vAlign w:val="center"/>
            <w:hideMark/>
          </w:tcPr>
          <w:p w14:paraId="11FBF7A7" w14:textId="77777777" w:rsidR="0001535F" w:rsidRPr="00FA06CF" w:rsidRDefault="00104FBC" w:rsidP="004404E5">
            <w:pPr>
              <w:pStyle w:val="NoSpacing"/>
            </w:pPr>
            <w:r w:rsidRPr="00FA06CF">
              <w:t>Agree (%)</w:t>
            </w:r>
          </w:p>
        </w:tc>
        <w:tc>
          <w:tcPr>
            <w:tcW w:w="0" w:type="auto"/>
            <w:vAlign w:val="center"/>
            <w:hideMark/>
          </w:tcPr>
          <w:p w14:paraId="0A58724D" w14:textId="77777777" w:rsidR="0001535F" w:rsidRPr="00FA06CF" w:rsidRDefault="00104FBC" w:rsidP="004404E5">
            <w:pPr>
              <w:pStyle w:val="NoSpacing"/>
            </w:pPr>
            <w:r w:rsidRPr="00FA06CF">
              <w:t>Neutral (%)</w:t>
            </w:r>
          </w:p>
        </w:tc>
        <w:tc>
          <w:tcPr>
            <w:tcW w:w="0" w:type="auto"/>
            <w:vAlign w:val="center"/>
            <w:hideMark/>
          </w:tcPr>
          <w:p w14:paraId="7E25A306" w14:textId="77777777" w:rsidR="0001535F" w:rsidRPr="00FA06CF" w:rsidRDefault="00104FBC" w:rsidP="004404E5">
            <w:pPr>
              <w:pStyle w:val="NoSpacing"/>
            </w:pPr>
            <w:r w:rsidRPr="00FA06CF">
              <w:t>Disagree (%)</w:t>
            </w:r>
          </w:p>
        </w:tc>
        <w:tc>
          <w:tcPr>
            <w:tcW w:w="0" w:type="auto"/>
            <w:vAlign w:val="center"/>
            <w:hideMark/>
          </w:tcPr>
          <w:p w14:paraId="04EC2015" w14:textId="77777777" w:rsidR="0001535F" w:rsidRPr="00FA06CF" w:rsidRDefault="00104FBC" w:rsidP="004404E5">
            <w:pPr>
              <w:pStyle w:val="NoSpacing"/>
            </w:pPr>
            <w:r w:rsidRPr="00FA06CF">
              <w:t>Strongly Disagree (%)</w:t>
            </w:r>
          </w:p>
        </w:tc>
      </w:tr>
      <w:tr w:rsidR="00B10A08" w14:paraId="1D527298" w14:textId="77777777" w:rsidTr="004404E5">
        <w:trPr>
          <w:tblCellSpacing w:w="15" w:type="dxa"/>
        </w:trPr>
        <w:tc>
          <w:tcPr>
            <w:tcW w:w="0" w:type="auto"/>
            <w:vAlign w:val="center"/>
            <w:hideMark/>
          </w:tcPr>
          <w:p w14:paraId="5CF0BCC1" w14:textId="77777777" w:rsidR="0001535F" w:rsidRPr="00FA06CF" w:rsidRDefault="00104FBC" w:rsidP="004404E5">
            <w:pPr>
              <w:spacing w:after="0"/>
            </w:pPr>
            <w:r w:rsidRPr="00FA06CF">
              <w:t>We use technology like drones and RTK GPS for data accuracy.</w:t>
            </w:r>
          </w:p>
        </w:tc>
        <w:tc>
          <w:tcPr>
            <w:tcW w:w="0" w:type="auto"/>
            <w:vAlign w:val="center"/>
            <w:hideMark/>
          </w:tcPr>
          <w:p w14:paraId="1A860FDB" w14:textId="77777777" w:rsidR="0001535F" w:rsidRPr="00FA06CF" w:rsidRDefault="00104FBC" w:rsidP="004404E5">
            <w:pPr>
              <w:spacing w:after="0"/>
            </w:pPr>
            <w:r w:rsidRPr="00FA06CF">
              <w:t>55</w:t>
            </w:r>
          </w:p>
        </w:tc>
        <w:tc>
          <w:tcPr>
            <w:tcW w:w="0" w:type="auto"/>
            <w:vAlign w:val="center"/>
            <w:hideMark/>
          </w:tcPr>
          <w:p w14:paraId="241B12F0" w14:textId="77777777" w:rsidR="0001535F" w:rsidRPr="00FA06CF" w:rsidRDefault="00104FBC" w:rsidP="004404E5">
            <w:pPr>
              <w:spacing w:after="0"/>
            </w:pPr>
            <w:r w:rsidRPr="00FA06CF">
              <w:t>35</w:t>
            </w:r>
          </w:p>
        </w:tc>
        <w:tc>
          <w:tcPr>
            <w:tcW w:w="0" w:type="auto"/>
            <w:vAlign w:val="center"/>
            <w:hideMark/>
          </w:tcPr>
          <w:p w14:paraId="3DB23484" w14:textId="77777777" w:rsidR="0001535F" w:rsidRPr="00FA06CF" w:rsidRDefault="00104FBC" w:rsidP="004404E5">
            <w:pPr>
              <w:spacing w:after="0"/>
            </w:pPr>
            <w:r w:rsidRPr="00FA06CF">
              <w:t>5</w:t>
            </w:r>
          </w:p>
        </w:tc>
        <w:tc>
          <w:tcPr>
            <w:tcW w:w="0" w:type="auto"/>
            <w:vAlign w:val="center"/>
            <w:hideMark/>
          </w:tcPr>
          <w:p w14:paraId="78956FAF" w14:textId="77777777" w:rsidR="0001535F" w:rsidRPr="00FA06CF" w:rsidRDefault="00104FBC" w:rsidP="004404E5">
            <w:pPr>
              <w:spacing w:after="0"/>
            </w:pPr>
            <w:r w:rsidRPr="00FA06CF">
              <w:t>3</w:t>
            </w:r>
          </w:p>
        </w:tc>
        <w:tc>
          <w:tcPr>
            <w:tcW w:w="0" w:type="auto"/>
            <w:vAlign w:val="center"/>
            <w:hideMark/>
          </w:tcPr>
          <w:p w14:paraId="17EA9492" w14:textId="77777777" w:rsidR="0001535F" w:rsidRPr="00FA06CF" w:rsidRDefault="00104FBC" w:rsidP="004404E5">
            <w:pPr>
              <w:spacing w:after="0"/>
            </w:pPr>
            <w:r w:rsidRPr="00FA06CF">
              <w:t>2</w:t>
            </w:r>
          </w:p>
        </w:tc>
      </w:tr>
      <w:tr w:rsidR="00B10A08" w14:paraId="20F214D9" w14:textId="77777777" w:rsidTr="004404E5">
        <w:trPr>
          <w:tblCellSpacing w:w="15" w:type="dxa"/>
        </w:trPr>
        <w:tc>
          <w:tcPr>
            <w:tcW w:w="0" w:type="auto"/>
            <w:vAlign w:val="center"/>
            <w:hideMark/>
          </w:tcPr>
          <w:p w14:paraId="7F02E49E" w14:textId="77777777" w:rsidR="0001535F" w:rsidRPr="00FA06CF" w:rsidRDefault="00104FBC" w:rsidP="004404E5">
            <w:pPr>
              <w:spacing w:after="0"/>
            </w:pPr>
            <w:r w:rsidRPr="00FA06CF">
              <w:t>We conduct regular team training on risk and safety.</w:t>
            </w:r>
          </w:p>
        </w:tc>
        <w:tc>
          <w:tcPr>
            <w:tcW w:w="0" w:type="auto"/>
            <w:vAlign w:val="center"/>
            <w:hideMark/>
          </w:tcPr>
          <w:p w14:paraId="2D097277" w14:textId="77777777" w:rsidR="0001535F" w:rsidRPr="00FA06CF" w:rsidRDefault="00104FBC" w:rsidP="004404E5">
            <w:pPr>
              <w:spacing w:after="0"/>
            </w:pPr>
            <w:r w:rsidRPr="00FA06CF">
              <w:t>50</w:t>
            </w:r>
          </w:p>
        </w:tc>
        <w:tc>
          <w:tcPr>
            <w:tcW w:w="0" w:type="auto"/>
            <w:vAlign w:val="center"/>
            <w:hideMark/>
          </w:tcPr>
          <w:p w14:paraId="5E791CD0" w14:textId="77777777" w:rsidR="0001535F" w:rsidRPr="00FA06CF" w:rsidRDefault="00104FBC" w:rsidP="004404E5">
            <w:pPr>
              <w:spacing w:after="0"/>
            </w:pPr>
            <w:r w:rsidRPr="00FA06CF">
              <w:t>38</w:t>
            </w:r>
          </w:p>
        </w:tc>
        <w:tc>
          <w:tcPr>
            <w:tcW w:w="0" w:type="auto"/>
            <w:vAlign w:val="center"/>
            <w:hideMark/>
          </w:tcPr>
          <w:p w14:paraId="675352BE" w14:textId="77777777" w:rsidR="0001535F" w:rsidRPr="00FA06CF" w:rsidRDefault="00104FBC" w:rsidP="004404E5">
            <w:pPr>
              <w:spacing w:after="0"/>
            </w:pPr>
            <w:r w:rsidRPr="00FA06CF">
              <w:t>6</w:t>
            </w:r>
          </w:p>
        </w:tc>
        <w:tc>
          <w:tcPr>
            <w:tcW w:w="0" w:type="auto"/>
            <w:vAlign w:val="center"/>
            <w:hideMark/>
          </w:tcPr>
          <w:p w14:paraId="029A348B" w14:textId="77777777" w:rsidR="0001535F" w:rsidRPr="00FA06CF" w:rsidRDefault="00104FBC" w:rsidP="004404E5">
            <w:pPr>
              <w:spacing w:after="0"/>
            </w:pPr>
            <w:r w:rsidRPr="00FA06CF">
              <w:t>4</w:t>
            </w:r>
          </w:p>
        </w:tc>
        <w:tc>
          <w:tcPr>
            <w:tcW w:w="0" w:type="auto"/>
            <w:vAlign w:val="center"/>
            <w:hideMark/>
          </w:tcPr>
          <w:p w14:paraId="70DE7316" w14:textId="77777777" w:rsidR="0001535F" w:rsidRPr="00FA06CF" w:rsidRDefault="00104FBC" w:rsidP="004404E5">
            <w:pPr>
              <w:spacing w:after="0"/>
            </w:pPr>
            <w:r w:rsidRPr="00FA06CF">
              <w:t>2</w:t>
            </w:r>
          </w:p>
        </w:tc>
      </w:tr>
      <w:tr w:rsidR="00B10A08" w14:paraId="5E77A87B" w14:textId="77777777" w:rsidTr="004404E5">
        <w:trPr>
          <w:tblCellSpacing w:w="15" w:type="dxa"/>
        </w:trPr>
        <w:tc>
          <w:tcPr>
            <w:tcW w:w="0" w:type="auto"/>
            <w:vAlign w:val="center"/>
            <w:hideMark/>
          </w:tcPr>
          <w:p w14:paraId="02168AFF" w14:textId="77777777" w:rsidR="0001535F" w:rsidRPr="00FA06CF" w:rsidRDefault="00104FBC" w:rsidP="004404E5">
            <w:pPr>
              <w:spacing w:after="0"/>
            </w:pPr>
            <w:r w:rsidRPr="00FA06CF">
              <w:t>We have SOPs and backup plans in case of disruptions.</w:t>
            </w:r>
          </w:p>
        </w:tc>
        <w:tc>
          <w:tcPr>
            <w:tcW w:w="0" w:type="auto"/>
            <w:vAlign w:val="center"/>
            <w:hideMark/>
          </w:tcPr>
          <w:p w14:paraId="35DF1B06" w14:textId="77777777" w:rsidR="0001535F" w:rsidRPr="00FA06CF" w:rsidRDefault="00104FBC" w:rsidP="004404E5">
            <w:pPr>
              <w:spacing w:after="0"/>
            </w:pPr>
            <w:r w:rsidRPr="00FA06CF">
              <w:t>45</w:t>
            </w:r>
          </w:p>
        </w:tc>
        <w:tc>
          <w:tcPr>
            <w:tcW w:w="0" w:type="auto"/>
            <w:vAlign w:val="center"/>
            <w:hideMark/>
          </w:tcPr>
          <w:p w14:paraId="4B1C8C79" w14:textId="77777777" w:rsidR="0001535F" w:rsidRPr="00FA06CF" w:rsidRDefault="00104FBC" w:rsidP="004404E5">
            <w:pPr>
              <w:spacing w:after="0"/>
            </w:pPr>
            <w:r w:rsidRPr="00FA06CF">
              <w:t>40</w:t>
            </w:r>
          </w:p>
        </w:tc>
        <w:tc>
          <w:tcPr>
            <w:tcW w:w="0" w:type="auto"/>
            <w:vAlign w:val="center"/>
            <w:hideMark/>
          </w:tcPr>
          <w:p w14:paraId="2145DFE4" w14:textId="77777777" w:rsidR="0001535F" w:rsidRPr="00FA06CF" w:rsidRDefault="00104FBC" w:rsidP="004404E5">
            <w:pPr>
              <w:spacing w:after="0"/>
            </w:pPr>
            <w:r w:rsidRPr="00FA06CF">
              <w:t>8</w:t>
            </w:r>
          </w:p>
        </w:tc>
        <w:tc>
          <w:tcPr>
            <w:tcW w:w="0" w:type="auto"/>
            <w:vAlign w:val="center"/>
            <w:hideMark/>
          </w:tcPr>
          <w:p w14:paraId="10AAF0D1" w14:textId="77777777" w:rsidR="0001535F" w:rsidRPr="00FA06CF" w:rsidRDefault="00104FBC" w:rsidP="004404E5">
            <w:pPr>
              <w:spacing w:after="0"/>
            </w:pPr>
            <w:r w:rsidRPr="00FA06CF">
              <w:t>5</w:t>
            </w:r>
          </w:p>
        </w:tc>
        <w:tc>
          <w:tcPr>
            <w:tcW w:w="0" w:type="auto"/>
            <w:vAlign w:val="center"/>
            <w:hideMark/>
          </w:tcPr>
          <w:p w14:paraId="08E5443E" w14:textId="77777777" w:rsidR="0001535F" w:rsidRPr="00FA06CF" w:rsidRDefault="00104FBC" w:rsidP="004404E5">
            <w:pPr>
              <w:spacing w:after="0"/>
            </w:pPr>
            <w:r w:rsidRPr="00FA06CF">
              <w:t>2</w:t>
            </w:r>
          </w:p>
        </w:tc>
      </w:tr>
    </w:tbl>
    <w:p w14:paraId="2F876C19" w14:textId="77777777" w:rsidR="0001535F" w:rsidRPr="00FA06CF" w:rsidRDefault="00104FBC" w:rsidP="0001535F">
      <w:pPr>
        <w:spacing w:after="240"/>
      </w:pPr>
      <w:r w:rsidRPr="00FA06CF">
        <w:t>The high agreement on the use of risk mitigation practices confirms that the company employs proactive and technologically driven strategies, as supported by Johnson (2021), who emphasized the role of GIS and automation in reducing operational risk in land surveying</w:t>
      </w:r>
      <w:sdt>
        <w:sdtPr>
          <w:id w:val="-1472052166"/>
          <w:citation/>
        </w:sdtPr>
        <w:sdtEndPr/>
        <w:sdtContent>
          <w:r>
            <w:fldChar w:fldCharType="begin"/>
          </w:r>
          <w:r>
            <w:instrText xml:space="preserve"> CITATION Joh21 \l 1033 </w:instrText>
          </w:r>
          <w:r>
            <w:fldChar w:fldCharType="separate"/>
          </w:r>
          <w:r>
            <w:rPr>
              <w:noProof/>
            </w:rPr>
            <w:t xml:space="preserve"> (Johnson, 2021)</w:t>
          </w:r>
          <w:r>
            <w:fldChar w:fldCharType="end"/>
          </w:r>
        </w:sdtContent>
      </w:sdt>
      <w:r w:rsidRPr="00FA06CF">
        <w:t>.</w:t>
      </w:r>
    </w:p>
    <w:p w14:paraId="794AC6C2" w14:textId="77777777" w:rsidR="0001535F" w:rsidRDefault="00104FBC" w:rsidP="0001535F">
      <w:pPr>
        <w:pStyle w:val="Caption"/>
        <w:keepNext/>
      </w:pPr>
      <w:bookmarkStart w:id="178" w:name="_Toc202976315"/>
      <w:r>
        <w:t xml:space="preserve">Table </w:t>
      </w:r>
      <w:r>
        <w:rPr>
          <w:noProof/>
        </w:rPr>
        <w:t>12</w:t>
      </w:r>
      <w:r>
        <w:t xml:space="preserve"> </w:t>
      </w:r>
      <w:r w:rsidRPr="002532F3">
        <w:t>Risk Transfer Strategies</w:t>
      </w:r>
      <w:bookmarkEnd w:id="178"/>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31"/>
        <w:gridCol w:w="1338"/>
        <w:gridCol w:w="846"/>
        <w:gridCol w:w="1020"/>
        <w:gridCol w:w="1126"/>
        <w:gridCol w:w="1455"/>
      </w:tblGrid>
      <w:tr w:rsidR="00B10A08" w14:paraId="04A1D0F3" w14:textId="77777777" w:rsidTr="004404E5">
        <w:trPr>
          <w:tblHeader/>
          <w:tblCellSpacing w:w="15" w:type="dxa"/>
        </w:trPr>
        <w:tc>
          <w:tcPr>
            <w:tcW w:w="0" w:type="auto"/>
            <w:vAlign w:val="center"/>
            <w:hideMark/>
          </w:tcPr>
          <w:p w14:paraId="44B7EBD9" w14:textId="77777777" w:rsidR="0001535F" w:rsidRPr="00FA06CF" w:rsidRDefault="00104FBC" w:rsidP="004404E5">
            <w:pPr>
              <w:pStyle w:val="NoSpacing"/>
            </w:pPr>
            <w:r w:rsidRPr="00FA06CF">
              <w:t>Statement</w:t>
            </w:r>
          </w:p>
        </w:tc>
        <w:tc>
          <w:tcPr>
            <w:tcW w:w="0" w:type="auto"/>
            <w:vAlign w:val="center"/>
            <w:hideMark/>
          </w:tcPr>
          <w:p w14:paraId="5EDFC8E9" w14:textId="77777777" w:rsidR="0001535F" w:rsidRPr="00FA06CF" w:rsidRDefault="00104FBC" w:rsidP="004404E5">
            <w:pPr>
              <w:pStyle w:val="NoSpacing"/>
            </w:pPr>
            <w:r w:rsidRPr="00FA06CF">
              <w:t>Strongly Agree (%)</w:t>
            </w:r>
          </w:p>
        </w:tc>
        <w:tc>
          <w:tcPr>
            <w:tcW w:w="0" w:type="auto"/>
            <w:vAlign w:val="center"/>
            <w:hideMark/>
          </w:tcPr>
          <w:p w14:paraId="4A2B6DC2" w14:textId="77777777" w:rsidR="0001535F" w:rsidRPr="00FA06CF" w:rsidRDefault="00104FBC" w:rsidP="004404E5">
            <w:pPr>
              <w:pStyle w:val="NoSpacing"/>
            </w:pPr>
            <w:r w:rsidRPr="00FA06CF">
              <w:t>Agree (%)</w:t>
            </w:r>
          </w:p>
        </w:tc>
        <w:tc>
          <w:tcPr>
            <w:tcW w:w="0" w:type="auto"/>
            <w:vAlign w:val="center"/>
            <w:hideMark/>
          </w:tcPr>
          <w:p w14:paraId="7F1E8084" w14:textId="77777777" w:rsidR="0001535F" w:rsidRPr="00FA06CF" w:rsidRDefault="00104FBC" w:rsidP="004404E5">
            <w:pPr>
              <w:pStyle w:val="NoSpacing"/>
            </w:pPr>
            <w:r w:rsidRPr="00FA06CF">
              <w:t>Neutral (%)</w:t>
            </w:r>
          </w:p>
        </w:tc>
        <w:tc>
          <w:tcPr>
            <w:tcW w:w="0" w:type="auto"/>
            <w:vAlign w:val="center"/>
            <w:hideMark/>
          </w:tcPr>
          <w:p w14:paraId="50354E60" w14:textId="77777777" w:rsidR="0001535F" w:rsidRPr="00FA06CF" w:rsidRDefault="00104FBC" w:rsidP="004404E5">
            <w:pPr>
              <w:pStyle w:val="NoSpacing"/>
            </w:pPr>
            <w:r w:rsidRPr="00FA06CF">
              <w:t>Disagree (%)</w:t>
            </w:r>
          </w:p>
        </w:tc>
        <w:tc>
          <w:tcPr>
            <w:tcW w:w="0" w:type="auto"/>
            <w:vAlign w:val="center"/>
            <w:hideMark/>
          </w:tcPr>
          <w:p w14:paraId="280C8D9F" w14:textId="77777777" w:rsidR="0001535F" w:rsidRPr="00FA06CF" w:rsidRDefault="00104FBC" w:rsidP="004404E5">
            <w:pPr>
              <w:pStyle w:val="NoSpacing"/>
            </w:pPr>
            <w:r w:rsidRPr="00FA06CF">
              <w:t>Strongly Disagree (%)</w:t>
            </w:r>
          </w:p>
        </w:tc>
      </w:tr>
      <w:tr w:rsidR="00B10A08" w14:paraId="483C3B0B" w14:textId="77777777" w:rsidTr="004404E5">
        <w:trPr>
          <w:tblCellSpacing w:w="15" w:type="dxa"/>
        </w:trPr>
        <w:tc>
          <w:tcPr>
            <w:tcW w:w="0" w:type="auto"/>
            <w:vAlign w:val="center"/>
            <w:hideMark/>
          </w:tcPr>
          <w:p w14:paraId="4ED9B8FE" w14:textId="77777777" w:rsidR="0001535F" w:rsidRPr="00FA06CF" w:rsidRDefault="00104FBC" w:rsidP="004404E5">
            <w:pPr>
              <w:spacing w:after="0"/>
            </w:pPr>
            <w:r w:rsidRPr="00FA06CF">
              <w:t>The company uses insurance to cover liability during survey work.</w:t>
            </w:r>
          </w:p>
        </w:tc>
        <w:tc>
          <w:tcPr>
            <w:tcW w:w="0" w:type="auto"/>
            <w:vAlign w:val="center"/>
            <w:hideMark/>
          </w:tcPr>
          <w:p w14:paraId="119AC364" w14:textId="77777777" w:rsidR="0001535F" w:rsidRPr="00FA06CF" w:rsidRDefault="00104FBC" w:rsidP="004404E5">
            <w:pPr>
              <w:spacing w:after="0"/>
            </w:pPr>
            <w:r w:rsidRPr="00FA06CF">
              <w:t>38</w:t>
            </w:r>
          </w:p>
        </w:tc>
        <w:tc>
          <w:tcPr>
            <w:tcW w:w="0" w:type="auto"/>
            <w:vAlign w:val="center"/>
            <w:hideMark/>
          </w:tcPr>
          <w:p w14:paraId="79468201" w14:textId="77777777" w:rsidR="0001535F" w:rsidRPr="00FA06CF" w:rsidRDefault="00104FBC" w:rsidP="004404E5">
            <w:pPr>
              <w:spacing w:after="0"/>
            </w:pPr>
            <w:r w:rsidRPr="00FA06CF">
              <w:t>42</w:t>
            </w:r>
          </w:p>
        </w:tc>
        <w:tc>
          <w:tcPr>
            <w:tcW w:w="0" w:type="auto"/>
            <w:vAlign w:val="center"/>
            <w:hideMark/>
          </w:tcPr>
          <w:p w14:paraId="20F666C9" w14:textId="77777777" w:rsidR="0001535F" w:rsidRPr="00FA06CF" w:rsidRDefault="00104FBC" w:rsidP="004404E5">
            <w:pPr>
              <w:spacing w:after="0"/>
            </w:pPr>
            <w:r w:rsidRPr="00FA06CF">
              <w:t>10</w:t>
            </w:r>
          </w:p>
        </w:tc>
        <w:tc>
          <w:tcPr>
            <w:tcW w:w="0" w:type="auto"/>
            <w:vAlign w:val="center"/>
            <w:hideMark/>
          </w:tcPr>
          <w:p w14:paraId="27D201C4" w14:textId="77777777" w:rsidR="0001535F" w:rsidRPr="00FA06CF" w:rsidRDefault="00104FBC" w:rsidP="004404E5">
            <w:pPr>
              <w:spacing w:after="0"/>
            </w:pPr>
            <w:r w:rsidRPr="00FA06CF">
              <w:t>7</w:t>
            </w:r>
          </w:p>
        </w:tc>
        <w:tc>
          <w:tcPr>
            <w:tcW w:w="0" w:type="auto"/>
            <w:vAlign w:val="center"/>
            <w:hideMark/>
          </w:tcPr>
          <w:p w14:paraId="3E9A8063" w14:textId="77777777" w:rsidR="0001535F" w:rsidRPr="00FA06CF" w:rsidRDefault="00104FBC" w:rsidP="004404E5">
            <w:pPr>
              <w:spacing w:after="0"/>
            </w:pPr>
            <w:r w:rsidRPr="00FA06CF">
              <w:t>3</w:t>
            </w:r>
          </w:p>
        </w:tc>
      </w:tr>
      <w:tr w:rsidR="00B10A08" w14:paraId="39CFFDC5" w14:textId="77777777" w:rsidTr="004404E5">
        <w:trPr>
          <w:tblCellSpacing w:w="15" w:type="dxa"/>
        </w:trPr>
        <w:tc>
          <w:tcPr>
            <w:tcW w:w="0" w:type="auto"/>
            <w:vAlign w:val="center"/>
            <w:hideMark/>
          </w:tcPr>
          <w:p w14:paraId="49B1F01C" w14:textId="77777777" w:rsidR="0001535F" w:rsidRPr="00FA06CF" w:rsidRDefault="00104FBC" w:rsidP="004404E5">
            <w:pPr>
              <w:spacing w:after="0"/>
            </w:pPr>
            <w:r w:rsidRPr="00FA06CF">
              <w:t>Outsourcing is used to transfer specialized technical risks.</w:t>
            </w:r>
          </w:p>
        </w:tc>
        <w:tc>
          <w:tcPr>
            <w:tcW w:w="0" w:type="auto"/>
            <w:vAlign w:val="center"/>
            <w:hideMark/>
          </w:tcPr>
          <w:p w14:paraId="4A553737" w14:textId="77777777" w:rsidR="0001535F" w:rsidRPr="00FA06CF" w:rsidRDefault="00104FBC" w:rsidP="004404E5">
            <w:pPr>
              <w:spacing w:after="0"/>
            </w:pPr>
            <w:r w:rsidRPr="00FA06CF">
              <w:t>35</w:t>
            </w:r>
          </w:p>
        </w:tc>
        <w:tc>
          <w:tcPr>
            <w:tcW w:w="0" w:type="auto"/>
            <w:vAlign w:val="center"/>
            <w:hideMark/>
          </w:tcPr>
          <w:p w14:paraId="4234190A" w14:textId="77777777" w:rsidR="0001535F" w:rsidRPr="00FA06CF" w:rsidRDefault="00104FBC" w:rsidP="004404E5">
            <w:pPr>
              <w:spacing w:after="0"/>
            </w:pPr>
            <w:r w:rsidRPr="00FA06CF">
              <w:t>40</w:t>
            </w:r>
          </w:p>
        </w:tc>
        <w:tc>
          <w:tcPr>
            <w:tcW w:w="0" w:type="auto"/>
            <w:vAlign w:val="center"/>
            <w:hideMark/>
          </w:tcPr>
          <w:p w14:paraId="63B1693A" w14:textId="77777777" w:rsidR="0001535F" w:rsidRPr="00FA06CF" w:rsidRDefault="00104FBC" w:rsidP="004404E5">
            <w:pPr>
              <w:spacing w:after="0"/>
            </w:pPr>
            <w:r w:rsidRPr="00FA06CF">
              <w:t>12</w:t>
            </w:r>
          </w:p>
        </w:tc>
        <w:tc>
          <w:tcPr>
            <w:tcW w:w="0" w:type="auto"/>
            <w:vAlign w:val="center"/>
            <w:hideMark/>
          </w:tcPr>
          <w:p w14:paraId="281EB2AF" w14:textId="77777777" w:rsidR="0001535F" w:rsidRPr="00FA06CF" w:rsidRDefault="00104FBC" w:rsidP="004404E5">
            <w:pPr>
              <w:spacing w:after="0"/>
            </w:pPr>
            <w:r w:rsidRPr="00FA06CF">
              <w:t>8</w:t>
            </w:r>
          </w:p>
        </w:tc>
        <w:tc>
          <w:tcPr>
            <w:tcW w:w="0" w:type="auto"/>
            <w:vAlign w:val="center"/>
            <w:hideMark/>
          </w:tcPr>
          <w:p w14:paraId="3CB9AA88" w14:textId="77777777" w:rsidR="0001535F" w:rsidRPr="00FA06CF" w:rsidRDefault="00104FBC" w:rsidP="004404E5">
            <w:pPr>
              <w:spacing w:after="0"/>
            </w:pPr>
            <w:r w:rsidRPr="00FA06CF">
              <w:t>5</w:t>
            </w:r>
          </w:p>
        </w:tc>
      </w:tr>
      <w:tr w:rsidR="00B10A08" w14:paraId="0E606F3E" w14:textId="77777777" w:rsidTr="004404E5">
        <w:trPr>
          <w:tblCellSpacing w:w="15" w:type="dxa"/>
        </w:trPr>
        <w:tc>
          <w:tcPr>
            <w:tcW w:w="0" w:type="auto"/>
            <w:vAlign w:val="center"/>
            <w:hideMark/>
          </w:tcPr>
          <w:p w14:paraId="7B474AA6" w14:textId="77777777" w:rsidR="0001535F" w:rsidRPr="00FA06CF" w:rsidRDefault="00104FBC" w:rsidP="004404E5">
            <w:pPr>
              <w:spacing w:after="0"/>
            </w:pPr>
            <w:r w:rsidRPr="00FA06CF">
              <w:t>Contract clauses define risk responsibilities with clients or partners.</w:t>
            </w:r>
          </w:p>
        </w:tc>
        <w:tc>
          <w:tcPr>
            <w:tcW w:w="0" w:type="auto"/>
            <w:vAlign w:val="center"/>
            <w:hideMark/>
          </w:tcPr>
          <w:p w14:paraId="7907CB92" w14:textId="77777777" w:rsidR="0001535F" w:rsidRPr="00FA06CF" w:rsidRDefault="00104FBC" w:rsidP="004404E5">
            <w:pPr>
              <w:spacing w:after="0"/>
            </w:pPr>
            <w:r w:rsidRPr="00FA06CF">
              <w:t>40</w:t>
            </w:r>
          </w:p>
        </w:tc>
        <w:tc>
          <w:tcPr>
            <w:tcW w:w="0" w:type="auto"/>
            <w:vAlign w:val="center"/>
            <w:hideMark/>
          </w:tcPr>
          <w:p w14:paraId="3B199740" w14:textId="77777777" w:rsidR="0001535F" w:rsidRPr="00FA06CF" w:rsidRDefault="00104FBC" w:rsidP="004404E5">
            <w:pPr>
              <w:spacing w:after="0"/>
            </w:pPr>
            <w:r w:rsidRPr="00FA06CF">
              <w:t>38</w:t>
            </w:r>
          </w:p>
        </w:tc>
        <w:tc>
          <w:tcPr>
            <w:tcW w:w="0" w:type="auto"/>
            <w:vAlign w:val="center"/>
            <w:hideMark/>
          </w:tcPr>
          <w:p w14:paraId="5FCC4BCA" w14:textId="77777777" w:rsidR="0001535F" w:rsidRPr="00FA06CF" w:rsidRDefault="00104FBC" w:rsidP="004404E5">
            <w:pPr>
              <w:spacing w:after="0"/>
            </w:pPr>
            <w:r w:rsidRPr="00FA06CF">
              <w:t>10</w:t>
            </w:r>
          </w:p>
        </w:tc>
        <w:tc>
          <w:tcPr>
            <w:tcW w:w="0" w:type="auto"/>
            <w:vAlign w:val="center"/>
            <w:hideMark/>
          </w:tcPr>
          <w:p w14:paraId="3B84608C" w14:textId="77777777" w:rsidR="0001535F" w:rsidRPr="00FA06CF" w:rsidRDefault="00104FBC" w:rsidP="004404E5">
            <w:pPr>
              <w:spacing w:after="0"/>
            </w:pPr>
            <w:r w:rsidRPr="00FA06CF">
              <w:t>7</w:t>
            </w:r>
          </w:p>
        </w:tc>
        <w:tc>
          <w:tcPr>
            <w:tcW w:w="0" w:type="auto"/>
            <w:vAlign w:val="center"/>
            <w:hideMark/>
          </w:tcPr>
          <w:p w14:paraId="60789E5E" w14:textId="77777777" w:rsidR="0001535F" w:rsidRPr="00FA06CF" w:rsidRDefault="00104FBC" w:rsidP="004404E5">
            <w:pPr>
              <w:spacing w:after="0"/>
            </w:pPr>
            <w:r w:rsidRPr="00FA06CF">
              <w:t>5</w:t>
            </w:r>
          </w:p>
        </w:tc>
      </w:tr>
    </w:tbl>
    <w:p w14:paraId="24985100" w14:textId="59CBCD0F" w:rsidR="0001535F" w:rsidRPr="001131DC" w:rsidRDefault="00104FBC" w:rsidP="0001535F">
      <w:pPr>
        <w:spacing w:after="240"/>
      </w:pPr>
      <w:r w:rsidRPr="00FA06CF">
        <w:t>Insurance and other forms of risk transfer, like contractual provisions, are partially utilized. While this indicates awareness of legal and financial risk transfer, the lower levels of strong agreement suggest room for more vigorous enforcement and policy structure, consistent with Akintoye and MacLeod's (1997) recommendations on legal risk alloca</w:t>
      </w:r>
      <w:r w:rsidR="00837804">
        <w:t>tion</w:t>
      </w:r>
      <w:sdt>
        <w:sdtPr>
          <w:id w:val="1205365889"/>
          <w:citation/>
        </w:sdtPr>
        <w:sdtEndPr/>
        <w:sdtContent>
          <w:r w:rsidR="00837804">
            <w:fldChar w:fldCharType="begin"/>
          </w:r>
          <w:r w:rsidR="00837804">
            <w:instrText xml:space="preserve"> CITATION Aki97 \l 1033 </w:instrText>
          </w:r>
          <w:r w:rsidR="00837804">
            <w:fldChar w:fldCharType="separate"/>
          </w:r>
          <w:r w:rsidR="00837804">
            <w:rPr>
              <w:noProof/>
            </w:rPr>
            <w:t xml:space="preserve"> (Akintoye, 1997)</w:t>
          </w:r>
          <w:r w:rsidR="00837804">
            <w:fldChar w:fldCharType="end"/>
          </w:r>
        </w:sdtContent>
      </w:sdt>
      <w:r>
        <w:t>.</w:t>
      </w:r>
    </w:p>
    <w:p w14:paraId="02683EAD" w14:textId="77777777" w:rsidR="0001535F" w:rsidRDefault="00104FBC" w:rsidP="0001535F">
      <w:pPr>
        <w:pStyle w:val="Caption"/>
        <w:keepNext/>
      </w:pPr>
      <w:bookmarkStart w:id="179" w:name="_Toc202976316"/>
      <w:r>
        <w:lastRenderedPageBreak/>
        <w:t xml:space="preserve">Table </w:t>
      </w:r>
      <w:r>
        <w:rPr>
          <w:noProof/>
        </w:rPr>
        <w:t>13</w:t>
      </w:r>
      <w:r>
        <w:t xml:space="preserve"> </w:t>
      </w:r>
      <w:r w:rsidRPr="00CC565B">
        <w:t>Project Performance Indicators</w:t>
      </w:r>
      <w:bookmarkEnd w:id="179"/>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5"/>
        <w:gridCol w:w="1329"/>
        <w:gridCol w:w="842"/>
        <w:gridCol w:w="1016"/>
        <w:gridCol w:w="1122"/>
        <w:gridCol w:w="1442"/>
      </w:tblGrid>
      <w:tr w:rsidR="00B10A08" w14:paraId="18B0D314" w14:textId="77777777" w:rsidTr="004404E5">
        <w:trPr>
          <w:tblHeader/>
          <w:tblCellSpacing w:w="15" w:type="dxa"/>
        </w:trPr>
        <w:tc>
          <w:tcPr>
            <w:tcW w:w="0" w:type="auto"/>
            <w:vAlign w:val="center"/>
            <w:hideMark/>
          </w:tcPr>
          <w:p w14:paraId="743925DF" w14:textId="77777777" w:rsidR="0001535F" w:rsidRPr="001131DC" w:rsidRDefault="00104FBC" w:rsidP="004404E5">
            <w:pPr>
              <w:pStyle w:val="NoSpacing"/>
            </w:pPr>
            <w:r w:rsidRPr="001131DC">
              <w:t>Statement</w:t>
            </w:r>
          </w:p>
        </w:tc>
        <w:tc>
          <w:tcPr>
            <w:tcW w:w="0" w:type="auto"/>
            <w:vAlign w:val="center"/>
            <w:hideMark/>
          </w:tcPr>
          <w:p w14:paraId="4F6ED09A" w14:textId="77777777" w:rsidR="0001535F" w:rsidRPr="001131DC" w:rsidRDefault="00104FBC" w:rsidP="004404E5">
            <w:pPr>
              <w:pStyle w:val="NoSpacing"/>
            </w:pPr>
            <w:r w:rsidRPr="001131DC">
              <w:t>Strongly Agree (%)</w:t>
            </w:r>
          </w:p>
        </w:tc>
        <w:tc>
          <w:tcPr>
            <w:tcW w:w="0" w:type="auto"/>
            <w:vAlign w:val="center"/>
            <w:hideMark/>
          </w:tcPr>
          <w:p w14:paraId="694586C6" w14:textId="77777777" w:rsidR="0001535F" w:rsidRPr="001131DC" w:rsidRDefault="00104FBC" w:rsidP="004404E5">
            <w:pPr>
              <w:pStyle w:val="NoSpacing"/>
            </w:pPr>
            <w:r w:rsidRPr="001131DC">
              <w:t>Agree (%)</w:t>
            </w:r>
          </w:p>
        </w:tc>
        <w:tc>
          <w:tcPr>
            <w:tcW w:w="0" w:type="auto"/>
            <w:vAlign w:val="center"/>
            <w:hideMark/>
          </w:tcPr>
          <w:p w14:paraId="2B504A2D" w14:textId="77777777" w:rsidR="0001535F" w:rsidRPr="001131DC" w:rsidRDefault="00104FBC" w:rsidP="004404E5">
            <w:pPr>
              <w:pStyle w:val="NoSpacing"/>
            </w:pPr>
            <w:r w:rsidRPr="001131DC">
              <w:t>Neutral (%)</w:t>
            </w:r>
          </w:p>
        </w:tc>
        <w:tc>
          <w:tcPr>
            <w:tcW w:w="0" w:type="auto"/>
            <w:vAlign w:val="center"/>
            <w:hideMark/>
          </w:tcPr>
          <w:p w14:paraId="423A5792" w14:textId="77777777" w:rsidR="0001535F" w:rsidRPr="001131DC" w:rsidRDefault="00104FBC" w:rsidP="004404E5">
            <w:pPr>
              <w:pStyle w:val="NoSpacing"/>
            </w:pPr>
            <w:r w:rsidRPr="001131DC">
              <w:t>Disagree (%)</w:t>
            </w:r>
          </w:p>
        </w:tc>
        <w:tc>
          <w:tcPr>
            <w:tcW w:w="0" w:type="auto"/>
            <w:vAlign w:val="center"/>
            <w:hideMark/>
          </w:tcPr>
          <w:p w14:paraId="533E50DB" w14:textId="77777777" w:rsidR="0001535F" w:rsidRPr="001131DC" w:rsidRDefault="00104FBC" w:rsidP="004404E5">
            <w:pPr>
              <w:pStyle w:val="NoSpacing"/>
            </w:pPr>
            <w:r w:rsidRPr="001131DC">
              <w:t>Strongly Disagree (%)</w:t>
            </w:r>
          </w:p>
        </w:tc>
      </w:tr>
      <w:tr w:rsidR="00B10A08" w14:paraId="1A9D7A7A" w14:textId="77777777" w:rsidTr="004404E5">
        <w:trPr>
          <w:tblCellSpacing w:w="15" w:type="dxa"/>
        </w:trPr>
        <w:tc>
          <w:tcPr>
            <w:tcW w:w="0" w:type="auto"/>
            <w:vAlign w:val="center"/>
            <w:hideMark/>
          </w:tcPr>
          <w:p w14:paraId="529E60DC" w14:textId="77777777" w:rsidR="0001535F" w:rsidRPr="001131DC" w:rsidRDefault="00104FBC" w:rsidP="004404E5">
            <w:pPr>
              <w:spacing w:after="0"/>
            </w:pPr>
            <w:r w:rsidRPr="001131DC">
              <w:t>Most projects are completed on time.</w:t>
            </w:r>
          </w:p>
        </w:tc>
        <w:tc>
          <w:tcPr>
            <w:tcW w:w="0" w:type="auto"/>
            <w:vAlign w:val="center"/>
            <w:hideMark/>
          </w:tcPr>
          <w:p w14:paraId="20F6B369" w14:textId="77777777" w:rsidR="0001535F" w:rsidRPr="001131DC" w:rsidRDefault="00104FBC" w:rsidP="004404E5">
            <w:pPr>
              <w:spacing w:after="0"/>
            </w:pPr>
            <w:r w:rsidRPr="001131DC">
              <w:t>40</w:t>
            </w:r>
          </w:p>
        </w:tc>
        <w:tc>
          <w:tcPr>
            <w:tcW w:w="0" w:type="auto"/>
            <w:vAlign w:val="center"/>
            <w:hideMark/>
          </w:tcPr>
          <w:p w14:paraId="334D94AB" w14:textId="77777777" w:rsidR="0001535F" w:rsidRPr="001131DC" w:rsidRDefault="00104FBC" w:rsidP="004404E5">
            <w:pPr>
              <w:spacing w:after="0"/>
            </w:pPr>
            <w:r w:rsidRPr="001131DC">
              <w:t>38</w:t>
            </w:r>
          </w:p>
        </w:tc>
        <w:tc>
          <w:tcPr>
            <w:tcW w:w="0" w:type="auto"/>
            <w:vAlign w:val="center"/>
            <w:hideMark/>
          </w:tcPr>
          <w:p w14:paraId="424D2F93" w14:textId="77777777" w:rsidR="0001535F" w:rsidRPr="001131DC" w:rsidRDefault="00104FBC" w:rsidP="004404E5">
            <w:pPr>
              <w:spacing w:after="0"/>
            </w:pPr>
            <w:r w:rsidRPr="001131DC">
              <w:t>12</w:t>
            </w:r>
          </w:p>
        </w:tc>
        <w:tc>
          <w:tcPr>
            <w:tcW w:w="0" w:type="auto"/>
            <w:vAlign w:val="center"/>
            <w:hideMark/>
          </w:tcPr>
          <w:p w14:paraId="2626F0DF" w14:textId="77777777" w:rsidR="0001535F" w:rsidRPr="001131DC" w:rsidRDefault="00104FBC" w:rsidP="004404E5">
            <w:pPr>
              <w:spacing w:after="0"/>
            </w:pPr>
            <w:r w:rsidRPr="001131DC">
              <w:t>6</w:t>
            </w:r>
          </w:p>
        </w:tc>
        <w:tc>
          <w:tcPr>
            <w:tcW w:w="0" w:type="auto"/>
            <w:vAlign w:val="center"/>
            <w:hideMark/>
          </w:tcPr>
          <w:p w14:paraId="3EF36604" w14:textId="77777777" w:rsidR="0001535F" w:rsidRPr="001131DC" w:rsidRDefault="00104FBC" w:rsidP="004404E5">
            <w:pPr>
              <w:spacing w:after="0"/>
            </w:pPr>
            <w:r w:rsidRPr="001131DC">
              <w:t>4</w:t>
            </w:r>
          </w:p>
        </w:tc>
      </w:tr>
      <w:tr w:rsidR="00B10A08" w14:paraId="1DAF758F" w14:textId="77777777" w:rsidTr="004404E5">
        <w:trPr>
          <w:tblCellSpacing w:w="15" w:type="dxa"/>
        </w:trPr>
        <w:tc>
          <w:tcPr>
            <w:tcW w:w="0" w:type="auto"/>
            <w:vAlign w:val="center"/>
            <w:hideMark/>
          </w:tcPr>
          <w:p w14:paraId="267057B0" w14:textId="77777777" w:rsidR="0001535F" w:rsidRPr="001131DC" w:rsidRDefault="00104FBC" w:rsidP="004404E5">
            <w:pPr>
              <w:spacing w:after="0"/>
            </w:pPr>
            <w:r w:rsidRPr="001131DC">
              <w:t>Survey data accuracy is consistently high.</w:t>
            </w:r>
          </w:p>
        </w:tc>
        <w:tc>
          <w:tcPr>
            <w:tcW w:w="0" w:type="auto"/>
            <w:vAlign w:val="center"/>
            <w:hideMark/>
          </w:tcPr>
          <w:p w14:paraId="3EE0CBB6" w14:textId="77777777" w:rsidR="0001535F" w:rsidRPr="001131DC" w:rsidRDefault="00104FBC" w:rsidP="004404E5">
            <w:pPr>
              <w:spacing w:after="0"/>
            </w:pPr>
            <w:r w:rsidRPr="001131DC">
              <w:t>45</w:t>
            </w:r>
          </w:p>
        </w:tc>
        <w:tc>
          <w:tcPr>
            <w:tcW w:w="0" w:type="auto"/>
            <w:vAlign w:val="center"/>
            <w:hideMark/>
          </w:tcPr>
          <w:p w14:paraId="50F3D79D" w14:textId="77777777" w:rsidR="0001535F" w:rsidRPr="001131DC" w:rsidRDefault="00104FBC" w:rsidP="004404E5">
            <w:pPr>
              <w:spacing w:after="0"/>
            </w:pPr>
            <w:r w:rsidRPr="001131DC">
              <w:t>40</w:t>
            </w:r>
          </w:p>
        </w:tc>
        <w:tc>
          <w:tcPr>
            <w:tcW w:w="0" w:type="auto"/>
            <w:vAlign w:val="center"/>
            <w:hideMark/>
          </w:tcPr>
          <w:p w14:paraId="35A37B5A" w14:textId="77777777" w:rsidR="0001535F" w:rsidRPr="001131DC" w:rsidRDefault="00104FBC" w:rsidP="004404E5">
            <w:pPr>
              <w:spacing w:after="0"/>
            </w:pPr>
            <w:r w:rsidRPr="001131DC">
              <w:t>8</w:t>
            </w:r>
          </w:p>
        </w:tc>
        <w:tc>
          <w:tcPr>
            <w:tcW w:w="0" w:type="auto"/>
            <w:vAlign w:val="center"/>
            <w:hideMark/>
          </w:tcPr>
          <w:p w14:paraId="5BBFF2F3" w14:textId="77777777" w:rsidR="0001535F" w:rsidRPr="001131DC" w:rsidRDefault="00104FBC" w:rsidP="004404E5">
            <w:pPr>
              <w:spacing w:after="0"/>
            </w:pPr>
            <w:r w:rsidRPr="001131DC">
              <w:t>5</w:t>
            </w:r>
          </w:p>
        </w:tc>
        <w:tc>
          <w:tcPr>
            <w:tcW w:w="0" w:type="auto"/>
            <w:vAlign w:val="center"/>
            <w:hideMark/>
          </w:tcPr>
          <w:p w14:paraId="6DD84A83" w14:textId="77777777" w:rsidR="0001535F" w:rsidRPr="001131DC" w:rsidRDefault="00104FBC" w:rsidP="004404E5">
            <w:pPr>
              <w:spacing w:after="0"/>
            </w:pPr>
            <w:r w:rsidRPr="001131DC">
              <w:t>2</w:t>
            </w:r>
          </w:p>
        </w:tc>
      </w:tr>
      <w:tr w:rsidR="00B10A08" w14:paraId="20F6EAB2" w14:textId="77777777" w:rsidTr="004404E5">
        <w:trPr>
          <w:tblCellSpacing w:w="15" w:type="dxa"/>
        </w:trPr>
        <w:tc>
          <w:tcPr>
            <w:tcW w:w="0" w:type="auto"/>
            <w:vAlign w:val="center"/>
            <w:hideMark/>
          </w:tcPr>
          <w:p w14:paraId="6F3DAD10" w14:textId="77777777" w:rsidR="0001535F" w:rsidRPr="001131DC" w:rsidRDefault="00104FBC" w:rsidP="004404E5">
            <w:pPr>
              <w:spacing w:after="0"/>
            </w:pPr>
            <w:r w:rsidRPr="001131DC">
              <w:t>Effective risk management contributes to client satisfaction in our projects.</w:t>
            </w:r>
          </w:p>
        </w:tc>
        <w:tc>
          <w:tcPr>
            <w:tcW w:w="0" w:type="auto"/>
            <w:vAlign w:val="center"/>
            <w:hideMark/>
          </w:tcPr>
          <w:p w14:paraId="2C252EE8" w14:textId="77777777" w:rsidR="0001535F" w:rsidRPr="001131DC" w:rsidRDefault="00104FBC" w:rsidP="004404E5">
            <w:pPr>
              <w:spacing w:after="0"/>
            </w:pPr>
            <w:r w:rsidRPr="001131DC">
              <w:t>50</w:t>
            </w:r>
          </w:p>
        </w:tc>
        <w:tc>
          <w:tcPr>
            <w:tcW w:w="0" w:type="auto"/>
            <w:vAlign w:val="center"/>
            <w:hideMark/>
          </w:tcPr>
          <w:p w14:paraId="298549EF" w14:textId="77777777" w:rsidR="0001535F" w:rsidRPr="001131DC" w:rsidRDefault="00104FBC" w:rsidP="004404E5">
            <w:pPr>
              <w:spacing w:after="0"/>
            </w:pPr>
            <w:r w:rsidRPr="001131DC">
              <w:t>35</w:t>
            </w:r>
          </w:p>
        </w:tc>
        <w:tc>
          <w:tcPr>
            <w:tcW w:w="0" w:type="auto"/>
            <w:vAlign w:val="center"/>
            <w:hideMark/>
          </w:tcPr>
          <w:p w14:paraId="79720C85" w14:textId="77777777" w:rsidR="0001535F" w:rsidRPr="001131DC" w:rsidRDefault="00104FBC" w:rsidP="004404E5">
            <w:pPr>
              <w:spacing w:after="0"/>
            </w:pPr>
            <w:r w:rsidRPr="001131DC">
              <w:t>10</w:t>
            </w:r>
          </w:p>
        </w:tc>
        <w:tc>
          <w:tcPr>
            <w:tcW w:w="0" w:type="auto"/>
            <w:vAlign w:val="center"/>
            <w:hideMark/>
          </w:tcPr>
          <w:p w14:paraId="27573B16" w14:textId="77777777" w:rsidR="0001535F" w:rsidRPr="001131DC" w:rsidRDefault="00104FBC" w:rsidP="004404E5">
            <w:pPr>
              <w:spacing w:after="0"/>
            </w:pPr>
            <w:r w:rsidRPr="001131DC">
              <w:t>3</w:t>
            </w:r>
          </w:p>
        </w:tc>
        <w:tc>
          <w:tcPr>
            <w:tcW w:w="0" w:type="auto"/>
            <w:vAlign w:val="center"/>
            <w:hideMark/>
          </w:tcPr>
          <w:p w14:paraId="58827CB4" w14:textId="77777777" w:rsidR="0001535F" w:rsidRPr="001131DC" w:rsidRDefault="00104FBC" w:rsidP="004404E5">
            <w:pPr>
              <w:spacing w:after="0"/>
            </w:pPr>
            <w:r w:rsidRPr="001131DC">
              <w:t>2</w:t>
            </w:r>
          </w:p>
        </w:tc>
      </w:tr>
    </w:tbl>
    <w:p w14:paraId="3B967852" w14:textId="77777777" w:rsidR="0001535F" w:rsidRPr="001131DC" w:rsidRDefault="00104FBC" w:rsidP="0001535F">
      <w:pPr>
        <w:spacing w:after="240"/>
      </w:pPr>
      <w:r w:rsidRPr="001131DC">
        <w:t>The excellent rates of agreement imply that most land surveying projects are usually accomplished in the reasonably expected timescales, and the focus is on the correctness of informati</w:t>
      </w:r>
      <w:r>
        <w:t>on and the consumer satisfaction of stakeholders.</w:t>
      </w:r>
    </w:p>
    <w:p w14:paraId="1692AA79" w14:textId="6A7E436C" w:rsidR="0001535F" w:rsidRDefault="00104FBC" w:rsidP="0001535F">
      <w:pPr>
        <w:spacing w:after="240"/>
      </w:pPr>
      <w:r w:rsidRPr="001131DC">
        <w:t>These results confirm the beneficial impact of sound risk management practices. The Project Management Institute (2021) notes that effective risk practices directly enhance project outcomes by reducing delays, rework, and disputes.</w:t>
      </w:r>
      <w:sdt>
        <w:sdtPr>
          <w:id w:val="989531204"/>
          <w:citation/>
        </w:sdtPr>
        <w:sdtEndPr/>
        <w:sdtContent>
          <w:r w:rsidR="00837804">
            <w:fldChar w:fldCharType="begin"/>
          </w:r>
          <w:r w:rsidR="00837804">
            <w:instrText xml:space="preserve"> CITATION Pro211 \l 1033 </w:instrText>
          </w:r>
          <w:r w:rsidR="00837804">
            <w:fldChar w:fldCharType="separate"/>
          </w:r>
          <w:r w:rsidR="00837804">
            <w:rPr>
              <w:noProof/>
            </w:rPr>
            <w:t xml:space="preserve"> (PMI, 2021)</w:t>
          </w:r>
          <w:r w:rsidR="00837804">
            <w:fldChar w:fldCharType="end"/>
          </w:r>
        </w:sdtContent>
      </w:sdt>
      <w:r w:rsidRPr="001131DC">
        <w:t xml:space="preserve"> Furthermore, they support the Systems Theory perspective, which views operational performance as an output of how well system components (technology, process, personnel) are coordinated and how risk is managed holisticall</w:t>
      </w:r>
      <w:r>
        <w:t>y.</w:t>
      </w:r>
      <w:sdt>
        <w:sdtPr>
          <w:id w:val="-32512321"/>
          <w:citation/>
        </w:sdtPr>
        <w:sdtEndPr/>
        <w:sdtContent>
          <w:r w:rsidR="002B7CEA">
            <w:fldChar w:fldCharType="begin"/>
          </w:r>
          <w:r w:rsidR="002B7CEA">
            <w:instrText xml:space="preserve"> CITATION Von68 \l 1033 </w:instrText>
          </w:r>
          <w:r w:rsidR="002B7CEA">
            <w:fldChar w:fldCharType="separate"/>
          </w:r>
          <w:r w:rsidR="002B7CEA">
            <w:rPr>
              <w:noProof/>
            </w:rPr>
            <w:t xml:space="preserve"> (Von Bertalanffy, 1968)</w:t>
          </w:r>
          <w:r w:rsidR="002B7CEA">
            <w:fldChar w:fldCharType="end"/>
          </w:r>
        </w:sdtContent>
      </w:sdt>
    </w:p>
    <w:p w14:paraId="13A29EC7" w14:textId="77777777" w:rsidR="0001535F" w:rsidRPr="001131DC" w:rsidRDefault="00104FBC" w:rsidP="00B47A4A">
      <w:pPr>
        <w:pStyle w:val="Heading2"/>
      </w:pPr>
      <w:bookmarkStart w:id="180" w:name="_Toc203220304"/>
      <w:r w:rsidRPr="00BD7FA4">
        <w:t>4.2 Study Limitations</w:t>
      </w:r>
      <w:bookmarkEnd w:id="180"/>
    </w:p>
    <w:p w14:paraId="60B20252" w14:textId="77777777" w:rsidR="0001535F" w:rsidRDefault="00104FBC" w:rsidP="0001535F">
      <w:pPr>
        <w:spacing w:after="240"/>
      </w:pPr>
      <w:r w:rsidRPr="009E4A28">
        <w:t>It involved several constraints i</w:t>
      </w:r>
      <w:r w:rsidRPr="000F408B">
        <w:t xml:space="preserve">n itself, at the same time not reducing the integrity of the research but instead shaping the experience and </w:t>
      </w:r>
      <w:r>
        <w:t>t</w:t>
      </w:r>
      <w:r w:rsidRPr="00A828D6">
        <w:t xml:space="preserve">he extent of the study in regards to collecting data. Most of the employees in Pioneer Engineering, whose work concerned land surveying and project management, were absorbed in fieldwork and on-site work; therefore, it was a challenge to carry out the administration of the questionnaires in a scheduled and coordinated way. Some respondents forced the </w:t>
      </w:r>
      <w:r>
        <w:t>researcher to make many visits or change schedule</w:t>
      </w:r>
      <w:r>
        <w:t>s to fit the respondents' schedules.</w:t>
      </w:r>
    </w:p>
    <w:p w14:paraId="280FEF50" w14:textId="77777777" w:rsidR="0001535F" w:rsidRDefault="00104FBC" w:rsidP="0001535F">
      <w:pPr>
        <w:spacing w:after="240"/>
      </w:pPr>
      <w:r w:rsidRPr="00EB0C96">
        <w:t>Secondly, dif</w:t>
      </w:r>
      <w:r>
        <w:t>ficulti</w:t>
      </w:r>
      <w:r w:rsidRPr="00EB0C96">
        <w:t xml:space="preserve">es occurred in getting permission and clearance to carry out the study in the company. Pioneer Engineering had to issue access only through an internal review system and formal communication as an organization possessing sensitive and project-critical information. This was necessary and respected; however, it led to time </w:t>
      </w:r>
      <w:r>
        <w:t>pressure.</w:t>
      </w:r>
    </w:p>
    <w:p w14:paraId="065C9CA5" w14:textId="77777777" w:rsidR="0001535F" w:rsidRDefault="00104FBC" w:rsidP="0001535F">
      <w:pPr>
        <w:spacing w:after="240"/>
      </w:pPr>
      <w:r w:rsidRPr="00436C85">
        <w:lastRenderedPageBreak/>
        <w:t>Field conditions also acted as a barrier to communication at times, given places with poor connectivity or places that were too remote to connect to the company head office. In othe</w:t>
      </w:r>
      <w:r>
        <w:t>r</w:t>
      </w:r>
      <w:r w:rsidRPr="003374F7">
        <w:t xml:space="preserve"> cases, participants asked for clarification on phrases, including "risk transfer" or "retention," necessitating the researcher to offer b</w:t>
      </w:r>
      <w:r>
        <w:t>r</w:t>
      </w:r>
      <w:r w:rsidRPr="00D11D9D">
        <w:t>ief, neutral explanations without influencing their re</w:t>
      </w:r>
      <w:r>
        <w:t>sponse</w:t>
      </w:r>
      <w:r w:rsidRPr="00D11D9D">
        <w:t>s. This s</w:t>
      </w:r>
      <w:r w:rsidRPr="003374F7">
        <w:t>howed that technical staff members had varying expertise regarding formal risk management terminologie</w:t>
      </w:r>
      <w:r>
        <w:t>s as the principles were applied virtually.</w:t>
      </w:r>
    </w:p>
    <w:p w14:paraId="29F20B7B" w14:textId="77777777" w:rsidR="0001535F" w:rsidRPr="0094079F" w:rsidRDefault="00104FBC" w:rsidP="00B47A4A">
      <w:pPr>
        <w:pStyle w:val="Heading2"/>
      </w:pPr>
      <w:bookmarkStart w:id="181" w:name="_Toc43955740"/>
      <w:bookmarkStart w:id="182" w:name="_Toc56265590"/>
      <w:bookmarkStart w:id="183" w:name="_Toc76140076"/>
      <w:bookmarkStart w:id="184" w:name="_Toc107746489"/>
      <w:bookmarkStart w:id="185" w:name="_Toc107829462"/>
      <w:bookmarkStart w:id="186" w:name="_Toc120439032"/>
      <w:bookmarkStart w:id="187" w:name="_Toc126905595"/>
      <w:bookmarkStart w:id="188" w:name="_Toc131599764"/>
      <w:bookmarkStart w:id="189" w:name="_Toc133147522"/>
      <w:bookmarkStart w:id="190" w:name="_Toc143271917"/>
      <w:bookmarkStart w:id="191" w:name="_Toc165914206"/>
      <w:bookmarkStart w:id="192" w:name="_Toc203220305"/>
      <w:r w:rsidRPr="0094079F">
        <w:t>4.3 Chapter Summary</w:t>
      </w:r>
      <w:bookmarkEnd w:id="181"/>
      <w:bookmarkEnd w:id="182"/>
      <w:bookmarkEnd w:id="183"/>
      <w:bookmarkEnd w:id="184"/>
      <w:bookmarkEnd w:id="185"/>
      <w:bookmarkEnd w:id="186"/>
      <w:bookmarkEnd w:id="187"/>
      <w:bookmarkEnd w:id="188"/>
      <w:bookmarkEnd w:id="189"/>
      <w:bookmarkEnd w:id="190"/>
      <w:bookmarkEnd w:id="191"/>
      <w:bookmarkEnd w:id="192"/>
    </w:p>
    <w:p w14:paraId="705A9138" w14:textId="2D0EFF2E" w:rsidR="00F54545" w:rsidRDefault="00104FBC" w:rsidP="00F54545">
      <w:pPr>
        <w:spacing w:after="240"/>
      </w:pPr>
      <w:r w:rsidRPr="0094079F">
        <w:t>This chapter summarizes the key information acquired in the field as part of the questionnaires distributed to the participants. The chapter also notes the researcher's practical limitations during the fieldwork phase, such as respondent availability, logistical difficulties, and access delays. However, these limitations did not affect the quality and authenticity of the data collected</w:t>
      </w:r>
      <w:r>
        <w:t>.</w:t>
      </w:r>
    </w:p>
    <w:p w14:paraId="00753F6E" w14:textId="721C015D" w:rsidR="0001535F" w:rsidRDefault="00F54545" w:rsidP="00F54545">
      <w:pPr>
        <w:spacing w:before="0" w:after="160" w:line="259" w:lineRule="auto"/>
        <w:jc w:val="left"/>
      </w:pPr>
      <w:r>
        <w:br w:type="page"/>
      </w:r>
    </w:p>
    <w:p w14:paraId="5D820CF9" w14:textId="77777777" w:rsidR="0001535F" w:rsidRDefault="00104FBC" w:rsidP="0001535F">
      <w:pPr>
        <w:pStyle w:val="Heading1"/>
      </w:pPr>
      <w:bookmarkStart w:id="193" w:name="_Toc203220306"/>
      <w:r>
        <w:lastRenderedPageBreak/>
        <w:t>CHAPTER FIVE</w:t>
      </w:r>
      <w:bookmarkEnd w:id="193"/>
    </w:p>
    <w:p w14:paraId="6138A191" w14:textId="77777777" w:rsidR="0001535F" w:rsidRPr="003374F7" w:rsidRDefault="00104FBC" w:rsidP="0001535F">
      <w:pPr>
        <w:pStyle w:val="Heading1"/>
      </w:pPr>
      <w:bookmarkStart w:id="194" w:name="_Toc203220307"/>
      <w:r>
        <w:t>SUMMARY, RECOMMENDATIONS AND CONCLUSIONS</w:t>
      </w:r>
      <w:bookmarkEnd w:id="194"/>
    </w:p>
    <w:p w14:paraId="549B3435" w14:textId="77777777" w:rsidR="0001535F" w:rsidRPr="009E4A28" w:rsidRDefault="00104FBC" w:rsidP="00B47A4A">
      <w:pPr>
        <w:pStyle w:val="Heading2"/>
      </w:pPr>
      <w:bookmarkStart w:id="195" w:name="_Toc203220308"/>
      <w:r w:rsidRPr="00361F41">
        <w:t>5.0 Introduction</w:t>
      </w:r>
      <w:bookmarkEnd w:id="195"/>
    </w:p>
    <w:p w14:paraId="612EAABF" w14:textId="77777777" w:rsidR="0001535F" w:rsidRDefault="00104FBC" w:rsidP="0001535F">
      <w:r w:rsidRPr="00361F41">
        <w:t>The chapter will make a conclusive synthesis summarizing the overall findings of the problem, providing practical and evidence-based recommendations, and giving study-based conc</w:t>
      </w:r>
      <w:r>
        <w:t xml:space="preserve">lusions. </w:t>
      </w:r>
    </w:p>
    <w:p w14:paraId="565944E4" w14:textId="3E12119B" w:rsidR="0001535F" w:rsidRDefault="00104FBC" w:rsidP="00B47A4A">
      <w:pPr>
        <w:pStyle w:val="Heading2"/>
      </w:pPr>
      <w:bookmarkStart w:id="196" w:name="_Toc203220309"/>
      <w:r w:rsidRPr="00A83A28">
        <w:t>5.1 Summary</w:t>
      </w:r>
      <w:r w:rsidR="002B7CEA">
        <w:t xml:space="preserve"> of Findings</w:t>
      </w:r>
      <w:bookmarkEnd w:id="196"/>
    </w:p>
    <w:p w14:paraId="39B4C10F" w14:textId="77777777" w:rsidR="0001535F" w:rsidRPr="004D0AC5" w:rsidRDefault="00104FBC" w:rsidP="0001535F">
      <w:r w:rsidRPr="004D0AC5">
        <w:t>The study utilized a descriptive research method based on a quantitative design. It administered standardized questionnaires among</w:t>
      </w:r>
      <w:r>
        <w:t xml:space="preserve"> 70 technic</w:t>
      </w:r>
      <w:r w:rsidRPr="004D0AC5">
        <w:t>al and managerial levels of l</w:t>
      </w:r>
      <w:r>
        <w:t>and surveying employees.</w:t>
      </w:r>
    </w:p>
    <w:p w14:paraId="665F3B4E" w14:textId="2BB0F82E" w:rsidR="0001535F" w:rsidRPr="006F0EF7" w:rsidRDefault="00104FBC" w:rsidP="0001535F">
      <w:r w:rsidRPr="006F0EF7">
        <w:t>The results indicate that risk mitigation and avoidance were the two most commonly applied within the firm. A strong internal risk control system is reflected in high agreement rates on using modern surveying technology such as RTK GPS and drones, regular training on the risks, and standard operating procedures. This validates the claims made by Johnson (2021), who pointed out that using cutting-edge instruments improves the accuracy and security of land surveying activities. Also, the evidence is consisten</w:t>
      </w:r>
      <w:r w:rsidRPr="006F0EF7">
        <w:t>t with the Systems Theory, which points to proactive coordination of processes to prevent systemic fail</w:t>
      </w:r>
      <w:r>
        <w:t>ures.</w:t>
      </w:r>
      <w:sdt>
        <w:sdtPr>
          <w:id w:val="-841551227"/>
          <w:citation/>
        </w:sdtPr>
        <w:sdtEndPr/>
        <w:sdtContent>
          <w:r w:rsidR="002B7CEA">
            <w:fldChar w:fldCharType="begin"/>
          </w:r>
          <w:r w:rsidR="002B7CEA">
            <w:instrText xml:space="preserve"> CITATION Von68 \l 1033 </w:instrText>
          </w:r>
          <w:r w:rsidR="002B7CEA">
            <w:fldChar w:fldCharType="separate"/>
          </w:r>
          <w:r w:rsidR="002B7CEA">
            <w:rPr>
              <w:noProof/>
            </w:rPr>
            <w:t xml:space="preserve"> (Von Bertalanffy, 1968)</w:t>
          </w:r>
          <w:r w:rsidR="002B7CEA">
            <w:fldChar w:fldCharType="end"/>
          </w:r>
        </w:sdtContent>
      </w:sdt>
    </w:p>
    <w:p w14:paraId="6E731DE3" w14:textId="77777777" w:rsidR="0001535F" w:rsidRPr="001239D7" w:rsidRDefault="00104FBC" w:rsidP="0001535F">
      <w:r w:rsidRPr="001239D7">
        <w:t>Risk acceptance was more moderate. The organiza</w:t>
      </w:r>
      <w:r>
        <w:t>tion oc</w:t>
      </w:r>
      <w:r w:rsidRPr="001239D7">
        <w:t>casionally tolerates small, familiar risks, particularly those whose mitigation is not financially feasible, as confessed by a significant percentage of respondents. Nonetheless, internal monitoring tools to monitor these risks were also present. According to Fiedler (1964), this conclusion supports the Contingency Theory viewpoint, which promotes situational decision-making based on project complexity and context.</w:t>
      </w:r>
    </w:p>
    <w:p w14:paraId="514E85A6" w14:textId="77777777" w:rsidR="0001535F" w:rsidRDefault="00104FBC" w:rsidP="0001535F">
      <w:r w:rsidRPr="001239D7">
        <w:t>The most reported risk transfer was done through insurance policies and contractual clauses, which are not uniformly enforced. The study found that while contracts often contain liability-sharing terms, implementation is less uniform, echoing Akintoye and MacLeod's (1997) concern that legal provisions alone are insufficient without structured monitoring and accountabi</w:t>
      </w:r>
      <w:r>
        <w:t>lity.</w:t>
      </w:r>
    </w:p>
    <w:p w14:paraId="4C6A18A1" w14:textId="77777777" w:rsidR="0001535F" w:rsidRPr="005975C4" w:rsidRDefault="00104FBC" w:rsidP="0001535F">
      <w:r w:rsidRPr="005975C4">
        <w:t>Participants in the research also believed that risk management techniques positively impacted project performance. Most respondents agreed that without good risk management, the timely completion of the project, accurate survey results, and client satisfaction would be affected. These results support the assertion made by the Project Management Institute (2021) that the effectiveness of risk management procedures has a direct bearing on proj</w:t>
      </w:r>
      <w:r>
        <w:t>ect success.</w:t>
      </w:r>
    </w:p>
    <w:p w14:paraId="1D3FC4D6" w14:textId="77777777" w:rsidR="0001535F" w:rsidRDefault="00104FBC" w:rsidP="0001535F">
      <w:r w:rsidRPr="005975C4">
        <w:lastRenderedPageBreak/>
        <w:t>Demographic analysis revealed a predominantly youthful, technically trained, and experienced workforce, indicating that the organization's human capital is well-positioned to support effective risk management. The high response rate (100%) and strong engagement across departments further reinforced the reliability of the results.</w:t>
      </w:r>
    </w:p>
    <w:p w14:paraId="326F123F" w14:textId="77777777" w:rsidR="0001535F" w:rsidRDefault="00104FBC" w:rsidP="00B47A4A">
      <w:pPr>
        <w:pStyle w:val="Heading2"/>
      </w:pPr>
      <w:bookmarkStart w:id="197" w:name="_Toc133147527"/>
      <w:bookmarkStart w:id="198" w:name="_Toc143271922"/>
      <w:bookmarkStart w:id="199" w:name="_Toc165914211"/>
      <w:bookmarkStart w:id="200" w:name="_Toc203220310"/>
      <w:r w:rsidRPr="00A866CF">
        <w:t>5.2 Conclusion</w:t>
      </w:r>
      <w:bookmarkEnd w:id="197"/>
      <w:bookmarkEnd w:id="198"/>
      <w:bookmarkEnd w:id="199"/>
      <w:bookmarkEnd w:id="200"/>
    </w:p>
    <w:p w14:paraId="6A1BBFD2" w14:textId="77777777" w:rsidR="0001535F" w:rsidRPr="00186F00" w:rsidRDefault="00104FBC" w:rsidP="0001535F">
      <w:r w:rsidRPr="00186F00">
        <w:t>This paper aimed to investigate how project risk management strategies would apply to land surveying. As such, it considered the four main risk management approaches, which include risk acceptance, risk avoidance, risk mitigation, and risk transfer. The aim of the research, taking Pioneer Engineering and Construction Company Ltd. as a case study, was to establish how these strategies are put into practice and the impact they have on project p</w:t>
      </w:r>
      <w:r>
        <w:t>erformance in terms of timeliness, accuracy, and client satisfaction.</w:t>
      </w:r>
    </w:p>
    <w:p w14:paraId="459AB953" w14:textId="4BC79B29" w:rsidR="0001535F" w:rsidRPr="00186F00" w:rsidRDefault="00104FBC" w:rsidP="0001535F">
      <w:r w:rsidRPr="00186F00">
        <w:t>This study has been informed by the knowledge incorporated in most construction and development projects that land surveying is a core component that is inevitably open to technical, environmental, lega</w:t>
      </w:r>
      <w:r w:rsidR="002B7CEA">
        <w:t>l</w:t>
      </w:r>
      <w:r w:rsidRPr="00186F00">
        <w:t>, and operating risks.</w:t>
      </w:r>
      <w:sdt>
        <w:sdtPr>
          <w:id w:val="1851600565"/>
          <w:citation/>
        </w:sdtPr>
        <w:sdtEndPr/>
        <w:sdtContent>
          <w:r w:rsidR="002B7CEA">
            <w:fldChar w:fldCharType="begin"/>
          </w:r>
          <w:r w:rsidR="002B7CEA">
            <w:instrText xml:space="preserve"> CITATION Aki97 \l 1033  \m Wac18</w:instrText>
          </w:r>
          <w:r w:rsidR="002B7CEA">
            <w:fldChar w:fldCharType="separate"/>
          </w:r>
          <w:r w:rsidR="002B7CEA">
            <w:rPr>
              <w:noProof/>
            </w:rPr>
            <w:t xml:space="preserve"> (Akintoye, 1997; Wachira, 2018)</w:t>
          </w:r>
          <w:r w:rsidR="002B7CEA">
            <w:fldChar w:fldCharType="end"/>
          </w:r>
        </w:sdtContent>
      </w:sdt>
      <w:r w:rsidRPr="00186F00">
        <w:t xml:space="preserve"> When these risks are not effectively addressed, they may result in severe delays, cost overruns, and project conflicts, compromising national developm</w:t>
      </w:r>
      <w:r>
        <w:t>ent plans like Kenya Vision 2030.</w:t>
      </w:r>
    </w:p>
    <w:p w14:paraId="5BC47D6B" w14:textId="77777777" w:rsidR="0001535F" w:rsidRPr="00B51C51" w:rsidRDefault="00104FBC" w:rsidP="0001535F">
      <w:r w:rsidRPr="00B51C51">
        <w:t>Seventy land surveying professionals were sampled through a descriptive study design and a structured questionnaire. The results indicate that Pioneer Engineering is deeply concerned with avoiding and reducing risks, including applying pre-survey risk assessment, safety practices, and modern technological equipment surveying tools. Risk acceptance is situation-specific and is typically used in cases where the prevention costs seem more than the potential impact. Although risk transfer was recognized, it was</w:t>
      </w:r>
      <w:r w:rsidRPr="00B51C51">
        <w:t xml:space="preserve"> not consistently imposed, particularly about the combination of insurance and</w:t>
      </w:r>
      <w:r>
        <w:t xml:space="preserve"> contractual securities.</w:t>
      </w:r>
    </w:p>
    <w:p w14:paraId="1C0C4AAA" w14:textId="77777777" w:rsidR="0001535F" w:rsidRPr="00744F13" w:rsidRDefault="00104FBC" w:rsidP="0001535F">
      <w:r w:rsidRPr="00744F13">
        <w:t xml:space="preserve">The findings also demonstrated a favorable correlation between enhanced project performance and effective risk management, bolstering project management and systems thinking theories prioritizing proactive planning and integrated process management </w:t>
      </w:r>
      <w:sdt>
        <w:sdtPr>
          <w:id w:val="-1719353672"/>
          <w:citation/>
        </w:sdtPr>
        <w:sdtEndPr/>
        <w:sdtContent>
          <w:r>
            <w:fldChar w:fldCharType="begin"/>
          </w:r>
          <w:r>
            <w:instrText xml:space="preserve"> CITATION Von68 \l 1033  \m Pro211</w:instrText>
          </w:r>
          <w:r>
            <w:fldChar w:fldCharType="separate"/>
          </w:r>
          <w:r>
            <w:rPr>
              <w:noProof/>
            </w:rPr>
            <w:t>(Von Bertalanffy, 1968; PMI, 2021)</w:t>
          </w:r>
          <w:r>
            <w:fldChar w:fldCharType="end"/>
          </w:r>
        </w:sdtContent>
      </w:sdt>
      <w:r>
        <w:t xml:space="preserve">. </w:t>
      </w:r>
      <w:r w:rsidRPr="00744F13">
        <w:t>Furthermore, the organization is well-positioned to implement and maintain these policies due to the workforce's demographic composition, which is defined by technical training and mid-level experience.</w:t>
      </w:r>
    </w:p>
    <w:p w14:paraId="1E99189A" w14:textId="77777777" w:rsidR="0001535F" w:rsidRPr="008A068B" w:rsidRDefault="00104FBC" w:rsidP="00B47A4A">
      <w:pPr>
        <w:pStyle w:val="Heading2"/>
      </w:pPr>
      <w:bookmarkStart w:id="201" w:name="_Toc203220311"/>
      <w:r w:rsidRPr="002C504B">
        <w:t>5.3 Recommendations</w:t>
      </w:r>
      <w:bookmarkEnd w:id="201"/>
    </w:p>
    <w:p w14:paraId="7251924D" w14:textId="77777777" w:rsidR="0001535F" w:rsidRPr="007E3C76" w:rsidRDefault="00104FBC" w:rsidP="0001535F">
      <w:pPr>
        <w:pStyle w:val="Heading3"/>
      </w:pPr>
      <w:bookmarkStart w:id="202" w:name="_Toc203220312"/>
      <w:r w:rsidRPr="008A068B">
        <w:t>5.3.1 Practice Implications</w:t>
      </w:r>
      <w:bookmarkEnd w:id="202"/>
    </w:p>
    <w:p w14:paraId="3E668351" w14:textId="77777777" w:rsidR="0001535F" w:rsidRPr="007E3C76" w:rsidRDefault="00104FBC" w:rsidP="0001535F">
      <w:r w:rsidRPr="007E3C76">
        <w:t xml:space="preserve">The study states that risk acceptance and transfer are not always factored into project planning and execution despite the high-risk avoidance and mitigation use. Pioneer Engineering and </w:t>
      </w:r>
      <w:r w:rsidRPr="007E3C76">
        <w:lastRenderedPageBreak/>
        <w:t>Construction Company Ltd. should solve this by institutionalizing a comprehensive risk management framework. Based on the type of project, the level of risk, and the resources available, this framework is expected to detail how each risk strateg</w:t>
      </w:r>
      <w:r>
        <w:t>y</w:t>
      </w:r>
      <w:r w:rsidRPr="007E3C76">
        <w:t>, the acceptance, avoidance, mitigation, and tra</w:t>
      </w:r>
      <w:r>
        <w:t>ns</w:t>
      </w:r>
      <w:r w:rsidRPr="007E3C76">
        <w:t>fer, are to be applied. The Project Management Office needs to formulate and implement this structure within three months alongside the legal and operational departments. Two methods of monitoring that should be empl</w:t>
      </w:r>
      <w:r w:rsidRPr="007E3C76">
        <w:t>oyed to ensure adherence are standardized risk checklists and internal audits.</w:t>
      </w:r>
    </w:p>
    <w:p w14:paraId="7DC89144" w14:textId="77777777" w:rsidR="0001535F" w:rsidRDefault="00104FBC" w:rsidP="0001535F">
      <w:pPr>
        <w:pStyle w:val="Heading3"/>
      </w:pPr>
      <w:bookmarkStart w:id="203" w:name="_Toc203220313"/>
      <w:r w:rsidRPr="008A068B">
        <w:t>5.3.2 Policy Implications</w:t>
      </w:r>
      <w:bookmarkEnd w:id="203"/>
    </w:p>
    <w:p w14:paraId="1279CB8D" w14:textId="77777777" w:rsidR="0001535F" w:rsidRPr="008A068B" w:rsidRDefault="00104FBC" w:rsidP="0001535F">
      <w:r w:rsidRPr="008A068B">
        <w:t xml:space="preserve">Formally incorporating risk management within the organization's internal project policies is necessary. All land surveying projects should obligatorily have risk documentation as part of planning and closure. To be more specific, every project proposal should include a risk register, and post-project monitoring should examine the effectiveness of risk strategies. This amendment to the policy will enhance a culture of continuous improvement and accountability. The organization's senior management team must </w:t>
      </w:r>
      <w:r w:rsidRPr="008A068B">
        <w:t>oversee the reporting template modification and ensure the project managers know the changed specifications. When policy implementation starts immediately, the quality assurance team should conduct semiannual policy reviews to determine their a</w:t>
      </w:r>
      <w:r>
        <w:t>dherence to policy.</w:t>
      </w:r>
    </w:p>
    <w:p w14:paraId="65829EC9" w14:textId="77777777" w:rsidR="0001535F" w:rsidRDefault="00104FBC" w:rsidP="0001535F">
      <w:pPr>
        <w:pStyle w:val="Heading3"/>
      </w:pPr>
      <w:bookmarkStart w:id="204" w:name="_Toc203220314"/>
      <w:r w:rsidRPr="008A068B">
        <w:t>5.3.3 Training and Education Implications</w:t>
      </w:r>
      <w:bookmarkEnd w:id="204"/>
    </w:p>
    <w:p w14:paraId="5F12788F" w14:textId="77777777" w:rsidR="0001535F" w:rsidRPr="008A068B" w:rsidRDefault="00104FBC" w:rsidP="0001535F">
      <w:r w:rsidRPr="008A068B">
        <w:t>The study concluded that employees demonstrated expertise in using technology to mitigate risk but required greater exposure to structured risk appraisal methodologies, especially in financial and legal risk transfer strategies. To bridge this gap, the Human Resource Department should regularly host capacity-building programs in collaboration with trade associations like the Institution of Surveyors of Kenya (ISK). These training sessions should mainly focus on applying such tools as risk matrices and decis</w:t>
      </w:r>
      <w:r w:rsidRPr="008A068B">
        <w:t>ion trees, the partitioning of risk in the contract, and the role of insurance in the risk management process. Training effectiveness should be measured using knowledge evaluations, performance reviews, and other project docu</w:t>
      </w:r>
      <w:r>
        <w:t>mentation advancements. The trainings are supposed to be quarterly.</w:t>
      </w:r>
    </w:p>
    <w:p w14:paraId="62A7E33C" w14:textId="77777777" w:rsidR="0001535F" w:rsidRDefault="00104FBC" w:rsidP="0001535F">
      <w:pPr>
        <w:pStyle w:val="Heading3"/>
      </w:pPr>
      <w:bookmarkStart w:id="205" w:name="_Toc203220315"/>
      <w:r w:rsidRPr="00B0178B">
        <w:t>5.3.4 Research Implications</w:t>
      </w:r>
      <w:bookmarkEnd w:id="205"/>
    </w:p>
    <w:p w14:paraId="5DC5541B" w14:textId="7988EBFD" w:rsidR="002B7CEA" w:rsidRDefault="00104FBC" w:rsidP="0001535F">
      <w:r w:rsidRPr="00B0178B">
        <w:t xml:space="preserve">The researcher proposes a further investigation of the external risk factors in land surveying even though this study was limited to internal risk procedures. Despite its significance, political, regulatory, and environmental risks were outside the scope of this inquiry. Pioneer Engineering should consider collaborating with local institutions of higher learning or research centers to study these broader problems. To enhance the resiliency of surveying activities, such </w:t>
      </w:r>
      <w:r w:rsidRPr="00B0178B">
        <w:lastRenderedPageBreak/>
        <w:t>a study is needed to define macro-level hazards and propose technical or policy solutions. These projects would be evaluated based on academic output and the incorporation of the discovery into the policy or practice of an organization. They might begin during the</w:t>
      </w:r>
      <w:r>
        <w:t xml:space="preserve"> fall season of the forthcoming academic year.</w:t>
      </w:r>
    </w:p>
    <w:p w14:paraId="14D251A8" w14:textId="77777777" w:rsidR="002B7CEA" w:rsidRDefault="002B7CEA">
      <w:pPr>
        <w:spacing w:before="0" w:after="160" w:line="259" w:lineRule="auto"/>
        <w:jc w:val="left"/>
      </w:pPr>
      <w:r>
        <w:br w:type="page"/>
      </w:r>
    </w:p>
    <w:bookmarkStart w:id="206" w:name="_Toc203220316" w:displacedByCustomXml="next"/>
    <w:sdt>
      <w:sdtPr>
        <w:rPr>
          <w:rFonts w:eastAsiaTheme="minorHAnsi" w:cstheme="minorBidi"/>
          <w:b w:val="0"/>
          <w:kern w:val="0"/>
          <w:szCs w:val="22"/>
          <w:lang w:eastAsia="en-US"/>
        </w:rPr>
        <w:id w:val="-1308166817"/>
        <w:docPartObj>
          <w:docPartGallery w:val="Bibliographies"/>
          <w:docPartUnique/>
        </w:docPartObj>
      </w:sdtPr>
      <w:sdtEndPr/>
      <w:sdtContent>
        <w:p w14:paraId="35796E1C" w14:textId="29631404" w:rsidR="002B7CEA" w:rsidRDefault="002B7CEA">
          <w:pPr>
            <w:pStyle w:val="Heading1"/>
          </w:pPr>
          <w:r>
            <w:t>References</w:t>
          </w:r>
          <w:bookmarkEnd w:id="206"/>
        </w:p>
        <w:sdt>
          <w:sdtPr>
            <w:id w:val="-573587230"/>
            <w:bibliography/>
          </w:sdtPr>
          <w:sdtEndPr/>
          <w:sdtContent>
            <w:p w14:paraId="4E8B58E5" w14:textId="77777777" w:rsidR="002B7CEA" w:rsidRDefault="002B7CEA" w:rsidP="002B7CEA">
              <w:pPr>
                <w:pStyle w:val="Bibliography"/>
                <w:ind w:left="720" w:hanging="720"/>
                <w:rPr>
                  <w:noProof/>
                  <w:szCs w:val="24"/>
                </w:rPr>
              </w:pPr>
              <w:r>
                <w:fldChar w:fldCharType="begin"/>
              </w:r>
              <w:r>
                <w:instrText xml:space="preserve"> BIBLIOGRAPHY </w:instrText>
              </w:r>
              <w:r>
                <w:fldChar w:fldCharType="separate"/>
              </w:r>
              <w:r>
                <w:rPr>
                  <w:noProof/>
                </w:rPr>
                <w:t xml:space="preserve">Agyekum, K. A. (2014). Risk transfer strategies in land surveying: A case from Ghana. . </w:t>
              </w:r>
              <w:r>
                <w:rPr>
                  <w:i/>
                  <w:iCs/>
                  <w:noProof/>
                </w:rPr>
                <w:t>Journal of Construction Project Management,</w:t>
              </w:r>
              <w:r>
                <w:rPr>
                  <w:noProof/>
                </w:rPr>
                <w:t>, 9(4), 219–231.</w:t>
              </w:r>
            </w:p>
            <w:p w14:paraId="52DE2A26" w14:textId="77777777" w:rsidR="002B7CEA" w:rsidRDefault="002B7CEA" w:rsidP="002B7CEA">
              <w:pPr>
                <w:pStyle w:val="Bibliography"/>
                <w:ind w:left="720" w:hanging="720"/>
                <w:rPr>
                  <w:noProof/>
                </w:rPr>
              </w:pPr>
              <w:r>
                <w:rPr>
                  <w:noProof/>
                </w:rPr>
                <w:t xml:space="preserve">Akintoye, A. S. (1997). Risk analysis and management in construction. </w:t>
              </w:r>
              <w:r>
                <w:rPr>
                  <w:i/>
                  <w:iCs/>
                  <w:noProof/>
                </w:rPr>
                <w:t xml:space="preserve">International Journal of Project Management, </w:t>
              </w:r>
              <w:r>
                <w:rPr>
                  <w:noProof/>
                </w:rPr>
                <w:t>, 15(1), 31–38. .</w:t>
              </w:r>
            </w:p>
            <w:p w14:paraId="3003CF4B" w14:textId="77777777" w:rsidR="002B7CEA" w:rsidRDefault="002B7CEA" w:rsidP="002B7CEA">
              <w:pPr>
                <w:pStyle w:val="Bibliography"/>
                <w:ind w:left="720" w:hanging="720"/>
                <w:rPr>
                  <w:noProof/>
                </w:rPr>
              </w:pPr>
              <w:r>
                <w:rPr>
                  <w:noProof/>
                </w:rPr>
                <w:t xml:space="preserve">Babbie, E. R. (2021). </w:t>
              </w:r>
              <w:r>
                <w:rPr>
                  <w:i/>
                  <w:iCs/>
                  <w:noProof/>
                </w:rPr>
                <w:t>The practice of social research (15th ed.). .</w:t>
              </w:r>
              <w:r>
                <w:rPr>
                  <w:noProof/>
                </w:rPr>
                <w:t xml:space="preserve"> Cengage Learning.</w:t>
              </w:r>
            </w:p>
            <w:p w14:paraId="1D3441C5" w14:textId="77777777" w:rsidR="002B7CEA" w:rsidRDefault="002B7CEA" w:rsidP="002B7CEA">
              <w:pPr>
                <w:pStyle w:val="Bibliography"/>
                <w:ind w:left="720" w:hanging="720"/>
                <w:rPr>
                  <w:noProof/>
                </w:rPr>
              </w:pPr>
              <w:r>
                <w:rPr>
                  <w:noProof/>
                </w:rPr>
                <w:t xml:space="preserve">Bragança, L. V. (2015). Civil engineering risk avoidance in early project phases. . </w:t>
              </w:r>
              <w:r>
                <w:rPr>
                  <w:i/>
                  <w:iCs/>
                  <w:noProof/>
                </w:rPr>
                <w:t xml:space="preserve">Engineering, Construction and Architectural Management, </w:t>
              </w:r>
              <w:r>
                <w:rPr>
                  <w:noProof/>
                </w:rPr>
                <w:t>, pp. 22(3), 293–308.</w:t>
              </w:r>
            </w:p>
            <w:p w14:paraId="78CBEE04" w14:textId="77777777" w:rsidR="002B7CEA" w:rsidRDefault="002B7CEA" w:rsidP="002B7CEA">
              <w:pPr>
                <w:pStyle w:val="Bibliography"/>
                <w:ind w:left="720" w:hanging="720"/>
                <w:rPr>
                  <w:noProof/>
                </w:rPr>
              </w:pPr>
              <w:r>
                <w:rPr>
                  <w:noProof/>
                </w:rPr>
                <w:t xml:space="preserve">Bryman, A. (2016). </w:t>
              </w:r>
              <w:r>
                <w:rPr>
                  <w:i/>
                  <w:iCs/>
                  <w:noProof/>
                </w:rPr>
                <w:t>Social research methods (5th ed.). .</w:t>
              </w:r>
              <w:r>
                <w:rPr>
                  <w:noProof/>
                </w:rPr>
                <w:t xml:space="preserve"> Oxford University Press.</w:t>
              </w:r>
            </w:p>
            <w:p w14:paraId="42770C49" w14:textId="77777777" w:rsidR="002B7CEA" w:rsidRDefault="002B7CEA" w:rsidP="002B7CEA">
              <w:pPr>
                <w:pStyle w:val="Bibliography"/>
                <w:ind w:left="720" w:hanging="720"/>
                <w:rPr>
                  <w:noProof/>
                </w:rPr>
              </w:pPr>
              <w:r>
                <w:rPr>
                  <w:noProof/>
                </w:rPr>
                <w:t xml:space="preserve">Creswell, J. W. (2014). </w:t>
              </w:r>
              <w:r>
                <w:rPr>
                  <w:i/>
                  <w:iCs/>
                  <w:noProof/>
                </w:rPr>
                <w:t>Research design: Qualitative, quantitative, and mixed methods approaches (4th ed.). .</w:t>
              </w:r>
              <w:r>
                <w:rPr>
                  <w:noProof/>
                </w:rPr>
                <w:t xml:space="preserve"> SAGE Publications.</w:t>
              </w:r>
            </w:p>
            <w:p w14:paraId="6C1F17AC" w14:textId="77777777" w:rsidR="002B7CEA" w:rsidRDefault="002B7CEA" w:rsidP="002B7CEA">
              <w:pPr>
                <w:pStyle w:val="Bibliography"/>
                <w:ind w:left="720" w:hanging="720"/>
                <w:rPr>
                  <w:noProof/>
                </w:rPr>
              </w:pPr>
              <w:r>
                <w:rPr>
                  <w:noProof/>
                </w:rPr>
                <w:t xml:space="preserve">Creswell, J. W. (2018). </w:t>
              </w:r>
              <w:r>
                <w:rPr>
                  <w:i/>
                  <w:iCs/>
                  <w:noProof/>
                </w:rPr>
                <w:t>Research design: Qualitative, quantitative, and mixed methods approaches (5th ed.). .</w:t>
              </w:r>
              <w:r>
                <w:rPr>
                  <w:noProof/>
                </w:rPr>
                <w:t xml:space="preserve"> SAGE Publications.</w:t>
              </w:r>
            </w:p>
            <w:p w14:paraId="7FDC0270" w14:textId="77777777" w:rsidR="002B7CEA" w:rsidRDefault="002B7CEA" w:rsidP="002B7CEA">
              <w:pPr>
                <w:pStyle w:val="Bibliography"/>
                <w:ind w:left="720" w:hanging="720"/>
                <w:rPr>
                  <w:noProof/>
                </w:rPr>
              </w:pPr>
              <w:r>
                <w:rPr>
                  <w:noProof/>
                </w:rPr>
                <w:t xml:space="preserve">Fiedler, F. E. (1964). A contingency model of leadership effectiveness. </w:t>
              </w:r>
              <w:r>
                <w:rPr>
                  <w:i/>
                  <w:iCs/>
                  <w:noProof/>
                </w:rPr>
                <w:t>Advances in Experimental Social Psychology,</w:t>
              </w:r>
              <w:r>
                <w:rPr>
                  <w:noProof/>
                </w:rPr>
                <w:t>, pp. 1, 149–190.</w:t>
              </w:r>
            </w:p>
            <w:p w14:paraId="365684B0" w14:textId="77777777" w:rsidR="002B7CEA" w:rsidRDefault="002B7CEA" w:rsidP="002B7CEA">
              <w:pPr>
                <w:pStyle w:val="Bibliography"/>
                <w:ind w:left="720" w:hanging="720"/>
                <w:rPr>
                  <w:noProof/>
                </w:rPr>
              </w:pPr>
              <w:r>
                <w:rPr>
                  <w:noProof/>
                </w:rPr>
                <w:t xml:space="preserve">Henderson, J. (2020). Understanding Risks in Land Surveying: A Comprehensive Review. </w:t>
              </w:r>
              <w:r>
                <w:rPr>
                  <w:i/>
                  <w:iCs/>
                  <w:noProof/>
                </w:rPr>
                <w:t>Journal of Construction Management,</w:t>
              </w:r>
              <w:r>
                <w:rPr>
                  <w:noProof/>
                </w:rPr>
                <w:t>, pp. 22(3), 45-60.</w:t>
              </w:r>
            </w:p>
            <w:p w14:paraId="302D3379" w14:textId="77777777" w:rsidR="002B7CEA" w:rsidRDefault="002B7CEA" w:rsidP="002B7CEA">
              <w:pPr>
                <w:pStyle w:val="Bibliography"/>
                <w:ind w:left="720" w:hanging="720"/>
                <w:rPr>
                  <w:noProof/>
                </w:rPr>
              </w:pPr>
              <w:r>
                <w:rPr>
                  <w:noProof/>
                </w:rPr>
                <w:t xml:space="preserve">Hillson, D. &amp;. (2020). </w:t>
              </w:r>
              <w:r>
                <w:rPr>
                  <w:i/>
                  <w:iCs/>
                  <w:noProof/>
                </w:rPr>
                <w:t>Practical project risk management: The ATOM methodology (3rd ed.). .</w:t>
              </w:r>
              <w:r>
                <w:rPr>
                  <w:noProof/>
                </w:rPr>
                <w:t xml:space="preserve"> Berrett-Koehler Publishers.</w:t>
              </w:r>
            </w:p>
            <w:p w14:paraId="511C7323" w14:textId="77777777" w:rsidR="002B7CEA" w:rsidRDefault="002B7CEA" w:rsidP="002B7CEA">
              <w:pPr>
                <w:pStyle w:val="Bibliography"/>
                <w:ind w:left="720" w:hanging="720"/>
                <w:rPr>
                  <w:noProof/>
                </w:rPr>
              </w:pPr>
              <w:r>
                <w:rPr>
                  <w:noProof/>
                </w:rPr>
                <w:t xml:space="preserve">Hopkin, P. (2018). </w:t>
              </w:r>
              <w:r>
                <w:rPr>
                  <w:i/>
                  <w:iCs/>
                  <w:noProof/>
                </w:rPr>
                <w:t>Fundamentals of risk management: Understanding, evaluating and implementing effective risk management. .</w:t>
              </w:r>
              <w:r>
                <w:rPr>
                  <w:noProof/>
                </w:rPr>
                <w:t xml:space="preserve"> Kogan Page Publishers.</w:t>
              </w:r>
            </w:p>
            <w:p w14:paraId="4B79D8CF" w14:textId="77777777" w:rsidR="002B7CEA" w:rsidRDefault="002B7CEA" w:rsidP="002B7CEA">
              <w:pPr>
                <w:pStyle w:val="Bibliography"/>
                <w:ind w:left="720" w:hanging="720"/>
                <w:rPr>
                  <w:noProof/>
                </w:rPr>
              </w:pPr>
              <w:r>
                <w:rPr>
                  <w:noProof/>
                </w:rPr>
                <w:t xml:space="preserve">Hwang, B.-G. Z. (2014). Risk management in small construction projects in Singapore: Status, barriers and impact . </w:t>
              </w:r>
              <w:r>
                <w:rPr>
                  <w:i/>
                  <w:iCs/>
                  <w:noProof/>
                </w:rPr>
                <w:t>International Journal of Project Management,</w:t>
              </w:r>
              <w:r>
                <w:rPr>
                  <w:noProof/>
                </w:rPr>
                <w:t>, 32(1), 116–124. .</w:t>
              </w:r>
            </w:p>
            <w:p w14:paraId="1C7F67E6" w14:textId="77777777" w:rsidR="002B7CEA" w:rsidRDefault="002B7CEA" w:rsidP="002B7CEA">
              <w:pPr>
                <w:pStyle w:val="Bibliography"/>
                <w:ind w:left="720" w:hanging="720"/>
                <w:rPr>
                  <w:noProof/>
                </w:rPr>
              </w:pPr>
              <w:r>
                <w:rPr>
                  <w:noProof/>
                </w:rPr>
                <w:t xml:space="preserve">Israel, M. &amp;. (2006). </w:t>
              </w:r>
              <w:r>
                <w:rPr>
                  <w:i/>
                  <w:iCs/>
                  <w:noProof/>
                </w:rPr>
                <w:t>Research ethics for social scientists: Between ethical conduct and regulatory compliance. .</w:t>
              </w:r>
              <w:r>
                <w:rPr>
                  <w:noProof/>
                </w:rPr>
                <w:t xml:space="preserve"> SAGE Publications.</w:t>
              </w:r>
            </w:p>
            <w:p w14:paraId="5EC1AF34" w14:textId="77777777" w:rsidR="002B7CEA" w:rsidRDefault="002B7CEA" w:rsidP="002B7CEA">
              <w:pPr>
                <w:pStyle w:val="Bibliography"/>
                <w:ind w:left="720" w:hanging="720"/>
                <w:rPr>
                  <w:noProof/>
                </w:rPr>
              </w:pPr>
              <w:r>
                <w:rPr>
                  <w:noProof/>
                </w:rPr>
                <w:t xml:space="preserve">Johnson, L. (2021). Integrating Technology in Land Surveying: Challenges and Opportunities. . </w:t>
              </w:r>
              <w:r>
                <w:rPr>
                  <w:i/>
                  <w:iCs/>
                  <w:noProof/>
                </w:rPr>
                <w:t>International Journal of Surveying and Mapping,</w:t>
              </w:r>
              <w:r>
                <w:rPr>
                  <w:noProof/>
                </w:rPr>
                <w:t>, pp. 34(2), 112-127.</w:t>
              </w:r>
            </w:p>
            <w:p w14:paraId="476B5720" w14:textId="77777777" w:rsidR="002B7CEA" w:rsidRDefault="002B7CEA" w:rsidP="002B7CEA">
              <w:pPr>
                <w:pStyle w:val="Bibliography"/>
                <w:ind w:left="720" w:hanging="720"/>
                <w:rPr>
                  <w:noProof/>
                </w:rPr>
              </w:pPr>
              <w:r>
                <w:rPr>
                  <w:noProof/>
                </w:rPr>
                <w:t xml:space="preserve">Kerzner, H. (2018). </w:t>
              </w:r>
              <w:r>
                <w:rPr>
                  <w:i/>
                  <w:iCs/>
                  <w:noProof/>
                </w:rPr>
                <w:t>Project management: A systems approach to planning, scheduling, and controlling (12th ed.). .</w:t>
              </w:r>
              <w:r>
                <w:rPr>
                  <w:noProof/>
                </w:rPr>
                <w:t xml:space="preserve"> Wiley.</w:t>
              </w:r>
            </w:p>
            <w:p w14:paraId="7BFA3C6A" w14:textId="77777777" w:rsidR="002B7CEA" w:rsidRDefault="002B7CEA" w:rsidP="002B7CEA">
              <w:pPr>
                <w:pStyle w:val="Bibliography"/>
                <w:ind w:left="720" w:hanging="720"/>
                <w:rPr>
                  <w:noProof/>
                </w:rPr>
              </w:pPr>
              <w:r>
                <w:rPr>
                  <w:noProof/>
                </w:rPr>
                <w:lastRenderedPageBreak/>
                <w:t xml:space="preserve">Kinyanjui, G. &amp;. (2018). Risk retention practices among construction SMEs in Kenya. . </w:t>
              </w:r>
              <w:r>
                <w:rPr>
                  <w:i/>
                  <w:iCs/>
                  <w:noProof/>
                </w:rPr>
                <w:t xml:space="preserve">African Journal of Project Management, </w:t>
              </w:r>
              <w:r>
                <w:rPr>
                  <w:noProof/>
                </w:rPr>
                <w:t>, 2(3), 75–89.</w:t>
              </w:r>
            </w:p>
            <w:p w14:paraId="49ECADE3" w14:textId="77777777" w:rsidR="002B7CEA" w:rsidRDefault="002B7CEA" w:rsidP="002B7CEA">
              <w:pPr>
                <w:pStyle w:val="Bibliography"/>
                <w:ind w:left="720" w:hanging="720"/>
                <w:rPr>
                  <w:noProof/>
                </w:rPr>
              </w:pPr>
              <w:r>
                <w:rPr>
                  <w:noProof/>
                </w:rPr>
                <w:t xml:space="preserve">Kothari, C. R. (2004). </w:t>
              </w:r>
              <w:r>
                <w:rPr>
                  <w:i/>
                  <w:iCs/>
                  <w:noProof/>
                </w:rPr>
                <w:t>Research methodology: Methods and techniques (2nd ed.).</w:t>
              </w:r>
              <w:r>
                <w:rPr>
                  <w:noProof/>
                </w:rPr>
                <w:t xml:space="preserve"> New Age International Publishers.</w:t>
              </w:r>
            </w:p>
            <w:p w14:paraId="17D7AF37" w14:textId="77777777" w:rsidR="002B7CEA" w:rsidRDefault="002B7CEA" w:rsidP="002B7CEA">
              <w:pPr>
                <w:pStyle w:val="Bibliography"/>
                <w:ind w:left="720" w:hanging="720"/>
                <w:rPr>
                  <w:noProof/>
                </w:rPr>
              </w:pPr>
              <w:r>
                <w:rPr>
                  <w:noProof/>
                </w:rPr>
                <w:t xml:space="preserve">Makokha, J. W. (2017). </w:t>
              </w:r>
              <w:r>
                <w:rPr>
                  <w:i/>
                  <w:iCs/>
                  <w:noProof/>
                </w:rPr>
                <w:t>Assessment of hand-held GPS surveying in land adjudication: A case study of Ngoliba Settlement Scheme in Kenya.</w:t>
              </w:r>
              <w:r>
                <w:rPr>
                  <w:noProof/>
                </w:rPr>
                <w:t xml:space="preserve"> </w:t>
              </w:r>
            </w:p>
            <w:p w14:paraId="48698AFA" w14:textId="77777777" w:rsidR="002B7CEA" w:rsidRDefault="002B7CEA" w:rsidP="002B7CEA">
              <w:pPr>
                <w:pStyle w:val="Bibliography"/>
                <w:ind w:left="720" w:hanging="720"/>
                <w:rPr>
                  <w:noProof/>
                </w:rPr>
              </w:pPr>
              <w:r>
                <w:rPr>
                  <w:noProof/>
                </w:rPr>
                <w:t xml:space="preserve">Mugenda, O. M. (2003). </w:t>
              </w:r>
              <w:r>
                <w:rPr>
                  <w:i/>
                  <w:iCs/>
                  <w:noProof/>
                </w:rPr>
                <w:t>Research methods: Quantitative and qualitative approaches. .</w:t>
              </w:r>
              <w:r>
                <w:rPr>
                  <w:noProof/>
                </w:rPr>
                <w:t xml:space="preserve"> ACTS Press.</w:t>
              </w:r>
            </w:p>
            <w:p w14:paraId="140562ED" w14:textId="77777777" w:rsidR="002B7CEA" w:rsidRDefault="002B7CEA" w:rsidP="002B7CEA">
              <w:pPr>
                <w:pStyle w:val="Bibliography"/>
                <w:ind w:left="720" w:hanging="720"/>
                <w:rPr>
                  <w:noProof/>
                </w:rPr>
              </w:pPr>
              <w:r>
                <w:rPr>
                  <w:noProof/>
                </w:rPr>
                <w:t xml:space="preserve">Munyoki, J. M. (2018). Risk management practices and performance of infrastructure projects in Kenya. . </w:t>
              </w:r>
              <w:r>
                <w:rPr>
                  <w:i/>
                  <w:iCs/>
                  <w:noProof/>
                </w:rPr>
                <w:t xml:space="preserve">International Journal of Project Management, </w:t>
              </w:r>
              <w:r>
                <w:rPr>
                  <w:noProof/>
                </w:rPr>
                <w:t>, 36(2), 115–127.</w:t>
              </w:r>
            </w:p>
            <w:p w14:paraId="2DB0EA3A" w14:textId="77777777" w:rsidR="002B7CEA" w:rsidRDefault="002B7CEA" w:rsidP="002B7CEA">
              <w:pPr>
                <w:pStyle w:val="Bibliography"/>
                <w:ind w:left="720" w:hanging="720"/>
                <w:rPr>
                  <w:noProof/>
                </w:rPr>
              </w:pPr>
              <w:r>
                <w:rPr>
                  <w:noProof/>
                </w:rPr>
                <w:t xml:space="preserve">Musau, J. (2020). Contractual risk management in land development in Kenya. . </w:t>
              </w:r>
              <w:r>
                <w:rPr>
                  <w:i/>
                  <w:iCs/>
                  <w:noProof/>
                </w:rPr>
                <w:t>Kenya Law Review,</w:t>
              </w:r>
              <w:r>
                <w:rPr>
                  <w:noProof/>
                </w:rPr>
                <w:t>, pp. 8(2), 55–73.</w:t>
              </w:r>
            </w:p>
            <w:p w14:paraId="77167B86" w14:textId="77777777" w:rsidR="002B7CEA" w:rsidRDefault="002B7CEA" w:rsidP="002B7CEA">
              <w:pPr>
                <w:pStyle w:val="Bibliography"/>
                <w:ind w:left="720" w:hanging="720"/>
                <w:rPr>
                  <w:noProof/>
                </w:rPr>
              </w:pPr>
              <w:r>
                <w:rPr>
                  <w:noProof/>
                </w:rPr>
                <w:t xml:space="preserve">Muthama, G. &amp;. (2019). Risk response strategies and performance of surveying firms in Nairobi City County. . </w:t>
              </w:r>
              <w:r>
                <w:rPr>
                  <w:i/>
                  <w:iCs/>
                  <w:noProof/>
                </w:rPr>
                <w:t>Construction Economics and Management Review,</w:t>
              </w:r>
              <w:r>
                <w:rPr>
                  <w:noProof/>
                </w:rPr>
                <w:t>, pp. 3(1), 52–60.</w:t>
              </w:r>
            </w:p>
            <w:p w14:paraId="348DB652" w14:textId="77777777" w:rsidR="002B7CEA" w:rsidRDefault="002B7CEA" w:rsidP="002B7CEA">
              <w:pPr>
                <w:pStyle w:val="Bibliography"/>
                <w:ind w:left="720" w:hanging="720"/>
                <w:rPr>
                  <w:noProof/>
                </w:rPr>
              </w:pPr>
              <w:r>
                <w:rPr>
                  <w:noProof/>
                </w:rPr>
                <w:t xml:space="preserve">Muthoni, M. &amp;. (2021). Insurance uptake among surveying firms in Kenya. . </w:t>
              </w:r>
              <w:r>
                <w:rPr>
                  <w:i/>
                  <w:iCs/>
                  <w:noProof/>
                </w:rPr>
                <w:t>Journal of Risk and Insurance Studies,</w:t>
              </w:r>
              <w:r>
                <w:rPr>
                  <w:noProof/>
                </w:rPr>
                <w:t>, 6(1), 34–49.</w:t>
              </w:r>
            </w:p>
            <w:p w14:paraId="3B983E55" w14:textId="77777777" w:rsidR="002B7CEA" w:rsidRDefault="002B7CEA" w:rsidP="002B7CEA">
              <w:pPr>
                <w:pStyle w:val="Bibliography"/>
                <w:ind w:left="720" w:hanging="720"/>
                <w:rPr>
                  <w:noProof/>
                </w:rPr>
              </w:pPr>
              <w:r>
                <w:rPr>
                  <w:noProof/>
                </w:rPr>
                <w:t xml:space="preserve">Naniopoulos, A. G. (2021). Qualitative analysis of risks affecing the delievery of land surveying project activities. </w:t>
              </w:r>
              <w:r>
                <w:rPr>
                  <w:i/>
                  <w:iCs/>
                  <w:noProof/>
                </w:rPr>
                <w:t>Sustainability.</w:t>
              </w:r>
              <w:r>
                <w:rPr>
                  <w:noProof/>
                </w:rPr>
                <w:t>, p. 13(22).</w:t>
              </w:r>
            </w:p>
            <w:p w14:paraId="5A9C14D9" w14:textId="77777777" w:rsidR="002B7CEA" w:rsidRDefault="002B7CEA" w:rsidP="002B7CEA">
              <w:pPr>
                <w:pStyle w:val="Bibliography"/>
                <w:ind w:left="720" w:hanging="720"/>
                <w:rPr>
                  <w:noProof/>
                </w:rPr>
              </w:pPr>
              <w:r>
                <w:rPr>
                  <w:noProof/>
                </w:rPr>
                <w:t xml:space="preserve">Oludare, B. C. (2020). Risk assessment in land surveying and geospatial practice: A study of professionals in Nigeria. . </w:t>
              </w:r>
              <w:r>
                <w:rPr>
                  <w:i/>
                  <w:iCs/>
                  <w:noProof/>
                </w:rPr>
                <w:t xml:space="preserve">Journal of Geographic Information System, </w:t>
              </w:r>
              <w:r>
                <w:rPr>
                  <w:noProof/>
                </w:rPr>
                <w:t>, 12(3), 302–313.</w:t>
              </w:r>
            </w:p>
            <w:p w14:paraId="30D8BE19" w14:textId="77777777" w:rsidR="002B7CEA" w:rsidRDefault="002B7CEA" w:rsidP="002B7CEA">
              <w:pPr>
                <w:pStyle w:val="Bibliography"/>
                <w:ind w:left="720" w:hanging="720"/>
                <w:rPr>
                  <w:noProof/>
                </w:rPr>
              </w:pPr>
              <w:r>
                <w:rPr>
                  <w:noProof/>
                </w:rPr>
                <w:t xml:space="preserve">Pallant, J. (2020). </w:t>
              </w:r>
              <w:r>
                <w:rPr>
                  <w:i/>
                  <w:iCs/>
                  <w:noProof/>
                </w:rPr>
                <w:t>SPSS survival manual (7th ed.). .</w:t>
              </w:r>
              <w:r>
                <w:rPr>
                  <w:noProof/>
                </w:rPr>
                <w:t xml:space="preserve"> McGraw-Hill Education.</w:t>
              </w:r>
            </w:p>
            <w:p w14:paraId="060182D4" w14:textId="77777777" w:rsidR="002B7CEA" w:rsidRDefault="002B7CEA" w:rsidP="002B7CEA">
              <w:pPr>
                <w:pStyle w:val="Bibliography"/>
                <w:ind w:left="720" w:hanging="720"/>
                <w:rPr>
                  <w:noProof/>
                </w:rPr>
              </w:pPr>
              <w:r>
                <w:rPr>
                  <w:i/>
                  <w:iCs/>
                  <w:noProof/>
                </w:rPr>
                <w:t>pioneerconstruction</w:t>
              </w:r>
              <w:r>
                <w:rPr>
                  <w:noProof/>
                </w:rPr>
                <w:t>. (n.d.). Retrieved from www.pioneerconstruction.co.ke: http://www.pioneerconstruction.co.ke</w:t>
              </w:r>
            </w:p>
            <w:p w14:paraId="0304A5E8" w14:textId="77777777" w:rsidR="002B7CEA" w:rsidRDefault="002B7CEA" w:rsidP="002B7CEA">
              <w:pPr>
                <w:pStyle w:val="Bibliography"/>
                <w:ind w:left="720" w:hanging="720"/>
                <w:rPr>
                  <w:noProof/>
                </w:rPr>
              </w:pPr>
              <w:r>
                <w:rPr>
                  <w:noProof/>
                </w:rPr>
                <w:t xml:space="preserve">PMI, P. M. (2021). </w:t>
              </w:r>
              <w:r>
                <w:rPr>
                  <w:i/>
                  <w:iCs/>
                  <w:noProof/>
                </w:rPr>
                <w:t>PMI global construction risk report.</w:t>
              </w:r>
              <w:r>
                <w:rPr>
                  <w:noProof/>
                </w:rPr>
                <w:t xml:space="preserve"> PMI.</w:t>
              </w:r>
            </w:p>
            <w:p w14:paraId="645D732C" w14:textId="77777777" w:rsidR="002B7CEA" w:rsidRDefault="002B7CEA" w:rsidP="002B7CEA">
              <w:pPr>
                <w:pStyle w:val="Bibliography"/>
                <w:ind w:left="720" w:hanging="720"/>
                <w:rPr>
                  <w:noProof/>
                </w:rPr>
              </w:pPr>
              <w:r>
                <w:rPr>
                  <w:noProof/>
                </w:rPr>
                <w:t xml:space="preserve">PMI., P. M. (2017). </w:t>
              </w:r>
              <w:r>
                <w:rPr>
                  <w:i/>
                  <w:iCs/>
                  <w:noProof/>
                </w:rPr>
                <w:t>A guide to the project management body of knowledge (PMBOK® Guide) (6th ed.).</w:t>
              </w:r>
              <w:r>
                <w:rPr>
                  <w:noProof/>
                </w:rPr>
                <w:t xml:space="preserve"> PMI.</w:t>
              </w:r>
            </w:p>
            <w:p w14:paraId="70183A2C" w14:textId="77777777" w:rsidR="002B7CEA" w:rsidRDefault="002B7CEA" w:rsidP="002B7CEA">
              <w:pPr>
                <w:pStyle w:val="Bibliography"/>
                <w:ind w:left="720" w:hanging="720"/>
                <w:rPr>
                  <w:noProof/>
                </w:rPr>
              </w:pPr>
              <w:r>
                <w:rPr>
                  <w:noProof/>
                </w:rPr>
                <w:t xml:space="preserve">Resnik, D. B. (2020). </w:t>
              </w:r>
              <w:r>
                <w:rPr>
                  <w:i/>
                  <w:iCs/>
                  <w:noProof/>
                </w:rPr>
                <w:t>What is ethics in research &amp; why is it important?</w:t>
              </w:r>
              <w:r>
                <w:rPr>
                  <w:noProof/>
                </w:rPr>
                <w:t xml:space="preserve"> National Institute of Environmental Health Sciences.</w:t>
              </w:r>
            </w:p>
            <w:p w14:paraId="6C7C9CFF" w14:textId="77777777" w:rsidR="002B7CEA" w:rsidRDefault="002B7CEA" w:rsidP="002B7CEA">
              <w:pPr>
                <w:pStyle w:val="Bibliography"/>
                <w:ind w:left="720" w:hanging="720"/>
                <w:rPr>
                  <w:noProof/>
                </w:rPr>
              </w:pPr>
              <w:r>
                <w:rPr>
                  <w:noProof/>
                </w:rPr>
                <w:lastRenderedPageBreak/>
                <w:t xml:space="preserve">Ssegawa, J. K. (2007). Risk retention in Uganda’s public infrastructure projects. . </w:t>
              </w:r>
              <w:r>
                <w:rPr>
                  <w:i/>
                  <w:iCs/>
                  <w:noProof/>
                </w:rPr>
                <w:t>Journal of Civil Engineering and Management,</w:t>
              </w:r>
              <w:r>
                <w:rPr>
                  <w:noProof/>
                </w:rPr>
                <w:t>, 13(1), 61–68.</w:t>
              </w:r>
            </w:p>
            <w:p w14:paraId="039FDBF3" w14:textId="77777777" w:rsidR="002B7CEA" w:rsidRDefault="002B7CEA" w:rsidP="002B7CEA">
              <w:pPr>
                <w:pStyle w:val="Bibliography"/>
                <w:ind w:left="720" w:hanging="720"/>
                <w:rPr>
                  <w:noProof/>
                </w:rPr>
              </w:pPr>
              <w:r>
                <w:rPr>
                  <w:noProof/>
                </w:rPr>
                <w:t xml:space="preserve">Von Bertalanffy, L. (1968). </w:t>
              </w:r>
              <w:r>
                <w:rPr>
                  <w:i/>
                  <w:iCs/>
                  <w:noProof/>
                </w:rPr>
                <w:t>General System Theory: Foundations, Development, Applications. .</w:t>
              </w:r>
              <w:r>
                <w:rPr>
                  <w:noProof/>
                </w:rPr>
                <w:t xml:space="preserve"> George Braziller.</w:t>
              </w:r>
            </w:p>
            <w:p w14:paraId="26C5AFC1" w14:textId="77777777" w:rsidR="002B7CEA" w:rsidRDefault="002B7CEA" w:rsidP="002B7CEA">
              <w:pPr>
                <w:pStyle w:val="Bibliography"/>
                <w:ind w:left="720" w:hanging="720"/>
                <w:rPr>
                  <w:noProof/>
                </w:rPr>
              </w:pPr>
              <w:r>
                <w:rPr>
                  <w:noProof/>
                </w:rPr>
                <w:t xml:space="preserve">Wachira, J. M. (2018). </w:t>
              </w:r>
              <w:r>
                <w:rPr>
                  <w:i/>
                  <w:iCs/>
                  <w:noProof/>
                </w:rPr>
                <w:t>Assessment of land survey risk management practices in Kenya. .</w:t>
              </w:r>
              <w:r>
                <w:rPr>
                  <w:noProof/>
                </w:rPr>
                <w:t xml:space="preserve"> Nairobi.: Kenya Institute of Surveying and Mapping.</w:t>
              </w:r>
            </w:p>
            <w:p w14:paraId="08F4349E" w14:textId="77777777" w:rsidR="002B7CEA" w:rsidRDefault="002B7CEA" w:rsidP="002B7CEA">
              <w:pPr>
                <w:pStyle w:val="Bibliography"/>
                <w:ind w:left="720" w:hanging="720"/>
                <w:rPr>
                  <w:noProof/>
                </w:rPr>
              </w:pPr>
              <w:r>
                <w:rPr>
                  <w:noProof/>
                </w:rPr>
                <w:t xml:space="preserve">Wafula, P. K. (2020). Environmental risks and mitigation in land surveying: A cross-county study. . </w:t>
              </w:r>
              <w:r>
                <w:rPr>
                  <w:i/>
                  <w:iCs/>
                  <w:noProof/>
                </w:rPr>
                <w:t xml:space="preserve">Journal of Land Management, </w:t>
              </w:r>
              <w:r>
                <w:rPr>
                  <w:noProof/>
                </w:rPr>
                <w:t>, 5(2), 101–115.</w:t>
              </w:r>
            </w:p>
            <w:p w14:paraId="0E81FEA5" w14:textId="69F9A606" w:rsidR="002B7CEA" w:rsidRDefault="002B7CEA" w:rsidP="002B7CEA">
              <w:r>
                <w:rPr>
                  <w:b/>
                  <w:bCs/>
                  <w:noProof/>
                </w:rPr>
                <w:fldChar w:fldCharType="end"/>
              </w:r>
            </w:p>
          </w:sdtContent>
        </w:sdt>
      </w:sdtContent>
    </w:sdt>
    <w:p w14:paraId="4338EA7F" w14:textId="41D1A91B" w:rsidR="008437AA" w:rsidRDefault="008437AA" w:rsidP="0001535F"/>
    <w:p w14:paraId="23515956" w14:textId="77777777" w:rsidR="008437AA" w:rsidRDefault="008437AA">
      <w:pPr>
        <w:spacing w:before="0" w:after="160" w:line="259" w:lineRule="auto"/>
        <w:jc w:val="left"/>
      </w:pPr>
      <w:r>
        <w:br w:type="page"/>
      </w:r>
    </w:p>
    <w:p w14:paraId="7287C9C7" w14:textId="603D39AF" w:rsidR="008437AA" w:rsidRPr="00F54545" w:rsidRDefault="008437AA" w:rsidP="00F54545">
      <w:pPr>
        <w:pStyle w:val="Heading1"/>
      </w:pPr>
      <w:bookmarkStart w:id="207" w:name="_Toc119948946"/>
      <w:bookmarkStart w:id="208" w:name="_Toc117777340"/>
      <w:bookmarkStart w:id="209" w:name="_Toc56265597"/>
      <w:bookmarkStart w:id="210" w:name="_Toc165914214"/>
      <w:bookmarkStart w:id="211" w:name="_Toc203220317"/>
      <w:r w:rsidRPr="00A866CF">
        <w:lastRenderedPageBreak/>
        <w:t>APPENDIX I: INTRODUCTION LETTER</w:t>
      </w:r>
      <w:bookmarkEnd w:id="207"/>
      <w:bookmarkEnd w:id="208"/>
      <w:bookmarkEnd w:id="209"/>
      <w:bookmarkEnd w:id="210"/>
      <w:bookmarkEnd w:id="211"/>
    </w:p>
    <w:p w14:paraId="75A0059F" w14:textId="77777777" w:rsidR="008437AA" w:rsidRPr="00A866CF" w:rsidRDefault="008437AA" w:rsidP="008437AA">
      <w:pPr>
        <w:spacing w:after="0" w:line="240" w:lineRule="auto"/>
        <w:rPr>
          <w:rFonts w:cs="Times New Roman"/>
          <w:szCs w:val="24"/>
        </w:rPr>
      </w:pPr>
    </w:p>
    <w:p w14:paraId="17048A84" w14:textId="77777777" w:rsidR="008437AA" w:rsidRPr="00A866CF" w:rsidRDefault="008437AA" w:rsidP="008437AA">
      <w:pPr>
        <w:spacing w:after="0"/>
        <w:rPr>
          <w:rFonts w:cs="Times New Roman"/>
          <w:szCs w:val="24"/>
        </w:rPr>
      </w:pPr>
      <w:r>
        <w:rPr>
          <w:rFonts w:cs="Times New Roman"/>
          <w:szCs w:val="24"/>
        </w:rPr>
        <w:t>Pioneer Engineering &amp; Construction Co. ltd</w:t>
      </w:r>
      <w:r w:rsidRPr="00A866CF">
        <w:rPr>
          <w:rFonts w:cs="Times New Roman"/>
          <w:szCs w:val="24"/>
        </w:rPr>
        <w:t>,</w:t>
      </w:r>
    </w:p>
    <w:p w14:paraId="2442B735" w14:textId="77777777" w:rsidR="008437AA" w:rsidRDefault="008437AA" w:rsidP="008437AA">
      <w:pPr>
        <w:pStyle w:val="Default"/>
        <w:spacing w:line="360" w:lineRule="auto"/>
      </w:pPr>
      <w:r w:rsidRPr="00244AF4">
        <w:t>P.O.</w:t>
      </w:r>
      <w:r>
        <w:t xml:space="preserve"> </w:t>
      </w:r>
      <w:r w:rsidRPr="00244AF4">
        <w:t>Box 7386</w:t>
      </w:r>
      <w:r>
        <w:t>-</w:t>
      </w:r>
      <w:r w:rsidRPr="00244AF4">
        <w:t xml:space="preserve">00100, </w:t>
      </w:r>
    </w:p>
    <w:p w14:paraId="2E7B2A25" w14:textId="77777777" w:rsidR="008437AA" w:rsidRPr="00244AF4" w:rsidRDefault="008437AA" w:rsidP="008437AA">
      <w:pPr>
        <w:pStyle w:val="Default"/>
        <w:spacing w:line="360" w:lineRule="auto"/>
      </w:pPr>
      <w:r w:rsidRPr="00244AF4">
        <w:t>Nairobi, Kenya.</w:t>
      </w:r>
    </w:p>
    <w:p w14:paraId="460CA8A1" w14:textId="77777777" w:rsidR="008437AA" w:rsidRPr="00A866CF" w:rsidRDefault="008437AA" w:rsidP="008437AA">
      <w:pPr>
        <w:pStyle w:val="Default"/>
        <w:rPr>
          <w:rFonts w:eastAsia="Times New Roman"/>
          <w:color w:val="auto"/>
        </w:rPr>
      </w:pPr>
    </w:p>
    <w:p w14:paraId="6EAE047F" w14:textId="77777777" w:rsidR="008437AA" w:rsidRPr="00A866CF" w:rsidRDefault="008437AA" w:rsidP="008437AA">
      <w:pPr>
        <w:spacing w:after="0" w:line="240" w:lineRule="auto"/>
        <w:rPr>
          <w:rFonts w:cs="Times New Roman"/>
          <w:szCs w:val="24"/>
        </w:rPr>
      </w:pPr>
    </w:p>
    <w:p w14:paraId="24EF7E70" w14:textId="77777777" w:rsidR="008437AA" w:rsidRPr="00A866CF" w:rsidRDefault="008437AA" w:rsidP="008437AA">
      <w:pPr>
        <w:spacing w:after="0" w:line="240" w:lineRule="auto"/>
        <w:rPr>
          <w:rFonts w:cs="Times New Roman"/>
          <w:szCs w:val="24"/>
        </w:rPr>
      </w:pPr>
      <w:r w:rsidRPr="00A866CF">
        <w:rPr>
          <w:rFonts w:cs="Times New Roman"/>
          <w:szCs w:val="24"/>
        </w:rPr>
        <w:t>Dear Sir/Madam,</w:t>
      </w:r>
    </w:p>
    <w:p w14:paraId="12D263BC" w14:textId="77777777" w:rsidR="008437AA" w:rsidRPr="00A866CF" w:rsidRDefault="008437AA" w:rsidP="008437AA">
      <w:pPr>
        <w:spacing w:before="100" w:beforeAutospacing="1" w:after="0"/>
        <w:rPr>
          <w:rFonts w:cs="Times New Roman"/>
          <w:b/>
          <w:szCs w:val="24"/>
          <w:u w:val="single"/>
        </w:rPr>
      </w:pPr>
      <w:r w:rsidRPr="00A866CF">
        <w:rPr>
          <w:rFonts w:cs="Times New Roman"/>
          <w:b/>
          <w:szCs w:val="24"/>
          <w:u w:val="single"/>
        </w:rPr>
        <w:t xml:space="preserve">RE: Research Data Collection </w:t>
      </w:r>
    </w:p>
    <w:p w14:paraId="2C48DCFE" w14:textId="14356A57" w:rsidR="008437AA" w:rsidRPr="00A866CF" w:rsidRDefault="008437AA" w:rsidP="008437AA">
      <w:pPr>
        <w:spacing w:after="0"/>
        <w:rPr>
          <w:rFonts w:cs="Times New Roman"/>
          <w:b/>
          <w:szCs w:val="24"/>
        </w:rPr>
      </w:pPr>
      <w:r w:rsidRPr="00A866CF">
        <w:rPr>
          <w:rFonts w:cs="Times New Roman"/>
          <w:szCs w:val="24"/>
        </w:rPr>
        <w:t xml:space="preserve">My name is </w:t>
      </w:r>
      <w:r>
        <w:rPr>
          <w:rFonts w:cs="Times New Roman"/>
          <w:szCs w:val="24"/>
        </w:rPr>
        <w:t>Mercy Muthoni Maringa</w:t>
      </w:r>
      <w:r w:rsidRPr="00A866CF">
        <w:rPr>
          <w:rFonts w:cs="Times New Roman"/>
          <w:szCs w:val="24"/>
        </w:rPr>
        <w:t>, a student at the Management University of Africa with registration number ODL</w:t>
      </w:r>
      <w:r>
        <w:rPr>
          <w:rFonts w:cs="Times New Roman"/>
          <w:szCs w:val="24"/>
        </w:rPr>
        <w:t>BDS</w:t>
      </w:r>
      <w:r w:rsidRPr="00A866CF">
        <w:rPr>
          <w:rFonts w:cs="Times New Roman"/>
          <w:szCs w:val="24"/>
        </w:rPr>
        <w:t>/29/</w:t>
      </w:r>
      <w:r>
        <w:rPr>
          <w:rFonts w:cs="Times New Roman"/>
          <w:szCs w:val="24"/>
        </w:rPr>
        <w:t>00427</w:t>
      </w:r>
      <w:r w:rsidRPr="00A866CF">
        <w:rPr>
          <w:rFonts w:cs="Times New Roman"/>
          <w:szCs w:val="24"/>
        </w:rPr>
        <w:t xml:space="preserve">/1/23. I am a student pursing a </w:t>
      </w:r>
      <w:r w:rsidR="00F54545">
        <w:rPr>
          <w:rFonts w:cs="Times New Roman"/>
          <w:szCs w:val="24"/>
        </w:rPr>
        <w:t>bachelor’s</w:t>
      </w:r>
      <w:r>
        <w:rPr>
          <w:rFonts w:cs="Times New Roman"/>
          <w:szCs w:val="24"/>
        </w:rPr>
        <w:t xml:space="preserve"> of art in development studies – Project Management specialization</w:t>
      </w:r>
      <w:r w:rsidRPr="00A866CF">
        <w:rPr>
          <w:rFonts w:cs="Times New Roman"/>
          <w:szCs w:val="24"/>
        </w:rPr>
        <w:t xml:space="preserve"> and for successful completion of my course work I am supposed to conduct a research project. This is a request letter aiming at seeking the management of </w:t>
      </w:r>
      <w:r>
        <w:rPr>
          <w:rFonts w:cs="Times New Roman"/>
          <w:szCs w:val="24"/>
        </w:rPr>
        <w:t>Pioneer Engineering and Construction co. ltd</w:t>
      </w:r>
      <w:r w:rsidRPr="00A866CF">
        <w:rPr>
          <w:rFonts w:cs="Times New Roman"/>
          <w:szCs w:val="24"/>
        </w:rPr>
        <w:t xml:space="preserve"> to help me through its staff to conduct my academic research study on the topic; </w:t>
      </w:r>
      <w:r>
        <w:rPr>
          <w:rFonts w:cs="Times New Roman"/>
          <w:b/>
          <w:szCs w:val="24"/>
        </w:rPr>
        <w:t>Risk Management Strategies in Land Surveying in an Engineering and Construction company.</w:t>
      </w:r>
    </w:p>
    <w:p w14:paraId="0252D0DF" w14:textId="77777777" w:rsidR="008437AA" w:rsidRPr="00A866CF" w:rsidRDefault="008437AA" w:rsidP="008437AA">
      <w:pPr>
        <w:spacing w:after="0" w:line="240" w:lineRule="auto"/>
        <w:rPr>
          <w:rFonts w:cs="Times New Roman"/>
          <w:szCs w:val="24"/>
        </w:rPr>
      </w:pPr>
    </w:p>
    <w:p w14:paraId="3E23B143" w14:textId="77777777" w:rsidR="008437AA" w:rsidRPr="00A866CF" w:rsidRDefault="008437AA" w:rsidP="008437AA">
      <w:pPr>
        <w:spacing w:after="0"/>
        <w:rPr>
          <w:rFonts w:cs="Times New Roman"/>
          <w:szCs w:val="24"/>
        </w:rPr>
      </w:pPr>
      <w:r w:rsidRPr="00A866CF">
        <w:rPr>
          <w:rFonts w:cs="Times New Roman"/>
          <w:szCs w:val="24"/>
        </w:rPr>
        <w:t>I will be grateful if my request will be granted and I will appreciate any assistance that will be granted to me</w:t>
      </w:r>
    </w:p>
    <w:p w14:paraId="7A541E4C" w14:textId="77777777" w:rsidR="008437AA" w:rsidRPr="00A866CF" w:rsidRDefault="008437AA" w:rsidP="008437AA">
      <w:pPr>
        <w:spacing w:after="0"/>
        <w:rPr>
          <w:rFonts w:cs="Times New Roman"/>
          <w:szCs w:val="24"/>
        </w:rPr>
      </w:pPr>
    </w:p>
    <w:p w14:paraId="081B3AFB" w14:textId="77777777" w:rsidR="008437AA" w:rsidRPr="00A866CF" w:rsidRDefault="008437AA" w:rsidP="008437AA">
      <w:pPr>
        <w:spacing w:after="0"/>
        <w:rPr>
          <w:rFonts w:cs="Times New Roman"/>
          <w:szCs w:val="24"/>
        </w:rPr>
      </w:pPr>
      <w:r w:rsidRPr="00A866CF">
        <w:rPr>
          <w:rFonts w:cs="Times New Roman"/>
          <w:szCs w:val="24"/>
        </w:rPr>
        <w:t>Yours’ Faithfully,</w:t>
      </w:r>
    </w:p>
    <w:p w14:paraId="17B25BEB" w14:textId="77777777" w:rsidR="008437AA" w:rsidRPr="00A866CF" w:rsidRDefault="008437AA" w:rsidP="008437AA">
      <w:pPr>
        <w:spacing w:after="0"/>
        <w:rPr>
          <w:rFonts w:cs="Times New Roman"/>
          <w:szCs w:val="24"/>
        </w:rPr>
      </w:pPr>
    </w:p>
    <w:p w14:paraId="307D0AB5" w14:textId="77777777" w:rsidR="008437AA" w:rsidRPr="00A866CF" w:rsidRDefault="008437AA" w:rsidP="008437AA">
      <w:pPr>
        <w:spacing w:after="0" w:line="240" w:lineRule="auto"/>
        <w:rPr>
          <w:rFonts w:cs="Times New Roman"/>
          <w:b/>
          <w:bCs/>
          <w:szCs w:val="24"/>
        </w:rPr>
      </w:pPr>
    </w:p>
    <w:p w14:paraId="48108E68" w14:textId="77777777" w:rsidR="008437AA" w:rsidRPr="00A866CF" w:rsidRDefault="008437AA" w:rsidP="008437AA">
      <w:pPr>
        <w:spacing w:after="0" w:line="240" w:lineRule="auto"/>
        <w:rPr>
          <w:rFonts w:cs="Times New Roman"/>
          <w:b/>
          <w:bCs/>
          <w:szCs w:val="24"/>
        </w:rPr>
      </w:pPr>
      <w:r w:rsidRPr="00A866CF">
        <w:rPr>
          <w:rFonts w:cs="Times New Roman"/>
          <w:b/>
          <w:bCs/>
          <w:szCs w:val="24"/>
        </w:rPr>
        <w:t>……………………………….</w:t>
      </w:r>
    </w:p>
    <w:p w14:paraId="3E33FEA7" w14:textId="77777777" w:rsidR="008437AA" w:rsidRPr="00A866CF" w:rsidRDefault="008437AA" w:rsidP="008437AA">
      <w:pPr>
        <w:spacing w:after="0"/>
        <w:rPr>
          <w:rFonts w:cs="Times New Roman"/>
          <w:b/>
          <w:bCs/>
          <w:szCs w:val="24"/>
        </w:rPr>
      </w:pPr>
    </w:p>
    <w:p w14:paraId="6BBD2275" w14:textId="77777777" w:rsidR="008437AA" w:rsidRDefault="008437AA" w:rsidP="008437AA">
      <w:pPr>
        <w:spacing w:after="0"/>
        <w:rPr>
          <w:rFonts w:cs="Times New Roman"/>
          <w:szCs w:val="24"/>
        </w:rPr>
      </w:pPr>
      <w:bookmarkStart w:id="212" w:name="_Toc56265598"/>
      <w:bookmarkStart w:id="213" w:name="_Toc119948947"/>
      <w:bookmarkStart w:id="214" w:name="_Toc117777341"/>
      <w:r>
        <w:rPr>
          <w:rFonts w:cs="Times New Roman"/>
          <w:szCs w:val="24"/>
        </w:rPr>
        <w:t xml:space="preserve">Mercy Muthoni Maringa. </w:t>
      </w:r>
    </w:p>
    <w:p w14:paraId="51DFE1E2" w14:textId="77777777" w:rsidR="008437AA" w:rsidRPr="00A866CF" w:rsidRDefault="008437AA" w:rsidP="008437AA">
      <w:pPr>
        <w:pStyle w:val="Heading1"/>
      </w:pPr>
      <w:r>
        <w:br w:type="page"/>
      </w:r>
    </w:p>
    <w:p w14:paraId="14E96CDA" w14:textId="77777777" w:rsidR="008437AA" w:rsidRPr="008437AA" w:rsidRDefault="008437AA" w:rsidP="008437AA">
      <w:pPr>
        <w:pStyle w:val="Heading1"/>
      </w:pPr>
      <w:bookmarkStart w:id="215" w:name="_Toc165914215"/>
      <w:bookmarkStart w:id="216" w:name="_Toc203220318"/>
      <w:r w:rsidRPr="00A866CF">
        <w:lastRenderedPageBreak/>
        <w:t>APPENDIX II: QUESTIONNAIRE</w:t>
      </w:r>
      <w:bookmarkEnd w:id="212"/>
      <w:bookmarkEnd w:id="213"/>
      <w:bookmarkEnd w:id="214"/>
      <w:bookmarkEnd w:id="215"/>
      <w:bookmarkEnd w:id="216"/>
    </w:p>
    <w:p w14:paraId="5A01A130" w14:textId="77777777" w:rsidR="008437AA" w:rsidRPr="00A866CF" w:rsidRDefault="008437AA" w:rsidP="008437AA">
      <w:pPr>
        <w:spacing w:before="240"/>
        <w:rPr>
          <w:b/>
          <w:lang w:val="sw-KE"/>
        </w:rPr>
      </w:pPr>
      <w:r w:rsidRPr="00A866CF">
        <w:rPr>
          <w:rFonts w:eastAsia="Times New Roman" w:cs="Times New Roman"/>
          <w:szCs w:val="24"/>
          <w:lang w:eastAsia="en-GB"/>
        </w:rPr>
        <w:t xml:space="preserve">Kindly, fill this questionnaire correctly in spaces provided that will collect information in relation to: </w:t>
      </w:r>
      <w:r w:rsidRPr="00725A2C">
        <w:rPr>
          <w:b/>
          <w:bCs/>
        </w:rPr>
        <w:t>RISK MANAGEMENT STRATEGIES IN LAND SURVEYING: A CASE STUDY OF PIONEER ENGINEERING AND CONSTRUCTION COMPANY</w:t>
      </w:r>
    </w:p>
    <w:p w14:paraId="0B919EE9" w14:textId="77777777" w:rsidR="008437AA" w:rsidRPr="00A866CF" w:rsidRDefault="008437AA" w:rsidP="008437AA">
      <w:pPr>
        <w:spacing w:after="0"/>
        <w:rPr>
          <w:rFonts w:eastAsia="Times New Roman" w:cs="Times New Roman"/>
          <w:szCs w:val="24"/>
          <w:lang w:eastAsia="en-GB"/>
        </w:rPr>
      </w:pPr>
    </w:p>
    <w:p w14:paraId="6C89F668" w14:textId="77777777" w:rsidR="008437AA" w:rsidRPr="00A866CF" w:rsidRDefault="008437AA" w:rsidP="008437AA">
      <w:pPr>
        <w:spacing w:after="0" w:line="240" w:lineRule="auto"/>
        <w:rPr>
          <w:rFonts w:cs="Times New Roman"/>
          <w:szCs w:val="24"/>
          <w:shd w:val="clear" w:color="auto" w:fill="FFFFFF"/>
        </w:rPr>
      </w:pPr>
    </w:p>
    <w:p w14:paraId="03BEE29B" w14:textId="77777777" w:rsidR="008437AA" w:rsidRPr="00A710A0" w:rsidRDefault="008437AA" w:rsidP="008437AA">
      <w:pPr>
        <w:spacing w:after="0"/>
        <w:jc w:val="center"/>
        <w:rPr>
          <w:rFonts w:cs="Times New Roman"/>
          <w:b/>
          <w:szCs w:val="24"/>
        </w:rPr>
      </w:pPr>
      <w:r w:rsidRPr="00A710A0">
        <w:rPr>
          <w:rFonts w:cs="Times New Roman"/>
          <w:b/>
          <w:szCs w:val="24"/>
        </w:rPr>
        <w:t xml:space="preserve">PART A: PERSONAL INFORMATION </w:t>
      </w:r>
    </w:p>
    <w:p w14:paraId="4D07FA4C" w14:textId="77777777" w:rsidR="008437AA" w:rsidRPr="00A710A0" w:rsidRDefault="008437AA" w:rsidP="008437AA">
      <w:pPr>
        <w:numPr>
          <w:ilvl w:val="0"/>
          <w:numId w:val="4"/>
        </w:numPr>
        <w:spacing w:before="0" w:after="0"/>
        <w:rPr>
          <w:rFonts w:cs="Times New Roman"/>
          <w:szCs w:val="24"/>
        </w:rPr>
      </w:pPr>
      <w:r w:rsidRPr="00A710A0">
        <w:rPr>
          <w:rFonts w:cs="Times New Roman"/>
          <w:szCs w:val="24"/>
        </w:rPr>
        <w:t>Indicate your gender</w:t>
      </w:r>
    </w:p>
    <w:p w14:paraId="461A12F8" w14:textId="77777777" w:rsidR="008437AA" w:rsidRPr="00A710A0" w:rsidRDefault="008437AA" w:rsidP="008437AA">
      <w:pPr>
        <w:spacing w:after="0"/>
        <w:ind w:left="1440"/>
        <w:contextualSpacing/>
        <w:rPr>
          <w:rFonts w:cs="Times New Roman"/>
          <w:szCs w:val="24"/>
        </w:rPr>
      </w:pPr>
      <w:r w:rsidRPr="00A710A0">
        <w:rPr>
          <w:rFonts w:cs="Times New Roman"/>
          <w:szCs w:val="24"/>
        </w:rPr>
        <w:t xml:space="preserve">Male </w:t>
      </w:r>
      <w:r>
        <w:rPr>
          <w:rFonts w:cs="Times New Roman"/>
          <w:szCs w:val="24"/>
        </w:rPr>
        <w:tab/>
      </w:r>
      <w:r>
        <w:rPr>
          <w:rFonts w:cs="Times New Roman"/>
          <w:szCs w:val="24"/>
        </w:rPr>
        <w:tab/>
      </w:r>
      <w:r>
        <w:rPr>
          <w:rFonts w:cs="Times New Roman"/>
          <w:szCs w:val="24"/>
        </w:rPr>
        <w:tab/>
      </w:r>
      <w:r w:rsidRPr="00A710A0">
        <w:rPr>
          <w:rFonts w:cs="Times New Roman"/>
          <w:szCs w:val="24"/>
        </w:rPr>
        <w:t>(     )</w:t>
      </w:r>
    </w:p>
    <w:p w14:paraId="71569A5E" w14:textId="77777777" w:rsidR="008437AA" w:rsidRPr="00A710A0" w:rsidRDefault="008437AA" w:rsidP="008437AA">
      <w:pPr>
        <w:spacing w:after="0"/>
        <w:ind w:left="1440"/>
        <w:contextualSpacing/>
        <w:rPr>
          <w:rFonts w:cs="Times New Roman"/>
          <w:szCs w:val="24"/>
        </w:rPr>
      </w:pPr>
      <w:r w:rsidRPr="00A710A0">
        <w:rPr>
          <w:rFonts w:cs="Times New Roman"/>
          <w:szCs w:val="24"/>
        </w:rPr>
        <w:t xml:space="preserve">Female </w:t>
      </w:r>
      <w:r w:rsidRPr="00A710A0">
        <w:rPr>
          <w:rFonts w:cs="Times New Roman"/>
          <w:szCs w:val="24"/>
        </w:rPr>
        <w:tab/>
      </w:r>
      <w:r w:rsidRPr="00A710A0">
        <w:rPr>
          <w:rFonts w:cs="Times New Roman"/>
          <w:szCs w:val="24"/>
        </w:rPr>
        <w:tab/>
        <w:t>(     )</w:t>
      </w:r>
    </w:p>
    <w:p w14:paraId="226D0608" w14:textId="77777777" w:rsidR="008437AA" w:rsidRPr="00A710A0" w:rsidRDefault="008437AA" w:rsidP="008437AA">
      <w:pPr>
        <w:spacing w:after="0"/>
        <w:ind w:left="1440"/>
        <w:contextualSpacing/>
        <w:rPr>
          <w:rFonts w:cs="Times New Roman"/>
          <w:szCs w:val="24"/>
        </w:rPr>
      </w:pPr>
    </w:p>
    <w:p w14:paraId="4B8D1A60" w14:textId="77777777" w:rsidR="008437AA" w:rsidRPr="00A710A0" w:rsidRDefault="008437AA" w:rsidP="008437AA">
      <w:pPr>
        <w:numPr>
          <w:ilvl w:val="0"/>
          <w:numId w:val="4"/>
        </w:numPr>
        <w:spacing w:before="0" w:after="0"/>
        <w:contextualSpacing/>
        <w:rPr>
          <w:rFonts w:cs="Times New Roman"/>
          <w:szCs w:val="24"/>
        </w:rPr>
      </w:pPr>
      <w:r w:rsidRPr="00A710A0">
        <w:rPr>
          <w:rFonts w:cs="Times New Roman"/>
          <w:szCs w:val="24"/>
        </w:rPr>
        <w:t xml:space="preserve">Indicate your age bracket </w:t>
      </w:r>
    </w:p>
    <w:p w14:paraId="7F39BAEC" w14:textId="77777777" w:rsidR="008437AA" w:rsidRPr="00070096" w:rsidRDefault="008437AA" w:rsidP="008437AA">
      <w:pPr>
        <w:spacing w:after="0"/>
        <w:ind w:left="720" w:firstLine="720"/>
        <w:rPr>
          <w:rFonts w:cs="Times New Roman"/>
          <w:szCs w:val="24"/>
        </w:rPr>
      </w:pPr>
      <w:r w:rsidRPr="00070096">
        <w:rPr>
          <w:rFonts w:cs="Times New Roman"/>
          <w:szCs w:val="24"/>
        </w:rPr>
        <w:t>18–25 Years</w:t>
      </w:r>
      <w:r w:rsidRPr="00070096">
        <w:rPr>
          <w:rFonts w:cs="Times New Roman"/>
          <w:szCs w:val="24"/>
        </w:rPr>
        <w:tab/>
      </w:r>
      <w:r w:rsidRPr="00070096">
        <w:rPr>
          <w:rFonts w:cs="Times New Roman"/>
          <w:szCs w:val="24"/>
        </w:rPr>
        <w:tab/>
        <w:t>(     )</w:t>
      </w:r>
    </w:p>
    <w:p w14:paraId="64C4FF12" w14:textId="77777777" w:rsidR="008437AA" w:rsidRPr="00A710A0" w:rsidRDefault="008437AA" w:rsidP="008437AA">
      <w:pPr>
        <w:spacing w:after="0"/>
        <w:ind w:left="1440"/>
        <w:rPr>
          <w:rFonts w:cs="Times New Roman"/>
          <w:szCs w:val="24"/>
        </w:rPr>
      </w:pPr>
      <w:r w:rsidRPr="00A710A0">
        <w:rPr>
          <w:rFonts w:cs="Times New Roman"/>
          <w:szCs w:val="24"/>
        </w:rPr>
        <w:t>2</w:t>
      </w:r>
      <w:r>
        <w:rPr>
          <w:rFonts w:cs="Times New Roman"/>
          <w:szCs w:val="24"/>
        </w:rPr>
        <w:t>6</w:t>
      </w:r>
      <w:r w:rsidRPr="00A710A0">
        <w:rPr>
          <w:rFonts w:cs="Times New Roman"/>
          <w:szCs w:val="24"/>
        </w:rPr>
        <w:t>-</w:t>
      </w:r>
      <w:r>
        <w:rPr>
          <w:rFonts w:cs="Times New Roman"/>
          <w:szCs w:val="24"/>
        </w:rPr>
        <w:t>35</w:t>
      </w:r>
      <w:r w:rsidRPr="00A710A0">
        <w:rPr>
          <w:rFonts w:cs="Times New Roman"/>
          <w:szCs w:val="24"/>
        </w:rPr>
        <w:t xml:space="preserve"> Years</w:t>
      </w:r>
      <w:r w:rsidRPr="00A710A0">
        <w:rPr>
          <w:rFonts w:cs="Times New Roman"/>
          <w:szCs w:val="24"/>
        </w:rPr>
        <w:tab/>
      </w:r>
      <w:r w:rsidRPr="00A710A0">
        <w:rPr>
          <w:rFonts w:cs="Times New Roman"/>
          <w:szCs w:val="24"/>
        </w:rPr>
        <w:tab/>
        <w:t>(     )</w:t>
      </w:r>
    </w:p>
    <w:p w14:paraId="747A41CF" w14:textId="77777777" w:rsidR="008437AA" w:rsidRPr="00A710A0" w:rsidRDefault="008437AA" w:rsidP="008437AA">
      <w:pPr>
        <w:spacing w:after="0"/>
        <w:ind w:left="1440"/>
        <w:rPr>
          <w:rFonts w:cs="Times New Roman"/>
          <w:szCs w:val="24"/>
        </w:rPr>
      </w:pPr>
      <w:r>
        <w:rPr>
          <w:rFonts w:cs="Times New Roman"/>
          <w:szCs w:val="24"/>
        </w:rPr>
        <w:t>36</w:t>
      </w:r>
      <w:r w:rsidRPr="00A710A0">
        <w:rPr>
          <w:rFonts w:cs="Times New Roman"/>
          <w:szCs w:val="24"/>
        </w:rPr>
        <w:t>-</w:t>
      </w:r>
      <w:r>
        <w:rPr>
          <w:rFonts w:cs="Times New Roman"/>
          <w:szCs w:val="24"/>
        </w:rPr>
        <w:t>45</w:t>
      </w:r>
      <w:r w:rsidRPr="00A710A0">
        <w:rPr>
          <w:rFonts w:cs="Times New Roman"/>
          <w:szCs w:val="24"/>
        </w:rPr>
        <w:t>Years</w:t>
      </w:r>
      <w:r w:rsidRPr="00A710A0">
        <w:rPr>
          <w:rFonts w:cs="Times New Roman"/>
          <w:szCs w:val="24"/>
        </w:rPr>
        <w:tab/>
      </w:r>
      <w:r w:rsidRPr="00A710A0">
        <w:rPr>
          <w:rFonts w:cs="Times New Roman"/>
          <w:szCs w:val="24"/>
        </w:rPr>
        <w:tab/>
        <w:t>(     )</w:t>
      </w:r>
    </w:p>
    <w:p w14:paraId="113B8E19" w14:textId="77777777" w:rsidR="008437AA" w:rsidRDefault="008437AA" w:rsidP="008437AA">
      <w:pPr>
        <w:spacing w:after="0"/>
        <w:ind w:left="1440"/>
        <w:contextualSpacing/>
        <w:rPr>
          <w:rFonts w:cs="Times New Roman"/>
          <w:szCs w:val="24"/>
        </w:rPr>
      </w:pPr>
      <w:r>
        <w:rPr>
          <w:rFonts w:cs="Times New Roman"/>
          <w:szCs w:val="24"/>
        </w:rPr>
        <w:t>46</w:t>
      </w:r>
      <w:r w:rsidRPr="00A710A0">
        <w:rPr>
          <w:rFonts w:cs="Times New Roman"/>
          <w:szCs w:val="24"/>
        </w:rPr>
        <w:t xml:space="preserve"> years and above</w:t>
      </w:r>
      <w:r>
        <w:rPr>
          <w:rFonts w:cs="Times New Roman"/>
          <w:szCs w:val="24"/>
        </w:rPr>
        <w:tab/>
      </w:r>
      <w:r w:rsidRPr="00A710A0">
        <w:rPr>
          <w:rFonts w:cs="Times New Roman"/>
          <w:szCs w:val="24"/>
        </w:rPr>
        <w:t>(     )</w:t>
      </w:r>
    </w:p>
    <w:p w14:paraId="34C71E23" w14:textId="77777777" w:rsidR="008437AA" w:rsidRPr="00A710A0" w:rsidRDefault="008437AA" w:rsidP="008437AA">
      <w:pPr>
        <w:spacing w:after="0"/>
        <w:ind w:left="1440"/>
        <w:contextualSpacing/>
        <w:rPr>
          <w:rFonts w:cs="Times New Roman"/>
          <w:szCs w:val="24"/>
        </w:rPr>
      </w:pPr>
    </w:p>
    <w:p w14:paraId="55DC0260" w14:textId="77777777" w:rsidR="008437AA" w:rsidRPr="00A710A0" w:rsidRDefault="008437AA" w:rsidP="008437AA">
      <w:pPr>
        <w:numPr>
          <w:ilvl w:val="0"/>
          <w:numId w:val="4"/>
        </w:numPr>
        <w:spacing w:before="0" w:after="0"/>
        <w:contextualSpacing/>
        <w:rPr>
          <w:rFonts w:cs="Times New Roman"/>
          <w:szCs w:val="24"/>
        </w:rPr>
      </w:pPr>
      <w:r w:rsidRPr="00A710A0">
        <w:rPr>
          <w:rFonts w:cs="Times New Roman"/>
          <w:szCs w:val="24"/>
        </w:rPr>
        <w:t>Indicate your highest level of educa1tion</w:t>
      </w:r>
    </w:p>
    <w:p w14:paraId="7453F8A9" w14:textId="77777777" w:rsidR="008437AA" w:rsidRPr="00A710A0" w:rsidRDefault="008437AA" w:rsidP="008437AA">
      <w:pPr>
        <w:spacing w:after="0"/>
        <w:ind w:left="1440"/>
        <w:contextualSpacing/>
        <w:rPr>
          <w:rFonts w:cs="Times New Roman"/>
          <w:szCs w:val="24"/>
        </w:rPr>
      </w:pPr>
      <w:r w:rsidRPr="00A710A0">
        <w:rPr>
          <w:rFonts w:cs="Times New Roman"/>
          <w:szCs w:val="24"/>
        </w:rPr>
        <w:t>Secondary Level</w:t>
      </w:r>
      <w:r w:rsidRPr="00A710A0">
        <w:rPr>
          <w:rFonts w:cs="Times New Roman"/>
          <w:szCs w:val="24"/>
        </w:rPr>
        <w:tab/>
        <w:t>(     )</w:t>
      </w:r>
    </w:p>
    <w:p w14:paraId="547758CA" w14:textId="77777777" w:rsidR="008437AA" w:rsidRPr="00A710A0" w:rsidRDefault="008437AA" w:rsidP="008437AA">
      <w:pPr>
        <w:spacing w:after="0"/>
        <w:ind w:left="1440"/>
        <w:contextualSpacing/>
        <w:rPr>
          <w:rFonts w:cs="Times New Roman"/>
          <w:szCs w:val="24"/>
        </w:rPr>
      </w:pPr>
      <w:r w:rsidRPr="00A710A0">
        <w:rPr>
          <w:rFonts w:cs="Times New Roman"/>
          <w:szCs w:val="24"/>
        </w:rPr>
        <w:t>Diploma</w:t>
      </w:r>
      <w:r>
        <w:rPr>
          <w:rFonts w:cs="Times New Roman"/>
          <w:szCs w:val="24"/>
        </w:rPr>
        <w:t>/ Certificate</w:t>
      </w:r>
      <w:r w:rsidRPr="00A710A0">
        <w:rPr>
          <w:rFonts w:cs="Times New Roman"/>
          <w:szCs w:val="24"/>
        </w:rPr>
        <w:tab/>
        <w:t>(     )</w:t>
      </w:r>
    </w:p>
    <w:p w14:paraId="01961EB8" w14:textId="77777777" w:rsidR="008437AA" w:rsidRPr="00A710A0" w:rsidRDefault="008437AA" w:rsidP="008437AA">
      <w:pPr>
        <w:spacing w:after="0"/>
        <w:ind w:left="1440"/>
        <w:contextualSpacing/>
        <w:rPr>
          <w:rFonts w:cs="Times New Roman"/>
          <w:szCs w:val="24"/>
        </w:rPr>
      </w:pPr>
      <w:r>
        <w:rPr>
          <w:rFonts w:cs="Times New Roman"/>
          <w:szCs w:val="24"/>
        </w:rPr>
        <w:t>Bachelor’s</w:t>
      </w:r>
      <w:r w:rsidRPr="00A710A0">
        <w:rPr>
          <w:rFonts w:cs="Times New Roman"/>
          <w:szCs w:val="24"/>
        </w:rPr>
        <w:t xml:space="preserve"> Degree</w:t>
      </w:r>
      <w:r w:rsidRPr="00A710A0">
        <w:rPr>
          <w:rFonts w:cs="Times New Roman"/>
          <w:szCs w:val="24"/>
        </w:rPr>
        <w:tab/>
        <w:t>(     )</w:t>
      </w:r>
    </w:p>
    <w:p w14:paraId="77252A71" w14:textId="77777777" w:rsidR="008437AA" w:rsidRPr="00A710A0" w:rsidRDefault="008437AA" w:rsidP="008437AA">
      <w:pPr>
        <w:spacing w:after="0"/>
        <w:ind w:left="1440"/>
        <w:contextualSpacing/>
        <w:rPr>
          <w:rFonts w:cs="Times New Roman"/>
          <w:szCs w:val="24"/>
        </w:rPr>
      </w:pPr>
      <w:r w:rsidRPr="00A710A0">
        <w:rPr>
          <w:rFonts w:cs="Times New Roman"/>
          <w:szCs w:val="24"/>
        </w:rPr>
        <w:t>Postgraduate Level</w:t>
      </w:r>
      <w:r w:rsidRPr="00A710A0">
        <w:rPr>
          <w:rFonts w:cs="Times New Roman"/>
          <w:szCs w:val="24"/>
        </w:rPr>
        <w:tab/>
        <w:t>(     )</w:t>
      </w:r>
    </w:p>
    <w:p w14:paraId="67DA3AB1" w14:textId="77777777" w:rsidR="008437AA" w:rsidRPr="00A710A0" w:rsidRDefault="008437AA" w:rsidP="008437AA">
      <w:pPr>
        <w:numPr>
          <w:ilvl w:val="0"/>
          <w:numId w:val="4"/>
        </w:numPr>
        <w:spacing w:before="0" w:after="0"/>
        <w:contextualSpacing/>
        <w:rPr>
          <w:rFonts w:cs="Times New Roman"/>
          <w:szCs w:val="24"/>
        </w:rPr>
      </w:pPr>
      <w:r w:rsidRPr="00A710A0">
        <w:rPr>
          <w:rFonts w:cs="Times New Roman"/>
          <w:szCs w:val="24"/>
        </w:rPr>
        <w:t>Indicate your Length of Service in this institution</w:t>
      </w:r>
    </w:p>
    <w:p w14:paraId="3A0A979B" w14:textId="77777777" w:rsidR="008437AA" w:rsidRPr="00A710A0" w:rsidRDefault="008437AA" w:rsidP="008437AA">
      <w:pPr>
        <w:spacing w:after="0"/>
        <w:ind w:left="1440"/>
        <w:contextualSpacing/>
        <w:rPr>
          <w:rFonts w:cs="Times New Roman"/>
          <w:szCs w:val="24"/>
        </w:rPr>
      </w:pPr>
      <w:r>
        <w:rPr>
          <w:rFonts w:cs="Times New Roman"/>
          <w:szCs w:val="24"/>
        </w:rPr>
        <w:t xml:space="preserve">Less than </w:t>
      </w:r>
      <w:r w:rsidRPr="00A710A0">
        <w:rPr>
          <w:rFonts w:cs="Times New Roman"/>
          <w:szCs w:val="24"/>
        </w:rPr>
        <w:t>3 year</w:t>
      </w:r>
      <w:r>
        <w:rPr>
          <w:rFonts w:cs="Times New Roman"/>
          <w:szCs w:val="24"/>
        </w:rPr>
        <w:t>s</w:t>
      </w:r>
      <w:r w:rsidRPr="00A710A0">
        <w:rPr>
          <w:rFonts w:cs="Times New Roman"/>
          <w:szCs w:val="24"/>
        </w:rPr>
        <w:tab/>
        <w:t>(     )</w:t>
      </w:r>
    </w:p>
    <w:p w14:paraId="4366E016" w14:textId="77777777" w:rsidR="008437AA" w:rsidRPr="00A710A0" w:rsidRDefault="008437AA" w:rsidP="008437AA">
      <w:pPr>
        <w:spacing w:after="0"/>
        <w:ind w:left="1440"/>
        <w:contextualSpacing/>
        <w:rPr>
          <w:rFonts w:cs="Times New Roman"/>
          <w:szCs w:val="24"/>
        </w:rPr>
      </w:pPr>
      <w:r>
        <w:rPr>
          <w:rFonts w:cs="Times New Roman"/>
          <w:szCs w:val="24"/>
        </w:rPr>
        <w:t>3</w:t>
      </w:r>
      <w:r w:rsidRPr="00A710A0">
        <w:rPr>
          <w:rFonts w:cs="Times New Roman"/>
          <w:szCs w:val="24"/>
        </w:rPr>
        <w:t>-</w:t>
      </w:r>
      <w:r>
        <w:rPr>
          <w:rFonts w:cs="Times New Roman"/>
          <w:szCs w:val="24"/>
        </w:rPr>
        <w:t>5</w:t>
      </w:r>
      <w:r w:rsidRPr="00A710A0">
        <w:rPr>
          <w:rFonts w:cs="Times New Roman"/>
          <w:szCs w:val="24"/>
        </w:rPr>
        <w:t xml:space="preserve"> years</w:t>
      </w:r>
      <w:r w:rsidRPr="00A710A0">
        <w:rPr>
          <w:rFonts w:cs="Times New Roman"/>
          <w:szCs w:val="24"/>
        </w:rPr>
        <w:tab/>
      </w:r>
      <w:r w:rsidRPr="00A710A0">
        <w:rPr>
          <w:rFonts w:cs="Times New Roman"/>
          <w:szCs w:val="24"/>
        </w:rPr>
        <w:tab/>
        <w:t>(     )</w:t>
      </w:r>
    </w:p>
    <w:p w14:paraId="5CAF9078" w14:textId="77777777" w:rsidR="008437AA" w:rsidRDefault="008437AA" w:rsidP="008437AA">
      <w:pPr>
        <w:spacing w:after="0"/>
        <w:ind w:left="1440"/>
        <w:rPr>
          <w:rFonts w:cs="Times New Roman"/>
          <w:szCs w:val="24"/>
        </w:rPr>
      </w:pPr>
      <w:r>
        <w:rPr>
          <w:rFonts w:cs="Times New Roman"/>
          <w:szCs w:val="24"/>
        </w:rPr>
        <w:t>5</w:t>
      </w:r>
      <w:r w:rsidRPr="00A710A0">
        <w:rPr>
          <w:rFonts w:cs="Times New Roman"/>
          <w:szCs w:val="24"/>
        </w:rPr>
        <w:t xml:space="preserve"> years &amp; above </w:t>
      </w:r>
      <w:r w:rsidRPr="00A710A0">
        <w:rPr>
          <w:rFonts w:cs="Times New Roman"/>
          <w:szCs w:val="24"/>
        </w:rPr>
        <w:tab/>
        <w:t>(     )</w:t>
      </w:r>
    </w:p>
    <w:p w14:paraId="56463BAF" w14:textId="77777777" w:rsidR="008437AA" w:rsidRPr="00A866CF" w:rsidRDefault="008437AA" w:rsidP="008437AA">
      <w:pPr>
        <w:spacing w:line="259" w:lineRule="auto"/>
        <w:jc w:val="left"/>
        <w:rPr>
          <w:rFonts w:cs="Times New Roman"/>
          <w:szCs w:val="24"/>
        </w:rPr>
      </w:pPr>
      <w:r>
        <w:rPr>
          <w:rFonts w:cs="Times New Roman"/>
          <w:szCs w:val="24"/>
        </w:rPr>
        <w:br w:type="page"/>
      </w:r>
    </w:p>
    <w:p w14:paraId="5F6C9E96" w14:textId="77777777" w:rsidR="008437AA" w:rsidRPr="00A866CF" w:rsidRDefault="008437AA" w:rsidP="008437AA">
      <w:pPr>
        <w:spacing w:line="240" w:lineRule="auto"/>
        <w:jc w:val="center"/>
        <w:rPr>
          <w:rFonts w:cs="Times New Roman"/>
          <w:b/>
          <w:szCs w:val="24"/>
        </w:rPr>
      </w:pPr>
      <w:r w:rsidRPr="00A866CF">
        <w:rPr>
          <w:rFonts w:cs="Times New Roman"/>
          <w:b/>
          <w:szCs w:val="24"/>
        </w:rPr>
        <w:lastRenderedPageBreak/>
        <w:t xml:space="preserve">SECTION B: </w:t>
      </w:r>
      <w:r w:rsidRPr="00070096">
        <w:rPr>
          <w:rFonts w:cs="Times New Roman"/>
          <w:b/>
          <w:szCs w:val="24"/>
        </w:rPr>
        <w:t>RISK ACCEPTANCE STRATEGIES</w:t>
      </w:r>
    </w:p>
    <w:p w14:paraId="650CBD8D" w14:textId="77777777" w:rsidR="008437AA" w:rsidRPr="00A866CF" w:rsidRDefault="008437AA" w:rsidP="008437AA">
      <w:pPr>
        <w:pStyle w:val="ListParagraph"/>
        <w:numPr>
          <w:ilvl w:val="0"/>
          <w:numId w:val="4"/>
        </w:numPr>
        <w:spacing w:before="0" w:after="0"/>
        <w:rPr>
          <w:rFonts w:cs="Times New Roman"/>
          <w:szCs w:val="24"/>
          <w:lang w:val="en-GB"/>
        </w:rPr>
      </w:pPr>
      <w:r w:rsidRPr="00A866CF">
        <w:rPr>
          <w:rFonts w:eastAsia="Arial Unicode MS" w:cs="Times New Roman"/>
          <w:szCs w:val="24"/>
        </w:rPr>
        <w:t xml:space="preserve">Rate the below statements on </w:t>
      </w:r>
      <w:r>
        <w:rPr>
          <w:rFonts w:eastAsia="Arial Unicode MS" w:cs="Times New Roman"/>
          <w:szCs w:val="24"/>
        </w:rPr>
        <w:t>risk acceptance strategies in land surveying.</w:t>
      </w:r>
    </w:p>
    <w:p w14:paraId="34D0BAFE" w14:textId="77777777" w:rsidR="008437AA" w:rsidRPr="00A866CF" w:rsidRDefault="008437AA" w:rsidP="008437AA">
      <w:pPr>
        <w:tabs>
          <w:tab w:val="left" w:pos="90"/>
        </w:tabs>
        <w:spacing w:after="0" w:line="240" w:lineRule="auto"/>
        <w:rPr>
          <w:rFonts w:eastAsia="Arial Unicode MS" w:cs="Times New Roman"/>
          <w:szCs w:val="24"/>
        </w:rPr>
      </w:pPr>
    </w:p>
    <w:p w14:paraId="46A263E9" w14:textId="77777777" w:rsidR="008437AA" w:rsidRPr="00A866CF" w:rsidRDefault="008437AA" w:rsidP="008437AA">
      <w:pPr>
        <w:spacing w:after="0" w:line="240" w:lineRule="auto"/>
        <w:jc w:val="center"/>
        <w:rPr>
          <w:rFonts w:cs="Times New Roman"/>
          <w:szCs w:val="24"/>
        </w:rPr>
      </w:pPr>
      <w:r w:rsidRPr="00A866CF">
        <w:rPr>
          <w:rFonts w:cs="Times New Roman"/>
          <w:szCs w:val="24"/>
        </w:rPr>
        <w:t>Scale 1=strongly disagree 2= disagree 3= undecided 4= agree 5=strongly agree.</w:t>
      </w:r>
    </w:p>
    <w:p w14:paraId="5EDFBFFA" w14:textId="77777777" w:rsidR="008437AA" w:rsidRPr="00A866CF" w:rsidRDefault="008437AA" w:rsidP="008437AA">
      <w:pPr>
        <w:spacing w:after="0" w:line="240" w:lineRule="auto"/>
        <w:rPr>
          <w:rFonts w:cs="Times New Roman"/>
          <w:szCs w:val="24"/>
        </w:rPr>
      </w:pPr>
    </w:p>
    <w:tbl>
      <w:tblPr>
        <w:tblW w:w="92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20"/>
        <w:gridCol w:w="270"/>
        <w:gridCol w:w="270"/>
        <w:gridCol w:w="270"/>
        <w:gridCol w:w="270"/>
        <w:gridCol w:w="270"/>
      </w:tblGrid>
      <w:tr w:rsidR="008437AA" w:rsidRPr="00A866CF" w14:paraId="5ED819B4" w14:textId="77777777" w:rsidTr="006B1DFC">
        <w:tc>
          <w:tcPr>
            <w:tcW w:w="7920" w:type="dxa"/>
            <w:tcBorders>
              <w:top w:val="single" w:sz="4" w:space="0" w:color="000000"/>
              <w:left w:val="single" w:sz="4" w:space="0" w:color="000000"/>
              <w:bottom w:val="single" w:sz="4" w:space="0" w:color="000000"/>
              <w:right w:val="single" w:sz="4" w:space="0" w:color="000000"/>
            </w:tcBorders>
            <w:hideMark/>
          </w:tcPr>
          <w:p w14:paraId="48D4CDF5" w14:textId="77777777" w:rsidR="008437AA" w:rsidRPr="00A866CF" w:rsidRDefault="008437AA" w:rsidP="006B1DFC">
            <w:pPr>
              <w:spacing w:after="0" w:line="240" w:lineRule="auto"/>
              <w:rPr>
                <w:rFonts w:cs="Times New Roman"/>
                <w:b/>
                <w:szCs w:val="24"/>
              </w:rPr>
            </w:pPr>
          </w:p>
        </w:tc>
        <w:tc>
          <w:tcPr>
            <w:tcW w:w="270" w:type="dxa"/>
            <w:tcBorders>
              <w:top w:val="single" w:sz="4" w:space="0" w:color="000000"/>
              <w:left w:val="single" w:sz="4" w:space="0" w:color="000000"/>
              <w:bottom w:val="single" w:sz="4" w:space="0" w:color="000000"/>
              <w:right w:val="single" w:sz="4" w:space="0" w:color="000000"/>
            </w:tcBorders>
            <w:hideMark/>
          </w:tcPr>
          <w:p w14:paraId="26EE1EAD" w14:textId="77777777" w:rsidR="008437AA" w:rsidRPr="00A866CF" w:rsidRDefault="008437AA" w:rsidP="006B1DFC">
            <w:pPr>
              <w:spacing w:line="240" w:lineRule="auto"/>
              <w:rPr>
                <w:rFonts w:cs="Times New Roman"/>
                <w:szCs w:val="24"/>
              </w:rPr>
            </w:pPr>
            <w:r w:rsidRPr="00A866CF">
              <w:rPr>
                <w:rFonts w:cs="Times New Roman"/>
                <w:szCs w:val="24"/>
              </w:rPr>
              <w:t>1</w:t>
            </w:r>
          </w:p>
        </w:tc>
        <w:tc>
          <w:tcPr>
            <w:tcW w:w="270" w:type="dxa"/>
            <w:tcBorders>
              <w:top w:val="single" w:sz="4" w:space="0" w:color="000000"/>
              <w:left w:val="single" w:sz="4" w:space="0" w:color="000000"/>
              <w:bottom w:val="single" w:sz="4" w:space="0" w:color="000000"/>
              <w:right w:val="single" w:sz="4" w:space="0" w:color="000000"/>
            </w:tcBorders>
            <w:hideMark/>
          </w:tcPr>
          <w:p w14:paraId="181B9131" w14:textId="77777777" w:rsidR="008437AA" w:rsidRPr="00A866CF" w:rsidRDefault="008437AA" w:rsidP="006B1DFC">
            <w:pPr>
              <w:spacing w:line="240" w:lineRule="auto"/>
              <w:rPr>
                <w:rFonts w:cs="Times New Roman"/>
                <w:szCs w:val="24"/>
              </w:rPr>
            </w:pPr>
            <w:r w:rsidRPr="00A866CF">
              <w:rPr>
                <w:rFonts w:cs="Times New Roman"/>
                <w:szCs w:val="24"/>
              </w:rPr>
              <w:t>2</w:t>
            </w:r>
          </w:p>
        </w:tc>
        <w:tc>
          <w:tcPr>
            <w:tcW w:w="270" w:type="dxa"/>
            <w:tcBorders>
              <w:top w:val="single" w:sz="4" w:space="0" w:color="000000"/>
              <w:left w:val="single" w:sz="4" w:space="0" w:color="000000"/>
              <w:bottom w:val="single" w:sz="4" w:space="0" w:color="000000"/>
              <w:right w:val="single" w:sz="4" w:space="0" w:color="000000"/>
            </w:tcBorders>
            <w:hideMark/>
          </w:tcPr>
          <w:p w14:paraId="749DBD12" w14:textId="77777777" w:rsidR="008437AA" w:rsidRPr="00A866CF" w:rsidRDefault="008437AA" w:rsidP="006B1DFC">
            <w:pPr>
              <w:spacing w:line="240" w:lineRule="auto"/>
              <w:rPr>
                <w:rFonts w:cs="Times New Roman"/>
                <w:szCs w:val="24"/>
              </w:rPr>
            </w:pPr>
            <w:r w:rsidRPr="00A866CF">
              <w:rPr>
                <w:rFonts w:cs="Times New Roman"/>
                <w:szCs w:val="24"/>
              </w:rPr>
              <w:t>3</w:t>
            </w:r>
          </w:p>
        </w:tc>
        <w:tc>
          <w:tcPr>
            <w:tcW w:w="270" w:type="dxa"/>
            <w:tcBorders>
              <w:top w:val="single" w:sz="4" w:space="0" w:color="000000"/>
              <w:left w:val="single" w:sz="4" w:space="0" w:color="000000"/>
              <w:bottom w:val="single" w:sz="4" w:space="0" w:color="000000"/>
              <w:right w:val="single" w:sz="4" w:space="0" w:color="000000"/>
            </w:tcBorders>
            <w:hideMark/>
          </w:tcPr>
          <w:p w14:paraId="626B4530" w14:textId="77777777" w:rsidR="008437AA" w:rsidRPr="00A866CF" w:rsidRDefault="008437AA" w:rsidP="006B1DFC">
            <w:pPr>
              <w:spacing w:line="240" w:lineRule="auto"/>
              <w:rPr>
                <w:rFonts w:cs="Times New Roman"/>
                <w:szCs w:val="24"/>
              </w:rPr>
            </w:pPr>
            <w:r w:rsidRPr="00A866CF">
              <w:rPr>
                <w:rFonts w:cs="Times New Roman"/>
                <w:szCs w:val="24"/>
              </w:rPr>
              <w:t>4</w:t>
            </w:r>
          </w:p>
        </w:tc>
        <w:tc>
          <w:tcPr>
            <w:tcW w:w="270" w:type="dxa"/>
            <w:tcBorders>
              <w:top w:val="single" w:sz="4" w:space="0" w:color="000000"/>
              <w:left w:val="single" w:sz="4" w:space="0" w:color="000000"/>
              <w:bottom w:val="single" w:sz="4" w:space="0" w:color="000000"/>
              <w:right w:val="single" w:sz="4" w:space="0" w:color="000000"/>
            </w:tcBorders>
            <w:hideMark/>
          </w:tcPr>
          <w:p w14:paraId="484A20C6" w14:textId="77777777" w:rsidR="008437AA" w:rsidRPr="00A866CF" w:rsidRDefault="008437AA" w:rsidP="006B1DFC">
            <w:pPr>
              <w:spacing w:line="240" w:lineRule="auto"/>
              <w:rPr>
                <w:rFonts w:cs="Times New Roman"/>
                <w:szCs w:val="24"/>
              </w:rPr>
            </w:pPr>
            <w:r w:rsidRPr="00A866CF">
              <w:rPr>
                <w:rFonts w:cs="Times New Roman"/>
                <w:szCs w:val="24"/>
              </w:rPr>
              <w:t>5</w:t>
            </w:r>
          </w:p>
        </w:tc>
      </w:tr>
      <w:tr w:rsidR="008437AA" w:rsidRPr="00A866CF" w14:paraId="0FFA30D2" w14:textId="77777777" w:rsidTr="006B1DFC">
        <w:trPr>
          <w:trHeight w:val="413"/>
        </w:trPr>
        <w:tc>
          <w:tcPr>
            <w:tcW w:w="7920" w:type="dxa"/>
            <w:tcBorders>
              <w:top w:val="single" w:sz="4" w:space="0" w:color="000000"/>
              <w:left w:val="single" w:sz="4" w:space="0" w:color="000000"/>
              <w:bottom w:val="single" w:sz="4" w:space="0" w:color="000000"/>
              <w:right w:val="single" w:sz="4" w:space="0" w:color="000000"/>
            </w:tcBorders>
            <w:hideMark/>
          </w:tcPr>
          <w:p w14:paraId="235EFD10" w14:textId="77777777" w:rsidR="008437AA" w:rsidRPr="00070096" w:rsidRDefault="008437AA" w:rsidP="006B1DFC">
            <w:pPr>
              <w:pStyle w:val="NoSpacing"/>
              <w:spacing w:line="360" w:lineRule="auto"/>
              <w:rPr>
                <w:rFonts w:cs="Times New Roman"/>
                <w:b w:val="0"/>
                <w:bCs/>
                <w:szCs w:val="24"/>
                <w:lang w:eastAsia="en-GB"/>
              </w:rPr>
            </w:pPr>
            <w:r w:rsidRPr="00070096">
              <w:rPr>
                <w:rFonts w:cs="Times New Roman"/>
                <w:b w:val="0"/>
                <w:bCs/>
                <w:szCs w:val="24"/>
                <w:lang w:eastAsia="en-GB"/>
              </w:rPr>
              <w:t>We sometimes proceed with minor known risks without intervention.</w:t>
            </w:r>
          </w:p>
        </w:tc>
        <w:tc>
          <w:tcPr>
            <w:tcW w:w="270" w:type="dxa"/>
            <w:tcBorders>
              <w:top w:val="single" w:sz="4" w:space="0" w:color="000000"/>
              <w:left w:val="single" w:sz="4" w:space="0" w:color="000000"/>
              <w:bottom w:val="single" w:sz="4" w:space="0" w:color="000000"/>
              <w:right w:val="single" w:sz="4" w:space="0" w:color="000000"/>
            </w:tcBorders>
          </w:tcPr>
          <w:p w14:paraId="0E1F0D28"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58486FCD"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6DF5F51E"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0FC98473"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40EAEFB1" w14:textId="77777777" w:rsidR="008437AA" w:rsidRPr="00A866CF" w:rsidRDefault="008437AA" w:rsidP="006B1DFC">
            <w:pPr>
              <w:spacing w:line="240" w:lineRule="auto"/>
              <w:rPr>
                <w:rFonts w:cs="Times New Roman"/>
                <w:szCs w:val="24"/>
              </w:rPr>
            </w:pPr>
          </w:p>
        </w:tc>
      </w:tr>
      <w:tr w:rsidR="008437AA" w:rsidRPr="00A866CF" w14:paraId="1E588ABF" w14:textId="77777777" w:rsidTr="006B1DFC">
        <w:tc>
          <w:tcPr>
            <w:tcW w:w="7920" w:type="dxa"/>
            <w:tcBorders>
              <w:top w:val="single" w:sz="4" w:space="0" w:color="000000"/>
              <w:left w:val="single" w:sz="4" w:space="0" w:color="000000"/>
              <w:bottom w:val="single" w:sz="4" w:space="0" w:color="000000"/>
              <w:right w:val="single" w:sz="4" w:space="0" w:color="000000"/>
            </w:tcBorders>
            <w:hideMark/>
          </w:tcPr>
          <w:p w14:paraId="0C2FA1C3" w14:textId="77777777" w:rsidR="008437AA" w:rsidRPr="00070096" w:rsidRDefault="008437AA" w:rsidP="006B1DFC">
            <w:pPr>
              <w:pStyle w:val="NoSpacing"/>
              <w:spacing w:line="360" w:lineRule="auto"/>
              <w:rPr>
                <w:rFonts w:cs="Times New Roman"/>
                <w:b w:val="0"/>
                <w:bCs/>
                <w:szCs w:val="24"/>
                <w:lang w:eastAsia="en-GB"/>
              </w:rPr>
            </w:pPr>
            <w:r w:rsidRPr="00070096">
              <w:rPr>
                <w:rFonts w:cs="Times New Roman"/>
                <w:b w:val="0"/>
                <w:bCs/>
                <w:szCs w:val="24"/>
                <w:lang w:eastAsia="en-GB"/>
              </w:rPr>
              <w:t>Known risks are accepted if mitigation costs are too high.</w:t>
            </w:r>
          </w:p>
        </w:tc>
        <w:tc>
          <w:tcPr>
            <w:tcW w:w="270" w:type="dxa"/>
            <w:tcBorders>
              <w:top w:val="single" w:sz="4" w:space="0" w:color="000000"/>
              <w:left w:val="single" w:sz="4" w:space="0" w:color="000000"/>
              <w:bottom w:val="single" w:sz="4" w:space="0" w:color="000000"/>
              <w:right w:val="single" w:sz="4" w:space="0" w:color="000000"/>
            </w:tcBorders>
          </w:tcPr>
          <w:p w14:paraId="1A5D7588"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0E72A505"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5F3176A6"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07A1A33D"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5F0001F9" w14:textId="77777777" w:rsidR="008437AA" w:rsidRPr="00A866CF" w:rsidRDefault="008437AA" w:rsidP="006B1DFC">
            <w:pPr>
              <w:spacing w:line="240" w:lineRule="auto"/>
              <w:rPr>
                <w:rFonts w:cs="Times New Roman"/>
                <w:szCs w:val="24"/>
              </w:rPr>
            </w:pPr>
          </w:p>
        </w:tc>
      </w:tr>
      <w:tr w:rsidR="008437AA" w:rsidRPr="00A866CF" w14:paraId="77C4CD1A" w14:textId="77777777" w:rsidTr="006B1DFC">
        <w:tc>
          <w:tcPr>
            <w:tcW w:w="7920" w:type="dxa"/>
            <w:tcBorders>
              <w:top w:val="single" w:sz="4" w:space="0" w:color="000000"/>
              <w:left w:val="single" w:sz="4" w:space="0" w:color="000000"/>
              <w:bottom w:val="single" w:sz="4" w:space="0" w:color="000000"/>
              <w:right w:val="single" w:sz="4" w:space="0" w:color="000000"/>
            </w:tcBorders>
            <w:hideMark/>
          </w:tcPr>
          <w:p w14:paraId="45CF7A55" w14:textId="77777777" w:rsidR="008437AA" w:rsidRPr="00070096" w:rsidRDefault="008437AA" w:rsidP="006B1DFC">
            <w:pPr>
              <w:pStyle w:val="NoSpacing"/>
              <w:spacing w:line="360" w:lineRule="auto"/>
              <w:rPr>
                <w:rFonts w:cs="Times New Roman"/>
                <w:b w:val="0"/>
                <w:bCs/>
                <w:szCs w:val="24"/>
                <w:lang w:eastAsia="en-GB"/>
              </w:rPr>
            </w:pPr>
            <w:r w:rsidRPr="00070096">
              <w:rPr>
                <w:rFonts w:cs="Times New Roman"/>
                <w:b w:val="0"/>
                <w:bCs/>
                <w:szCs w:val="24"/>
                <w:lang w:eastAsia="en-GB"/>
              </w:rPr>
              <w:t>Internal controls are in place to monitor accepted risks.</w:t>
            </w:r>
          </w:p>
        </w:tc>
        <w:tc>
          <w:tcPr>
            <w:tcW w:w="270" w:type="dxa"/>
            <w:tcBorders>
              <w:top w:val="single" w:sz="4" w:space="0" w:color="000000"/>
              <w:left w:val="single" w:sz="4" w:space="0" w:color="000000"/>
              <w:bottom w:val="single" w:sz="4" w:space="0" w:color="000000"/>
              <w:right w:val="single" w:sz="4" w:space="0" w:color="000000"/>
            </w:tcBorders>
          </w:tcPr>
          <w:p w14:paraId="4394EA84"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42F5A969"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65710AB7"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3CB50C10" w14:textId="77777777" w:rsidR="008437AA" w:rsidRPr="00A866CF" w:rsidRDefault="008437AA" w:rsidP="006B1DFC">
            <w:pPr>
              <w:spacing w:line="240" w:lineRule="auto"/>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089C85C7" w14:textId="77777777" w:rsidR="008437AA" w:rsidRPr="00A866CF" w:rsidRDefault="008437AA" w:rsidP="006B1DFC">
            <w:pPr>
              <w:spacing w:line="240" w:lineRule="auto"/>
              <w:rPr>
                <w:rFonts w:cs="Times New Roman"/>
                <w:szCs w:val="24"/>
              </w:rPr>
            </w:pPr>
          </w:p>
        </w:tc>
      </w:tr>
    </w:tbl>
    <w:p w14:paraId="53FD45EC" w14:textId="77777777" w:rsidR="008437AA" w:rsidRPr="00A866CF" w:rsidRDefault="008437AA" w:rsidP="008437AA">
      <w:pPr>
        <w:pStyle w:val="ListParagraph"/>
        <w:spacing w:after="0" w:line="240" w:lineRule="auto"/>
        <w:ind w:left="0"/>
        <w:rPr>
          <w:rFonts w:eastAsia="Arial Unicode MS" w:cs="Times New Roman"/>
          <w:b/>
          <w:szCs w:val="24"/>
        </w:rPr>
      </w:pPr>
    </w:p>
    <w:p w14:paraId="367042BB" w14:textId="77777777" w:rsidR="008437AA" w:rsidRDefault="008437AA" w:rsidP="008437AA">
      <w:pPr>
        <w:spacing w:line="259" w:lineRule="auto"/>
        <w:jc w:val="left"/>
        <w:rPr>
          <w:rFonts w:eastAsia="Arial Unicode MS" w:cs="Times New Roman"/>
          <w:b/>
          <w:szCs w:val="24"/>
        </w:rPr>
      </w:pPr>
      <w:r>
        <w:rPr>
          <w:rFonts w:eastAsia="Arial Unicode MS" w:cs="Times New Roman"/>
          <w:b/>
          <w:szCs w:val="24"/>
        </w:rPr>
        <w:br w:type="page"/>
      </w:r>
    </w:p>
    <w:p w14:paraId="0BBCCB2A" w14:textId="77777777" w:rsidR="008437AA" w:rsidRPr="00A866CF" w:rsidRDefault="008437AA" w:rsidP="008437AA">
      <w:pPr>
        <w:pStyle w:val="ListParagraph"/>
        <w:ind w:left="0"/>
        <w:jc w:val="center"/>
        <w:rPr>
          <w:rFonts w:eastAsia="Arial Unicode MS" w:cs="Times New Roman"/>
          <w:b/>
          <w:szCs w:val="24"/>
        </w:rPr>
      </w:pPr>
      <w:r w:rsidRPr="00A866CF">
        <w:rPr>
          <w:rFonts w:eastAsia="Arial Unicode MS" w:cs="Times New Roman"/>
          <w:b/>
          <w:szCs w:val="24"/>
        </w:rPr>
        <w:lastRenderedPageBreak/>
        <w:t xml:space="preserve">SECTION C: </w:t>
      </w:r>
      <w:r w:rsidRPr="00CA4723">
        <w:rPr>
          <w:rFonts w:eastAsia="Arial Unicode MS" w:cs="Times New Roman"/>
          <w:b/>
          <w:szCs w:val="24"/>
        </w:rPr>
        <w:t>RISK AVOIDANCE STRATEGIES</w:t>
      </w:r>
    </w:p>
    <w:p w14:paraId="64CACBD1" w14:textId="77777777" w:rsidR="008437AA" w:rsidRPr="00A866CF" w:rsidRDefault="008437AA" w:rsidP="008437AA">
      <w:pPr>
        <w:pStyle w:val="ListParagraph"/>
        <w:numPr>
          <w:ilvl w:val="0"/>
          <w:numId w:val="4"/>
        </w:numPr>
        <w:spacing w:before="0" w:after="0"/>
        <w:rPr>
          <w:rFonts w:eastAsia="Arial Unicode MS" w:cs="Times New Roman"/>
          <w:szCs w:val="24"/>
        </w:rPr>
      </w:pPr>
      <w:r w:rsidRPr="00A866CF">
        <w:rPr>
          <w:rFonts w:eastAsia="Arial Unicode MS" w:cs="Times New Roman"/>
          <w:szCs w:val="24"/>
        </w:rPr>
        <w:t xml:space="preserve">Rate the below statements on </w:t>
      </w:r>
      <w:r>
        <w:rPr>
          <w:rFonts w:eastAsia="Arial Unicode MS" w:cs="Times New Roman"/>
          <w:szCs w:val="24"/>
        </w:rPr>
        <w:t>risk avoidance strategies used in land surveying.</w:t>
      </w:r>
    </w:p>
    <w:p w14:paraId="52FA0EA8" w14:textId="77777777" w:rsidR="008437AA" w:rsidRPr="00A866CF" w:rsidRDefault="008437AA" w:rsidP="008437AA">
      <w:pPr>
        <w:spacing w:after="0" w:line="240" w:lineRule="auto"/>
        <w:rPr>
          <w:rFonts w:cs="Times New Roman"/>
          <w:b/>
          <w:szCs w:val="24"/>
          <w:lang w:val="en-GB"/>
        </w:rPr>
      </w:pPr>
    </w:p>
    <w:p w14:paraId="5E1114ED" w14:textId="77777777" w:rsidR="008437AA" w:rsidRPr="00A866CF" w:rsidRDefault="008437AA" w:rsidP="008437AA">
      <w:pPr>
        <w:spacing w:after="0" w:line="240" w:lineRule="auto"/>
        <w:jc w:val="center"/>
        <w:rPr>
          <w:rFonts w:cs="Times New Roman"/>
          <w:szCs w:val="24"/>
        </w:rPr>
      </w:pPr>
      <w:r w:rsidRPr="00A866CF">
        <w:rPr>
          <w:rFonts w:cs="Times New Roman"/>
          <w:szCs w:val="24"/>
        </w:rPr>
        <w:t>Scale 1=strongly disagree 2= disagree 3= undecided 4= agree 5=strongly agree.</w:t>
      </w:r>
    </w:p>
    <w:p w14:paraId="505CB664" w14:textId="77777777" w:rsidR="008437AA" w:rsidRPr="00A866CF" w:rsidRDefault="008437AA" w:rsidP="008437AA">
      <w:pPr>
        <w:spacing w:after="0" w:line="240" w:lineRule="auto"/>
        <w:rPr>
          <w:rFonts w:cs="Times New Roman"/>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830"/>
        <w:gridCol w:w="270"/>
        <w:gridCol w:w="270"/>
        <w:gridCol w:w="270"/>
        <w:gridCol w:w="270"/>
        <w:gridCol w:w="270"/>
      </w:tblGrid>
      <w:tr w:rsidR="008437AA" w:rsidRPr="00A866CF" w14:paraId="7E863E4D" w14:textId="77777777" w:rsidTr="006B1DFC">
        <w:tc>
          <w:tcPr>
            <w:tcW w:w="7830" w:type="dxa"/>
            <w:tcBorders>
              <w:top w:val="single" w:sz="4" w:space="0" w:color="000000"/>
              <w:left w:val="single" w:sz="4" w:space="0" w:color="000000"/>
              <w:bottom w:val="single" w:sz="4" w:space="0" w:color="000000"/>
              <w:right w:val="single" w:sz="4" w:space="0" w:color="000000"/>
            </w:tcBorders>
            <w:hideMark/>
          </w:tcPr>
          <w:p w14:paraId="0FCE028F" w14:textId="77777777" w:rsidR="008437AA" w:rsidRPr="00A866CF" w:rsidRDefault="008437AA" w:rsidP="006B1DFC">
            <w:pPr>
              <w:spacing w:after="0" w:line="240" w:lineRule="auto"/>
              <w:rPr>
                <w:rFonts w:cs="Times New Roman"/>
                <w:b/>
                <w:szCs w:val="24"/>
              </w:rPr>
            </w:pPr>
          </w:p>
        </w:tc>
        <w:tc>
          <w:tcPr>
            <w:tcW w:w="270" w:type="dxa"/>
            <w:tcBorders>
              <w:top w:val="single" w:sz="4" w:space="0" w:color="000000"/>
              <w:left w:val="single" w:sz="4" w:space="0" w:color="000000"/>
              <w:bottom w:val="single" w:sz="4" w:space="0" w:color="000000"/>
              <w:right w:val="single" w:sz="4" w:space="0" w:color="000000"/>
            </w:tcBorders>
            <w:hideMark/>
          </w:tcPr>
          <w:p w14:paraId="6D44CE76" w14:textId="77777777" w:rsidR="008437AA" w:rsidRPr="00A866CF" w:rsidRDefault="008437AA" w:rsidP="006B1DFC">
            <w:pPr>
              <w:spacing w:line="240" w:lineRule="auto"/>
              <w:rPr>
                <w:rFonts w:cs="Times New Roman"/>
                <w:szCs w:val="24"/>
              </w:rPr>
            </w:pPr>
            <w:r w:rsidRPr="00A866CF">
              <w:rPr>
                <w:rFonts w:cs="Times New Roman"/>
                <w:szCs w:val="24"/>
              </w:rPr>
              <w:t>1</w:t>
            </w:r>
          </w:p>
        </w:tc>
        <w:tc>
          <w:tcPr>
            <w:tcW w:w="270" w:type="dxa"/>
            <w:tcBorders>
              <w:top w:val="single" w:sz="4" w:space="0" w:color="000000"/>
              <w:left w:val="single" w:sz="4" w:space="0" w:color="000000"/>
              <w:bottom w:val="single" w:sz="4" w:space="0" w:color="000000"/>
              <w:right w:val="single" w:sz="4" w:space="0" w:color="000000"/>
            </w:tcBorders>
            <w:hideMark/>
          </w:tcPr>
          <w:p w14:paraId="03B16CA6" w14:textId="77777777" w:rsidR="008437AA" w:rsidRPr="00A866CF" w:rsidRDefault="008437AA" w:rsidP="006B1DFC">
            <w:pPr>
              <w:spacing w:line="240" w:lineRule="auto"/>
              <w:rPr>
                <w:rFonts w:cs="Times New Roman"/>
                <w:szCs w:val="24"/>
              </w:rPr>
            </w:pPr>
            <w:r w:rsidRPr="00A866CF">
              <w:rPr>
                <w:rFonts w:cs="Times New Roman"/>
                <w:szCs w:val="24"/>
              </w:rPr>
              <w:t>2</w:t>
            </w:r>
          </w:p>
        </w:tc>
        <w:tc>
          <w:tcPr>
            <w:tcW w:w="270" w:type="dxa"/>
            <w:tcBorders>
              <w:top w:val="single" w:sz="4" w:space="0" w:color="000000"/>
              <w:left w:val="single" w:sz="4" w:space="0" w:color="000000"/>
              <w:bottom w:val="single" w:sz="4" w:space="0" w:color="000000"/>
              <w:right w:val="single" w:sz="4" w:space="0" w:color="000000"/>
            </w:tcBorders>
            <w:hideMark/>
          </w:tcPr>
          <w:p w14:paraId="48A1BF72" w14:textId="77777777" w:rsidR="008437AA" w:rsidRPr="00A866CF" w:rsidRDefault="008437AA" w:rsidP="006B1DFC">
            <w:pPr>
              <w:spacing w:line="240" w:lineRule="auto"/>
              <w:rPr>
                <w:rFonts w:cs="Times New Roman"/>
                <w:szCs w:val="24"/>
              </w:rPr>
            </w:pPr>
            <w:r w:rsidRPr="00A866CF">
              <w:rPr>
                <w:rFonts w:cs="Times New Roman"/>
                <w:szCs w:val="24"/>
              </w:rPr>
              <w:t>3</w:t>
            </w:r>
          </w:p>
        </w:tc>
        <w:tc>
          <w:tcPr>
            <w:tcW w:w="270" w:type="dxa"/>
            <w:tcBorders>
              <w:top w:val="single" w:sz="4" w:space="0" w:color="000000"/>
              <w:left w:val="single" w:sz="4" w:space="0" w:color="000000"/>
              <w:bottom w:val="single" w:sz="4" w:space="0" w:color="000000"/>
              <w:right w:val="single" w:sz="4" w:space="0" w:color="000000"/>
            </w:tcBorders>
            <w:hideMark/>
          </w:tcPr>
          <w:p w14:paraId="003A5986" w14:textId="77777777" w:rsidR="008437AA" w:rsidRPr="00A866CF" w:rsidRDefault="008437AA" w:rsidP="006B1DFC">
            <w:pPr>
              <w:spacing w:line="240" w:lineRule="auto"/>
              <w:rPr>
                <w:rFonts w:cs="Times New Roman"/>
                <w:szCs w:val="24"/>
              </w:rPr>
            </w:pPr>
            <w:r w:rsidRPr="00A866CF">
              <w:rPr>
                <w:rFonts w:cs="Times New Roman"/>
                <w:szCs w:val="24"/>
              </w:rPr>
              <w:t>4</w:t>
            </w:r>
          </w:p>
        </w:tc>
        <w:tc>
          <w:tcPr>
            <w:tcW w:w="270" w:type="dxa"/>
            <w:tcBorders>
              <w:top w:val="single" w:sz="4" w:space="0" w:color="000000"/>
              <w:left w:val="single" w:sz="4" w:space="0" w:color="000000"/>
              <w:bottom w:val="single" w:sz="4" w:space="0" w:color="000000"/>
              <w:right w:val="single" w:sz="4" w:space="0" w:color="000000"/>
            </w:tcBorders>
            <w:hideMark/>
          </w:tcPr>
          <w:p w14:paraId="59892CBD" w14:textId="77777777" w:rsidR="008437AA" w:rsidRPr="00A866CF" w:rsidRDefault="008437AA" w:rsidP="006B1DFC">
            <w:pPr>
              <w:spacing w:line="240" w:lineRule="auto"/>
              <w:rPr>
                <w:rFonts w:cs="Times New Roman"/>
                <w:szCs w:val="24"/>
              </w:rPr>
            </w:pPr>
            <w:r w:rsidRPr="00A866CF">
              <w:rPr>
                <w:rFonts w:cs="Times New Roman"/>
                <w:szCs w:val="24"/>
              </w:rPr>
              <w:t>5</w:t>
            </w:r>
          </w:p>
        </w:tc>
      </w:tr>
      <w:tr w:rsidR="008437AA" w:rsidRPr="00A866CF" w14:paraId="52D9C876" w14:textId="77777777" w:rsidTr="006B1DFC">
        <w:tc>
          <w:tcPr>
            <w:tcW w:w="7830" w:type="dxa"/>
            <w:tcBorders>
              <w:top w:val="single" w:sz="4" w:space="0" w:color="000000"/>
              <w:left w:val="single" w:sz="4" w:space="0" w:color="000000"/>
              <w:bottom w:val="single" w:sz="4" w:space="0" w:color="000000"/>
              <w:right w:val="single" w:sz="4" w:space="0" w:color="000000"/>
            </w:tcBorders>
            <w:hideMark/>
          </w:tcPr>
          <w:p w14:paraId="7F1110EC" w14:textId="77777777" w:rsidR="008437AA" w:rsidRPr="00A866CF" w:rsidRDefault="008437AA" w:rsidP="006B1DFC">
            <w:pPr>
              <w:spacing w:after="0"/>
              <w:rPr>
                <w:rFonts w:cs="Times New Roman"/>
                <w:szCs w:val="24"/>
                <w:lang w:val="en-GB"/>
              </w:rPr>
            </w:pPr>
            <w:r w:rsidRPr="00CA4723">
              <w:rPr>
                <w:rFonts w:cs="Times New Roman"/>
                <w:szCs w:val="24"/>
                <w:lang w:eastAsia="en-GB"/>
              </w:rPr>
              <w:t>We avoid surveys in areas with unclear or disputed boundaries.</w:t>
            </w:r>
          </w:p>
        </w:tc>
        <w:tc>
          <w:tcPr>
            <w:tcW w:w="270" w:type="dxa"/>
            <w:tcBorders>
              <w:top w:val="single" w:sz="4" w:space="0" w:color="000000"/>
              <w:left w:val="single" w:sz="4" w:space="0" w:color="000000"/>
              <w:bottom w:val="single" w:sz="4" w:space="0" w:color="000000"/>
              <w:right w:val="single" w:sz="4" w:space="0" w:color="000000"/>
            </w:tcBorders>
          </w:tcPr>
          <w:p w14:paraId="4CC31ECD"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74817C0E"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26812045"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42BFC238"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518ABF4D" w14:textId="77777777" w:rsidR="008437AA" w:rsidRPr="00A866CF" w:rsidRDefault="008437AA" w:rsidP="006B1DFC">
            <w:pPr>
              <w:spacing w:after="0"/>
              <w:rPr>
                <w:rFonts w:cs="Times New Roman"/>
                <w:szCs w:val="24"/>
              </w:rPr>
            </w:pPr>
          </w:p>
        </w:tc>
      </w:tr>
      <w:tr w:rsidR="008437AA" w:rsidRPr="00A866CF" w14:paraId="73C6F2AA" w14:textId="77777777" w:rsidTr="006B1DFC">
        <w:tc>
          <w:tcPr>
            <w:tcW w:w="7830" w:type="dxa"/>
            <w:tcBorders>
              <w:top w:val="single" w:sz="4" w:space="0" w:color="000000"/>
              <w:left w:val="single" w:sz="4" w:space="0" w:color="000000"/>
              <w:bottom w:val="single" w:sz="4" w:space="0" w:color="000000"/>
              <w:right w:val="single" w:sz="4" w:space="0" w:color="000000"/>
            </w:tcBorders>
            <w:hideMark/>
          </w:tcPr>
          <w:p w14:paraId="07EC2865" w14:textId="77777777" w:rsidR="008437AA" w:rsidRPr="00A866CF" w:rsidRDefault="008437AA" w:rsidP="006B1DFC">
            <w:pPr>
              <w:spacing w:after="0"/>
              <w:rPr>
                <w:rFonts w:cs="Times New Roman"/>
                <w:szCs w:val="24"/>
              </w:rPr>
            </w:pPr>
            <w:r w:rsidRPr="00CA4723">
              <w:rPr>
                <w:rFonts w:cs="Times New Roman"/>
                <w:szCs w:val="24"/>
                <w:lang w:eastAsia="en-GB"/>
              </w:rPr>
              <w:t>Preliminary site assessments are routinely conducted.</w:t>
            </w:r>
          </w:p>
        </w:tc>
        <w:tc>
          <w:tcPr>
            <w:tcW w:w="270" w:type="dxa"/>
            <w:tcBorders>
              <w:top w:val="single" w:sz="4" w:space="0" w:color="000000"/>
              <w:left w:val="single" w:sz="4" w:space="0" w:color="000000"/>
              <w:bottom w:val="single" w:sz="4" w:space="0" w:color="000000"/>
              <w:right w:val="single" w:sz="4" w:space="0" w:color="000000"/>
            </w:tcBorders>
          </w:tcPr>
          <w:p w14:paraId="09D64FC9"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7DBF821F"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36EFD0A1"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29238396"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527BD5D3" w14:textId="77777777" w:rsidR="008437AA" w:rsidRPr="00A866CF" w:rsidRDefault="008437AA" w:rsidP="006B1DFC">
            <w:pPr>
              <w:spacing w:after="0"/>
              <w:rPr>
                <w:rFonts w:cs="Times New Roman"/>
                <w:szCs w:val="24"/>
              </w:rPr>
            </w:pPr>
          </w:p>
        </w:tc>
      </w:tr>
      <w:tr w:rsidR="008437AA" w:rsidRPr="00A866CF" w14:paraId="77313F18" w14:textId="77777777" w:rsidTr="006B1DFC">
        <w:tc>
          <w:tcPr>
            <w:tcW w:w="7830" w:type="dxa"/>
            <w:tcBorders>
              <w:top w:val="single" w:sz="4" w:space="0" w:color="000000"/>
              <w:left w:val="single" w:sz="4" w:space="0" w:color="000000"/>
              <w:bottom w:val="single" w:sz="4" w:space="0" w:color="000000"/>
              <w:right w:val="single" w:sz="4" w:space="0" w:color="000000"/>
            </w:tcBorders>
            <w:hideMark/>
          </w:tcPr>
          <w:p w14:paraId="32585CFE" w14:textId="77777777" w:rsidR="008437AA" w:rsidRPr="00A866CF" w:rsidRDefault="008437AA" w:rsidP="006B1DFC">
            <w:pPr>
              <w:spacing w:after="0"/>
              <w:rPr>
                <w:rFonts w:cs="Times New Roman"/>
                <w:szCs w:val="24"/>
                <w:lang w:eastAsia="en-GB"/>
              </w:rPr>
            </w:pPr>
            <w:r w:rsidRPr="00CA4723">
              <w:rPr>
                <w:rFonts w:cs="Times New Roman"/>
                <w:szCs w:val="24"/>
                <w:lang w:eastAsia="en-GB"/>
              </w:rPr>
              <w:t>Projects are sometimes delayed or declined due to known external risks.</w:t>
            </w:r>
          </w:p>
        </w:tc>
        <w:tc>
          <w:tcPr>
            <w:tcW w:w="270" w:type="dxa"/>
            <w:tcBorders>
              <w:top w:val="single" w:sz="4" w:space="0" w:color="000000"/>
              <w:left w:val="single" w:sz="4" w:space="0" w:color="000000"/>
              <w:bottom w:val="single" w:sz="4" w:space="0" w:color="000000"/>
              <w:right w:val="single" w:sz="4" w:space="0" w:color="000000"/>
            </w:tcBorders>
          </w:tcPr>
          <w:p w14:paraId="02F45238"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7202EEEE"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75951054"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72A05E9F" w14:textId="77777777" w:rsidR="008437AA" w:rsidRPr="00A866CF" w:rsidRDefault="008437AA" w:rsidP="006B1DFC">
            <w:pPr>
              <w:spacing w:after="0"/>
              <w:rPr>
                <w:rFonts w:cs="Times New Roman"/>
                <w:szCs w:val="24"/>
              </w:rPr>
            </w:pPr>
          </w:p>
        </w:tc>
        <w:tc>
          <w:tcPr>
            <w:tcW w:w="270" w:type="dxa"/>
            <w:tcBorders>
              <w:top w:val="single" w:sz="4" w:space="0" w:color="000000"/>
              <w:left w:val="single" w:sz="4" w:space="0" w:color="000000"/>
              <w:bottom w:val="single" w:sz="4" w:space="0" w:color="000000"/>
              <w:right w:val="single" w:sz="4" w:space="0" w:color="000000"/>
            </w:tcBorders>
          </w:tcPr>
          <w:p w14:paraId="0D5B0090" w14:textId="77777777" w:rsidR="008437AA" w:rsidRPr="00A866CF" w:rsidRDefault="008437AA" w:rsidP="006B1DFC">
            <w:pPr>
              <w:spacing w:after="0"/>
              <w:rPr>
                <w:rFonts w:cs="Times New Roman"/>
                <w:szCs w:val="24"/>
              </w:rPr>
            </w:pPr>
          </w:p>
        </w:tc>
      </w:tr>
    </w:tbl>
    <w:p w14:paraId="374E710F" w14:textId="77777777" w:rsidR="008437AA" w:rsidRDefault="008437AA" w:rsidP="008437AA">
      <w:pPr>
        <w:pStyle w:val="ListParagraph"/>
        <w:ind w:left="0"/>
        <w:jc w:val="center"/>
        <w:rPr>
          <w:rFonts w:eastAsia="Arial Unicode MS" w:cs="Times New Roman"/>
          <w:b/>
          <w:szCs w:val="24"/>
        </w:rPr>
      </w:pPr>
    </w:p>
    <w:p w14:paraId="5754114F" w14:textId="77777777" w:rsidR="008437AA" w:rsidRDefault="008437AA" w:rsidP="008437AA">
      <w:pPr>
        <w:spacing w:line="259" w:lineRule="auto"/>
        <w:jc w:val="left"/>
        <w:rPr>
          <w:rFonts w:eastAsia="Arial Unicode MS" w:cs="Times New Roman"/>
          <w:b/>
          <w:szCs w:val="24"/>
        </w:rPr>
      </w:pPr>
      <w:r>
        <w:rPr>
          <w:rFonts w:eastAsia="Arial Unicode MS" w:cs="Times New Roman"/>
          <w:b/>
          <w:szCs w:val="24"/>
        </w:rPr>
        <w:br w:type="page"/>
      </w:r>
    </w:p>
    <w:p w14:paraId="4F28DAC4" w14:textId="77777777" w:rsidR="008437AA" w:rsidRPr="00A866CF" w:rsidRDefault="008437AA" w:rsidP="008437AA">
      <w:pPr>
        <w:pStyle w:val="ListParagraph"/>
        <w:ind w:left="0"/>
        <w:jc w:val="center"/>
        <w:rPr>
          <w:rFonts w:cs="Times New Roman"/>
          <w:b/>
          <w:szCs w:val="24"/>
        </w:rPr>
      </w:pPr>
      <w:r w:rsidRPr="00A866CF">
        <w:rPr>
          <w:rFonts w:eastAsia="Arial Unicode MS" w:cs="Times New Roman"/>
          <w:b/>
          <w:szCs w:val="24"/>
        </w:rPr>
        <w:lastRenderedPageBreak/>
        <w:t xml:space="preserve">SECTION D: </w:t>
      </w:r>
      <w:r w:rsidRPr="00CA4723">
        <w:rPr>
          <w:rFonts w:eastAsia="Arial Unicode MS" w:cs="Times New Roman"/>
          <w:b/>
          <w:szCs w:val="24"/>
        </w:rPr>
        <w:t>RISK MITIGATION STRATEGIES</w:t>
      </w:r>
    </w:p>
    <w:p w14:paraId="6D5D6D96" w14:textId="77777777" w:rsidR="008437AA" w:rsidRPr="00A866CF" w:rsidRDefault="008437AA" w:rsidP="008437AA">
      <w:pPr>
        <w:pStyle w:val="ListParagraph"/>
        <w:numPr>
          <w:ilvl w:val="0"/>
          <w:numId w:val="4"/>
        </w:numPr>
        <w:spacing w:before="0" w:after="0"/>
        <w:rPr>
          <w:rFonts w:cs="Times New Roman"/>
          <w:szCs w:val="24"/>
          <w:lang w:val="en-GB"/>
        </w:rPr>
      </w:pPr>
      <w:r w:rsidRPr="00A866CF">
        <w:rPr>
          <w:rFonts w:eastAsia="Arial Unicode MS" w:cs="Times New Roman"/>
          <w:szCs w:val="24"/>
        </w:rPr>
        <w:t xml:space="preserve">Rate the below statements on </w:t>
      </w:r>
      <w:r>
        <w:rPr>
          <w:rFonts w:eastAsia="Arial Unicode MS" w:cs="Times New Roman"/>
          <w:szCs w:val="24"/>
        </w:rPr>
        <w:t>risk mitigation strategies in land surveying.</w:t>
      </w:r>
    </w:p>
    <w:p w14:paraId="34421246" w14:textId="77777777" w:rsidR="008437AA" w:rsidRPr="00A866CF" w:rsidRDefault="008437AA" w:rsidP="008437AA">
      <w:pPr>
        <w:pStyle w:val="ListParagraph"/>
        <w:spacing w:line="240" w:lineRule="auto"/>
        <w:ind w:left="0"/>
        <w:rPr>
          <w:rFonts w:eastAsia="Calibri Light" w:cs="Times New Roman"/>
          <w:szCs w:val="24"/>
          <w:lang w:val="en-GB"/>
        </w:rPr>
      </w:pPr>
    </w:p>
    <w:p w14:paraId="65C3C7CB" w14:textId="77777777" w:rsidR="008437AA" w:rsidRPr="00A866CF" w:rsidRDefault="008437AA" w:rsidP="008437AA">
      <w:pPr>
        <w:pStyle w:val="ListParagraph"/>
        <w:spacing w:after="0" w:line="240" w:lineRule="auto"/>
        <w:ind w:left="0"/>
        <w:jc w:val="center"/>
        <w:rPr>
          <w:rFonts w:cs="Times New Roman"/>
          <w:szCs w:val="24"/>
        </w:rPr>
      </w:pPr>
      <w:r w:rsidRPr="00A866CF">
        <w:rPr>
          <w:rFonts w:cs="Times New Roman"/>
          <w:szCs w:val="24"/>
        </w:rPr>
        <w:t>Scale 1=strongly disagree 2= disagree 3= undecided 4= agree 5=strongly agree.</w:t>
      </w:r>
    </w:p>
    <w:p w14:paraId="22D491B6" w14:textId="77777777" w:rsidR="008437AA" w:rsidRPr="00A866CF" w:rsidRDefault="008437AA" w:rsidP="008437AA">
      <w:pPr>
        <w:spacing w:after="0" w:line="240" w:lineRule="auto"/>
        <w:rPr>
          <w:rFonts w:cs="Times New Roman"/>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15"/>
        <w:gridCol w:w="336"/>
        <w:gridCol w:w="338"/>
        <w:gridCol w:w="347"/>
        <w:gridCol w:w="336"/>
        <w:gridCol w:w="336"/>
      </w:tblGrid>
      <w:tr w:rsidR="008437AA" w:rsidRPr="00A866CF" w14:paraId="61764956" w14:textId="77777777" w:rsidTr="006B1DFC">
        <w:tc>
          <w:tcPr>
            <w:tcW w:w="7548" w:type="dxa"/>
            <w:tcBorders>
              <w:top w:val="single" w:sz="4" w:space="0" w:color="000000"/>
              <w:left w:val="single" w:sz="4" w:space="0" w:color="000000"/>
              <w:bottom w:val="single" w:sz="4" w:space="0" w:color="000000"/>
              <w:right w:val="single" w:sz="4" w:space="0" w:color="000000"/>
            </w:tcBorders>
            <w:hideMark/>
          </w:tcPr>
          <w:p w14:paraId="4FE6BA39" w14:textId="77777777" w:rsidR="008437AA" w:rsidRPr="00A866CF" w:rsidRDefault="008437AA" w:rsidP="006B1DFC">
            <w:pPr>
              <w:spacing w:after="0" w:line="240" w:lineRule="auto"/>
              <w:rPr>
                <w:rFonts w:cs="Times New Roman"/>
                <w:b/>
                <w:szCs w:val="24"/>
              </w:rPr>
            </w:pPr>
          </w:p>
        </w:tc>
        <w:tc>
          <w:tcPr>
            <w:tcW w:w="336" w:type="dxa"/>
            <w:tcBorders>
              <w:top w:val="single" w:sz="4" w:space="0" w:color="000000"/>
              <w:left w:val="single" w:sz="4" w:space="0" w:color="000000"/>
              <w:bottom w:val="single" w:sz="4" w:space="0" w:color="000000"/>
              <w:right w:val="single" w:sz="4" w:space="0" w:color="000000"/>
            </w:tcBorders>
            <w:hideMark/>
          </w:tcPr>
          <w:p w14:paraId="61830501" w14:textId="77777777" w:rsidR="008437AA" w:rsidRPr="00A866CF" w:rsidRDefault="008437AA" w:rsidP="006B1DFC">
            <w:pPr>
              <w:spacing w:line="240" w:lineRule="auto"/>
              <w:rPr>
                <w:rFonts w:cs="Times New Roman"/>
                <w:szCs w:val="24"/>
              </w:rPr>
            </w:pPr>
            <w:r w:rsidRPr="00A866CF">
              <w:rPr>
                <w:rFonts w:cs="Times New Roman"/>
                <w:szCs w:val="24"/>
              </w:rPr>
              <w:t>1</w:t>
            </w:r>
          </w:p>
        </w:tc>
        <w:tc>
          <w:tcPr>
            <w:tcW w:w="338" w:type="dxa"/>
            <w:tcBorders>
              <w:top w:val="single" w:sz="4" w:space="0" w:color="000000"/>
              <w:left w:val="single" w:sz="4" w:space="0" w:color="000000"/>
              <w:bottom w:val="single" w:sz="4" w:space="0" w:color="000000"/>
              <w:right w:val="single" w:sz="4" w:space="0" w:color="000000"/>
            </w:tcBorders>
            <w:hideMark/>
          </w:tcPr>
          <w:p w14:paraId="7A63F191" w14:textId="77777777" w:rsidR="008437AA" w:rsidRPr="00A866CF" w:rsidRDefault="008437AA" w:rsidP="006B1DFC">
            <w:pPr>
              <w:spacing w:line="240" w:lineRule="auto"/>
              <w:rPr>
                <w:rFonts w:cs="Times New Roman"/>
                <w:szCs w:val="24"/>
              </w:rPr>
            </w:pPr>
            <w:r w:rsidRPr="00A866CF">
              <w:rPr>
                <w:rFonts w:cs="Times New Roman"/>
                <w:szCs w:val="24"/>
              </w:rPr>
              <w:t>2</w:t>
            </w:r>
          </w:p>
        </w:tc>
        <w:tc>
          <w:tcPr>
            <w:tcW w:w="348" w:type="dxa"/>
            <w:tcBorders>
              <w:top w:val="single" w:sz="4" w:space="0" w:color="000000"/>
              <w:left w:val="single" w:sz="4" w:space="0" w:color="000000"/>
              <w:bottom w:val="single" w:sz="4" w:space="0" w:color="000000"/>
              <w:right w:val="single" w:sz="4" w:space="0" w:color="000000"/>
            </w:tcBorders>
            <w:hideMark/>
          </w:tcPr>
          <w:p w14:paraId="673751B1" w14:textId="77777777" w:rsidR="008437AA" w:rsidRPr="00A866CF" w:rsidRDefault="008437AA" w:rsidP="006B1DFC">
            <w:pPr>
              <w:spacing w:line="240" w:lineRule="auto"/>
              <w:rPr>
                <w:rFonts w:cs="Times New Roman"/>
                <w:szCs w:val="24"/>
              </w:rPr>
            </w:pPr>
            <w:r w:rsidRPr="00A866CF">
              <w:rPr>
                <w:rFonts w:cs="Times New Roman"/>
                <w:szCs w:val="24"/>
              </w:rPr>
              <w:t>3</w:t>
            </w:r>
          </w:p>
        </w:tc>
        <w:tc>
          <w:tcPr>
            <w:tcW w:w="336" w:type="dxa"/>
            <w:tcBorders>
              <w:top w:val="single" w:sz="4" w:space="0" w:color="000000"/>
              <w:left w:val="single" w:sz="4" w:space="0" w:color="000000"/>
              <w:bottom w:val="single" w:sz="4" w:space="0" w:color="000000"/>
              <w:right w:val="single" w:sz="4" w:space="0" w:color="000000"/>
            </w:tcBorders>
            <w:hideMark/>
          </w:tcPr>
          <w:p w14:paraId="5045E39E" w14:textId="77777777" w:rsidR="008437AA" w:rsidRPr="00A866CF" w:rsidRDefault="008437AA" w:rsidP="006B1DFC">
            <w:pPr>
              <w:spacing w:line="240" w:lineRule="auto"/>
              <w:rPr>
                <w:rFonts w:cs="Times New Roman"/>
                <w:szCs w:val="24"/>
              </w:rPr>
            </w:pPr>
            <w:r w:rsidRPr="00A866CF">
              <w:rPr>
                <w:rFonts w:cs="Times New Roman"/>
                <w:szCs w:val="24"/>
              </w:rPr>
              <w:t>4</w:t>
            </w:r>
          </w:p>
        </w:tc>
        <w:tc>
          <w:tcPr>
            <w:tcW w:w="336" w:type="dxa"/>
            <w:tcBorders>
              <w:top w:val="single" w:sz="4" w:space="0" w:color="000000"/>
              <w:left w:val="single" w:sz="4" w:space="0" w:color="000000"/>
              <w:bottom w:val="single" w:sz="4" w:space="0" w:color="000000"/>
              <w:right w:val="single" w:sz="4" w:space="0" w:color="000000"/>
            </w:tcBorders>
            <w:hideMark/>
          </w:tcPr>
          <w:p w14:paraId="243A08F4" w14:textId="77777777" w:rsidR="008437AA" w:rsidRPr="00A866CF" w:rsidRDefault="008437AA" w:rsidP="006B1DFC">
            <w:pPr>
              <w:spacing w:line="240" w:lineRule="auto"/>
              <w:rPr>
                <w:rFonts w:cs="Times New Roman"/>
                <w:szCs w:val="24"/>
              </w:rPr>
            </w:pPr>
            <w:r w:rsidRPr="00A866CF">
              <w:rPr>
                <w:rFonts w:cs="Times New Roman"/>
                <w:szCs w:val="24"/>
              </w:rPr>
              <w:t>5</w:t>
            </w:r>
          </w:p>
        </w:tc>
      </w:tr>
      <w:tr w:rsidR="008437AA" w:rsidRPr="00A866CF" w14:paraId="07207DE2" w14:textId="77777777" w:rsidTr="006B1DFC">
        <w:trPr>
          <w:trHeight w:val="413"/>
        </w:trPr>
        <w:tc>
          <w:tcPr>
            <w:tcW w:w="7548" w:type="dxa"/>
            <w:tcBorders>
              <w:top w:val="single" w:sz="4" w:space="0" w:color="000000"/>
              <w:left w:val="single" w:sz="4" w:space="0" w:color="000000"/>
              <w:bottom w:val="single" w:sz="4" w:space="0" w:color="000000"/>
              <w:right w:val="single" w:sz="4" w:space="0" w:color="000000"/>
            </w:tcBorders>
            <w:hideMark/>
          </w:tcPr>
          <w:p w14:paraId="11E85A23" w14:textId="77777777" w:rsidR="008437AA" w:rsidRPr="00A866CF" w:rsidRDefault="008437AA" w:rsidP="006B1DFC">
            <w:pPr>
              <w:spacing w:after="0"/>
              <w:rPr>
                <w:rFonts w:cs="Times New Roman"/>
                <w:szCs w:val="24"/>
                <w:lang w:eastAsia="en-GB"/>
              </w:rPr>
            </w:pPr>
            <w:r w:rsidRPr="00CA4723">
              <w:rPr>
                <w:rFonts w:cs="Times New Roman"/>
                <w:szCs w:val="24"/>
                <w:lang w:eastAsia="en-GB"/>
              </w:rPr>
              <w:t>We use technology like drones and RTK GPS for data accuracy.</w:t>
            </w:r>
          </w:p>
        </w:tc>
        <w:tc>
          <w:tcPr>
            <w:tcW w:w="336" w:type="dxa"/>
            <w:tcBorders>
              <w:top w:val="single" w:sz="4" w:space="0" w:color="000000"/>
              <w:left w:val="single" w:sz="4" w:space="0" w:color="000000"/>
              <w:bottom w:val="single" w:sz="4" w:space="0" w:color="000000"/>
              <w:right w:val="single" w:sz="4" w:space="0" w:color="000000"/>
            </w:tcBorders>
          </w:tcPr>
          <w:p w14:paraId="19D6A7CA" w14:textId="77777777" w:rsidR="008437AA" w:rsidRPr="00A866CF" w:rsidRDefault="008437AA" w:rsidP="006B1DFC">
            <w:pPr>
              <w:spacing w:after="0"/>
              <w:rPr>
                <w:rFonts w:cs="Times New Roman"/>
                <w:szCs w:val="24"/>
              </w:rPr>
            </w:pPr>
          </w:p>
        </w:tc>
        <w:tc>
          <w:tcPr>
            <w:tcW w:w="338" w:type="dxa"/>
            <w:tcBorders>
              <w:top w:val="single" w:sz="4" w:space="0" w:color="000000"/>
              <w:left w:val="single" w:sz="4" w:space="0" w:color="000000"/>
              <w:bottom w:val="single" w:sz="4" w:space="0" w:color="000000"/>
              <w:right w:val="single" w:sz="4" w:space="0" w:color="000000"/>
            </w:tcBorders>
          </w:tcPr>
          <w:p w14:paraId="5AEFB743" w14:textId="77777777" w:rsidR="008437AA" w:rsidRPr="00A866CF" w:rsidRDefault="008437AA" w:rsidP="006B1DFC">
            <w:pPr>
              <w:spacing w:after="0"/>
              <w:rPr>
                <w:rFonts w:cs="Times New Roman"/>
                <w:szCs w:val="24"/>
              </w:rPr>
            </w:pPr>
          </w:p>
        </w:tc>
        <w:tc>
          <w:tcPr>
            <w:tcW w:w="348" w:type="dxa"/>
            <w:tcBorders>
              <w:top w:val="single" w:sz="4" w:space="0" w:color="000000"/>
              <w:left w:val="single" w:sz="4" w:space="0" w:color="000000"/>
              <w:bottom w:val="single" w:sz="4" w:space="0" w:color="000000"/>
              <w:right w:val="single" w:sz="4" w:space="0" w:color="000000"/>
            </w:tcBorders>
          </w:tcPr>
          <w:p w14:paraId="39567F19"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4656C24A"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0968736B" w14:textId="77777777" w:rsidR="008437AA" w:rsidRPr="00A866CF" w:rsidRDefault="008437AA" w:rsidP="006B1DFC">
            <w:pPr>
              <w:spacing w:after="0"/>
              <w:rPr>
                <w:rFonts w:cs="Times New Roman"/>
                <w:szCs w:val="24"/>
              </w:rPr>
            </w:pPr>
          </w:p>
        </w:tc>
      </w:tr>
      <w:tr w:rsidR="008437AA" w:rsidRPr="00A866CF" w14:paraId="7E2B1B51" w14:textId="77777777" w:rsidTr="006B1DFC">
        <w:trPr>
          <w:trHeight w:val="413"/>
        </w:trPr>
        <w:tc>
          <w:tcPr>
            <w:tcW w:w="7548" w:type="dxa"/>
            <w:tcBorders>
              <w:top w:val="single" w:sz="4" w:space="0" w:color="000000"/>
              <w:left w:val="single" w:sz="4" w:space="0" w:color="000000"/>
              <w:bottom w:val="single" w:sz="4" w:space="0" w:color="000000"/>
              <w:right w:val="single" w:sz="4" w:space="0" w:color="000000"/>
            </w:tcBorders>
            <w:hideMark/>
          </w:tcPr>
          <w:p w14:paraId="0489E873" w14:textId="77777777" w:rsidR="008437AA" w:rsidRPr="00A866CF" w:rsidRDefault="008437AA" w:rsidP="006B1DFC">
            <w:pPr>
              <w:spacing w:after="0"/>
              <w:rPr>
                <w:rFonts w:cs="Times New Roman"/>
                <w:szCs w:val="24"/>
                <w:lang w:eastAsia="en-GB"/>
              </w:rPr>
            </w:pPr>
            <w:r w:rsidRPr="00CA4723">
              <w:rPr>
                <w:rFonts w:cs="Times New Roman"/>
                <w:szCs w:val="24"/>
                <w:lang w:eastAsia="en-GB"/>
              </w:rPr>
              <w:t>We conduct regular team trainings on risk and safety.</w:t>
            </w:r>
          </w:p>
        </w:tc>
        <w:tc>
          <w:tcPr>
            <w:tcW w:w="336" w:type="dxa"/>
            <w:tcBorders>
              <w:top w:val="single" w:sz="4" w:space="0" w:color="000000"/>
              <w:left w:val="single" w:sz="4" w:space="0" w:color="000000"/>
              <w:bottom w:val="single" w:sz="4" w:space="0" w:color="000000"/>
              <w:right w:val="single" w:sz="4" w:space="0" w:color="000000"/>
            </w:tcBorders>
          </w:tcPr>
          <w:p w14:paraId="39A730BC" w14:textId="77777777" w:rsidR="008437AA" w:rsidRPr="00A866CF" w:rsidRDefault="008437AA" w:rsidP="006B1DFC">
            <w:pPr>
              <w:spacing w:after="0"/>
              <w:rPr>
                <w:rFonts w:cs="Times New Roman"/>
                <w:szCs w:val="24"/>
              </w:rPr>
            </w:pPr>
          </w:p>
        </w:tc>
        <w:tc>
          <w:tcPr>
            <w:tcW w:w="338" w:type="dxa"/>
            <w:tcBorders>
              <w:top w:val="single" w:sz="4" w:space="0" w:color="000000"/>
              <w:left w:val="single" w:sz="4" w:space="0" w:color="000000"/>
              <w:bottom w:val="single" w:sz="4" w:space="0" w:color="000000"/>
              <w:right w:val="single" w:sz="4" w:space="0" w:color="000000"/>
            </w:tcBorders>
          </w:tcPr>
          <w:p w14:paraId="5E057589" w14:textId="77777777" w:rsidR="008437AA" w:rsidRPr="00A866CF" w:rsidRDefault="008437AA" w:rsidP="006B1DFC">
            <w:pPr>
              <w:spacing w:after="0"/>
              <w:rPr>
                <w:rFonts w:cs="Times New Roman"/>
                <w:szCs w:val="24"/>
              </w:rPr>
            </w:pPr>
          </w:p>
        </w:tc>
        <w:tc>
          <w:tcPr>
            <w:tcW w:w="348" w:type="dxa"/>
            <w:tcBorders>
              <w:top w:val="single" w:sz="4" w:space="0" w:color="000000"/>
              <w:left w:val="single" w:sz="4" w:space="0" w:color="000000"/>
              <w:bottom w:val="single" w:sz="4" w:space="0" w:color="000000"/>
              <w:right w:val="single" w:sz="4" w:space="0" w:color="000000"/>
            </w:tcBorders>
          </w:tcPr>
          <w:p w14:paraId="127AEF6D"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113FD63B"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590A60A9" w14:textId="77777777" w:rsidR="008437AA" w:rsidRPr="00A866CF" w:rsidRDefault="008437AA" w:rsidP="006B1DFC">
            <w:pPr>
              <w:spacing w:after="0"/>
              <w:rPr>
                <w:rFonts w:cs="Times New Roman"/>
                <w:szCs w:val="24"/>
              </w:rPr>
            </w:pPr>
          </w:p>
        </w:tc>
      </w:tr>
      <w:tr w:rsidR="008437AA" w:rsidRPr="00A866CF" w14:paraId="66DD4AAF" w14:textId="77777777" w:rsidTr="006B1DFC">
        <w:tc>
          <w:tcPr>
            <w:tcW w:w="7548" w:type="dxa"/>
            <w:tcBorders>
              <w:top w:val="single" w:sz="4" w:space="0" w:color="000000"/>
              <w:left w:val="single" w:sz="4" w:space="0" w:color="000000"/>
              <w:bottom w:val="single" w:sz="4" w:space="0" w:color="000000"/>
              <w:right w:val="single" w:sz="4" w:space="0" w:color="000000"/>
            </w:tcBorders>
            <w:hideMark/>
          </w:tcPr>
          <w:p w14:paraId="56C3F028" w14:textId="77777777" w:rsidR="008437AA" w:rsidRPr="00A866CF" w:rsidRDefault="008437AA" w:rsidP="006B1DFC">
            <w:pPr>
              <w:spacing w:after="0"/>
              <w:rPr>
                <w:rFonts w:cs="Times New Roman"/>
                <w:szCs w:val="24"/>
                <w:lang w:eastAsia="en-GB"/>
              </w:rPr>
            </w:pPr>
            <w:r w:rsidRPr="00257193">
              <w:rPr>
                <w:rFonts w:cs="Times New Roman"/>
                <w:szCs w:val="24"/>
                <w:lang w:eastAsia="en-GB"/>
              </w:rPr>
              <w:t>We have SOPs and backup plans in case of disruptions.</w:t>
            </w:r>
          </w:p>
        </w:tc>
        <w:tc>
          <w:tcPr>
            <w:tcW w:w="336" w:type="dxa"/>
            <w:tcBorders>
              <w:top w:val="single" w:sz="4" w:space="0" w:color="000000"/>
              <w:left w:val="single" w:sz="4" w:space="0" w:color="000000"/>
              <w:bottom w:val="single" w:sz="4" w:space="0" w:color="000000"/>
              <w:right w:val="single" w:sz="4" w:space="0" w:color="000000"/>
            </w:tcBorders>
          </w:tcPr>
          <w:p w14:paraId="35E10094" w14:textId="77777777" w:rsidR="008437AA" w:rsidRPr="00A866CF" w:rsidRDefault="008437AA" w:rsidP="006B1DFC">
            <w:pPr>
              <w:spacing w:after="0"/>
              <w:rPr>
                <w:rFonts w:cs="Times New Roman"/>
                <w:szCs w:val="24"/>
              </w:rPr>
            </w:pPr>
          </w:p>
        </w:tc>
        <w:tc>
          <w:tcPr>
            <w:tcW w:w="338" w:type="dxa"/>
            <w:tcBorders>
              <w:top w:val="single" w:sz="4" w:space="0" w:color="000000"/>
              <w:left w:val="single" w:sz="4" w:space="0" w:color="000000"/>
              <w:bottom w:val="single" w:sz="4" w:space="0" w:color="000000"/>
              <w:right w:val="single" w:sz="4" w:space="0" w:color="000000"/>
            </w:tcBorders>
          </w:tcPr>
          <w:p w14:paraId="13E003A3" w14:textId="77777777" w:rsidR="008437AA" w:rsidRPr="00A866CF" w:rsidRDefault="008437AA" w:rsidP="006B1DFC">
            <w:pPr>
              <w:spacing w:after="0"/>
              <w:rPr>
                <w:rFonts w:cs="Times New Roman"/>
                <w:szCs w:val="24"/>
              </w:rPr>
            </w:pPr>
          </w:p>
        </w:tc>
        <w:tc>
          <w:tcPr>
            <w:tcW w:w="348" w:type="dxa"/>
            <w:tcBorders>
              <w:top w:val="single" w:sz="4" w:space="0" w:color="000000"/>
              <w:left w:val="single" w:sz="4" w:space="0" w:color="000000"/>
              <w:bottom w:val="single" w:sz="4" w:space="0" w:color="000000"/>
              <w:right w:val="single" w:sz="4" w:space="0" w:color="000000"/>
            </w:tcBorders>
          </w:tcPr>
          <w:p w14:paraId="13F83DD6"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3569085E"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1972DEE2" w14:textId="77777777" w:rsidR="008437AA" w:rsidRPr="00A866CF" w:rsidRDefault="008437AA" w:rsidP="006B1DFC">
            <w:pPr>
              <w:spacing w:after="0"/>
              <w:rPr>
                <w:rFonts w:cs="Times New Roman"/>
                <w:szCs w:val="24"/>
              </w:rPr>
            </w:pPr>
          </w:p>
        </w:tc>
      </w:tr>
    </w:tbl>
    <w:p w14:paraId="5286F975" w14:textId="77777777" w:rsidR="008437AA" w:rsidRDefault="008437AA" w:rsidP="008437AA">
      <w:pPr>
        <w:pStyle w:val="ListParagraph"/>
        <w:spacing w:after="0"/>
        <w:ind w:left="0"/>
        <w:jc w:val="center"/>
        <w:rPr>
          <w:rFonts w:eastAsia="Arial Unicode MS" w:cs="Times New Roman"/>
          <w:b/>
          <w:szCs w:val="24"/>
        </w:rPr>
      </w:pPr>
    </w:p>
    <w:p w14:paraId="1F1CEE33" w14:textId="77777777" w:rsidR="008437AA" w:rsidRDefault="008437AA" w:rsidP="008437AA">
      <w:pPr>
        <w:spacing w:line="259" w:lineRule="auto"/>
        <w:jc w:val="left"/>
        <w:rPr>
          <w:rFonts w:eastAsia="Arial Unicode MS" w:cs="Times New Roman"/>
          <w:b/>
          <w:szCs w:val="24"/>
        </w:rPr>
      </w:pPr>
      <w:r>
        <w:rPr>
          <w:rFonts w:eastAsia="Arial Unicode MS" w:cs="Times New Roman"/>
          <w:b/>
          <w:szCs w:val="24"/>
        </w:rPr>
        <w:br w:type="page"/>
      </w:r>
    </w:p>
    <w:p w14:paraId="33EAD532" w14:textId="77777777" w:rsidR="008437AA" w:rsidRPr="00A866CF" w:rsidRDefault="008437AA" w:rsidP="008437AA">
      <w:pPr>
        <w:pStyle w:val="ListParagraph"/>
        <w:spacing w:after="0"/>
        <w:ind w:left="0"/>
        <w:jc w:val="center"/>
        <w:rPr>
          <w:rFonts w:cs="Times New Roman"/>
          <w:b/>
          <w:szCs w:val="24"/>
        </w:rPr>
      </w:pPr>
      <w:r w:rsidRPr="00A866CF">
        <w:rPr>
          <w:rFonts w:eastAsia="Arial Unicode MS" w:cs="Times New Roman"/>
          <w:b/>
          <w:szCs w:val="24"/>
        </w:rPr>
        <w:lastRenderedPageBreak/>
        <w:t xml:space="preserve">SECTION E: </w:t>
      </w:r>
      <w:r w:rsidRPr="00257193">
        <w:rPr>
          <w:rFonts w:cs="Times New Roman"/>
          <w:b/>
          <w:szCs w:val="24"/>
        </w:rPr>
        <w:t>RISK TRANSFER STRATEGIES</w:t>
      </w:r>
    </w:p>
    <w:p w14:paraId="5301C19E" w14:textId="77777777" w:rsidR="008437AA" w:rsidRPr="00A866CF" w:rsidRDefault="008437AA" w:rsidP="008437AA">
      <w:pPr>
        <w:pStyle w:val="ListParagraph"/>
        <w:numPr>
          <w:ilvl w:val="0"/>
          <w:numId w:val="4"/>
        </w:numPr>
        <w:spacing w:before="0" w:after="0"/>
        <w:rPr>
          <w:rFonts w:cs="Times New Roman"/>
          <w:szCs w:val="24"/>
          <w:lang w:val="en-GB"/>
        </w:rPr>
      </w:pPr>
      <w:r w:rsidRPr="00A866CF">
        <w:rPr>
          <w:rFonts w:eastAsia="Arial Unicode MS" w:cs="Times New Roman"/>
          <w:szCs w:val="24"/>
        </w:rPr>
        <w:t xml:space="preserve">Rate the below statements on </w:t>
      </w:r>
      <w:r>
        <w:rPr>
          <w:rFonts w:eastAsia="Arial Unicode MS" w:cs="Times New Roman"/>
          <w:szCs w:val="24"/>
        </w:rPr>
        <w:t>risk transfer strategies in land surveying.</w:t>
      </w:r>
    </w:p>
    <w:p w14:paraId="056DBE2B" w14:textId="77777777" w:rsidR="008437AA" w:rsidRPr="00A866CF" w:rsidRDefault="008437AA" w:rsidP="008437AA">
      <w:pPr>
        <w:tabs>
          <w:tab w:val="left" w:pos="90"/>
        </w:tabs>
        <w:spacing w:after="0" w:line="240" w:lineRule="auto"/>
        <w:rPr>
          <w:rFonts w:eastAsia="Arial Unicode MS" w:cs="Times New Roman"/>
          <w:szCs w:val="24"/>
          <w:lang w:val="en-GB"/>
        </w:rPr>
      </w:pPr>
    </w:p>
    <w:p w14:paraId="5E251D15" w14:textId="77777777" w:rsidR="008437AA" w:rsidRPr="00A866CF" w:rsidRDefault="008437AA" w:rsidP="008437AA">
      <w:pPr>
        <w:spacing w:after="0" w:line="240" w:lineRule="auto"/>
        <w:rPr>
          <w:rFonts w:cs="Times New Roman"/>
          <w:b/>
          <w:szCs w:val="24"/>
        </w:rPr>
      </w:pPr>
      <w:r w:rsidRPr="00A866CF">
        <w:rPr>
          <w:rFonts w:cs="Times New Roman"/>
          <w:b/>
          <w:szCs w:val="24"/>
        </w:rPr>
        <w:t>Scale 1=strongly disagree 2= disagree 3= undecided 4= agree 5=strongly agree.</w:t>
      </w:r>
    </w:p>
    <w:p w14:paraId="50D9A7F0" w14:textId="77777777" w:rsidR="008437AA" w:rsidRPr="00A866CF" w:rsidRDefault="008437AA" w:rsidP="008437AA">
      <w:pPr>
        <w:spacing w:after="0" w:line="240" w:lineRule="auto"/>
        <w:rPr>
          <w:rFonts w:cs="Times New Roman"/>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28"/>
        <w:gridCol w:w="336"/>
        <w:gridCol w:w="336"/>
        <w:gridCol w:w="336"/>
        <w:gridCol w:w="336"/>
        <w:gridCol w:w="336"/>
      </w:tblGrid>
      <w:tr w:rsidR="008437AA" w:rsidRPr="00A866CF" w14:paraId="369D1B07" w14:textId="77777777" w:rsidTr="006B1DFC">
        <w:trPr>
          <w:trHeight w:val="530"/>
        </w:trPr>
        <w:tc>
          <w:tcPr>
            <w:tcW w:w="7560" w:type="dxa"/>
            <w:tcBorders>
              <w:top w:val="single" w:sz="4" w:space="0" w:color="000000"/>
              <w:left w:val="single" w:sz="4" w:space="0" w:color="000000"/>
              <w:bottom w:val="single" w:sz="4" w:space="0" w:color="000000"/>
              <w:right w:val="single" w:sz="4" w:space="0" w:color="000000"/>
            </w:tcBorders>
            <w:hideMark/>
          </w:tcPr>
          <w:p w14:paraId="490C7EF3" w14:textId="77777777" w:rsidR="008437AA" w:rsidRPr="00A866CF" w:rsidRDefault="008437AA" w:rsidP="006B1DFC">
            <w:pPr>
              <w:spacing w:after="0" w:line="240" w:lineRule="auto"/>
              <w:contextualSpacing/>
              <w:rPr>
                <w:rFonts w:eastAsia="Arial Unicode MS" w:cs="Times New Roman"/>
                <w:szCs w:val="24"/>
              </w:rPr>
            </w:pPr>
          </w:p>
        </w:tc>
        <w:tc>
          <w:tcPr>
            <w:tcW w:w="336" w:type="dxa"/>
            <w:tcBorders>
              <w:top w:val="single" w:sz="4" w:space="0" w:color="000000"/>
              <w:left w:val="single" w:sz="4" w:space="0" w:color="000000"/>
              <w:bottom w:val="single" w:sz="4" w:space="0" w:color="000000"/>
              <w:right w:val="single" w:sz="4" w:space="0" w:color="000000"/>
            </w:tcBorders>
            <w:hideMark/>
          </w:tcPr>
          <w:p w14:paraId="7F6F052B" w14:textId="77777777" w:rsidR="008437AA" w:rsidRPr="00A866CF" w:rsidRDefault="008437AA" w:rsidP="006B1DFC">
            <w:pPr>
              <w:spacing w:line="240" w:lineRule="auto"/>
              <w:rPr>
                <w:rFonts w:cs="Times New Roman"/>
                <w:szCs w:val="24"/>
              </w:rPr>
            </w:pPr>
            <w:r w:rsidRPr="00A866CF">
              <w:rPr>
                <w:rFonts w:cs="Times New Roman"/>
                <w:szCs w:val="24"/>
              </w:rPr>
              <w:t>1</w:t>
            </w:r>
          </w:p>
        </w:tc>
        <w:tc>
          <w:tcPr>
            <w:tcW w:w="336" w:type="dxa"/>
            <w:tcBorders>
              <w:top w:val="single" w:sz="4" w:space="0" w:color="000000"/>
              <w:left w:val="single" w:sz="4" w:space="0" w:color="000000"/>
              <w:bottom w:val="single" w:sz="4" w:space="0" w:color="000000"/>
              <w:right w:val="single" w:sz="4" w:space="0" w:color="000000"/>
            </w:tcBorders>
            <w:hideMark/>
          </w:tcPr>
          <w:p w14:paraId="61263B1B" w14:textId="77777777" w:rsidR="008437AA" w:rsidRPr="00A866CF" w:rsidRDefault="008437AA" w:rsidP="006B1DFC">
            <w:pPr>
              <w:spacing w:line="240" w:lineRule="auto"/>
              <w:rPr>
                <w:rFonts w:cs="Times New Roman"/>
                <w:szCs w:val="24"/>
              </w:rPr>
            </w:pPr>
            <w:r w:rsidRPr="00A866CF">
              <w:rPr>
                <w:rFonts w:cs="Times New Roman"/>
                <w:szCs w:val="24"/>
              </w:rPr>
              <w:t>2</w:t>
            </w:r>
          </w:p>
        </w:tc>
        <w:tc>
          <w:tcPr>
            <w:tcW w:w="336" w:type="dxa"/>
            <w:tcBorders>
              <w:top w:val="single" w:sz="4" w:space="0" w:color="000000"/>
              <w:left w:val="single" w:sz="4" w:space="0" w:color="000000"/>
              <w:bottom w:val="single" w:sz="4" w:space="0" w:color="000000"/>
              <w:right w:val="single" w:sz="4" w:space="0" w:color="000000"/>
            </w:tcBorders>
            <w:hideMark/>
          </w:tcPr>
          <w:p w14:paraId="12B657A6" w14:textId="77777777" w:rsidR="008437AA" w:rsidRPr="00A866CF" w:rsidRDefault="008437AA" w:rsidP="006B1DFC">
            <w:pPr>
              <w:spacing w:line="240" w:lineRule="auto"/>
              <w:rPr>
                <w:rFonts w:cs="Times New Roman"/>
                <w:szCs w:val="24"/>
              </w:rPr>
            </w:pPr>
            <w:r w:rsidRPr="00A866CF">
              <w:rPr>
                <w:rFonts w:cs="Times New Roman"/>
                <w:szCs w:val="24"/>
              </w:rPr>
              <w:t>3</w:t>
            </w:r>
          </w:p>
        </w:tc>
        <w:tc>
          <w:tcPr>
            <w:tcW w:w="336" w:type="dxa"/>
            <w:tcBorders>
              <w:top w:val="single" w:sz="4" w:space="0" w:color="000000"/>
              <w:left w:val="single" w:sz="4" w:space="0" w:color="000000"/>
              <w:bottom w:val="single" w:sz="4" w:space="0" w:color="000000"/>
              <w:right w:val="single" w:sz="4" w:space="0" w:color="000000"/>
            </w:tcBorders>
            <w:hideMark/>
          </w:tcPr>
          <w:p w14:paraId="784D30CD" w14:textId="77777777" w:rsidR="008437AA" w:rsidRPr="00A866CF" w:rsidRDefault="008437AA" w:rsidP="006B1DFC">
            <w:pPr>
              <w:spacing w:line="240" w:lineRule="auto"/>
              <w:rPr>
                <w:rFonts w:cs="Times New Roman"/>
                <w:szCs w:val="24"/>
              </w:rPr>
            </w:pPr>
            <w:r w:rsidRPr="00A866CF">
              <w:rPr>
                <w:rFonts w:cs="Times New Roman"/>
                <w:szCs w:val="24"/>
              </w:rPr>
              <w:t>4</w:t>
            </w:r>
          </w:p>
        </w:tc>
        <w:tc>
          <w:tcPr>
            <w:tcW w:w="336" w:type="dxa"/>
            <w:tcBorders>
              <w:top w:val="single" w:sz="4" w:space="0" w:color="000000"/>
              <w:left w:val="single" w:sz="4" w:space="0" w:color="000000"/>
              <w:bottom w:val="single" w:sz="4" w:space="0" w:color="000000"/>
              <w:right w:val="single" w:sz="4" w:space="0" w:color="000000"/>
            </w:tcBorders>
            <w:hideMark/>
          </w:tcPr>
          <w:p w14:paraId="44561CD6" w14:textId="77777777" w:rsidR="008437AA" w:rsidRPr="00A866CF" w:rsidRDefault="008437AA" w:rsidP="006B1DFC">
            <w:pPr>
              <w:spacing w:line="240" w:lineRule="auto"/>
              <w:rPr>
                <w:rFonts w:cs="Times New Roman"/>
                <w:szCs w:val="24"/>
              </w:rPr>
            </w:pPr>
            <w:r w:rsidRPr="00A866CF">
              <w:rPr>
                <w:rFonts w:cs="Times New Roman"/>
                <w:szCs w:val="24"/>
              </w:rPr>
              <w:t>5</w:t>
            </w:r>
          </w:p>
        </w:tc>
      </w:tr>
      <w:tr w:rsidR="008437AA" w:rsidRPr="00A866CF" w14:paraId="736B2A17" w14:textId="77777777" w:rsidTr="006B1DFC">
        <w:tc>
          <w:tcPr>
            <w:tcW w:w="7560" w:type="dxa"/>
            <w:tcBorders>
              <w:top w:val="single" w:sz="4" w:space="0" w:color="000000"/>
              <w:left w:val="single" w:sz="4" w:space="0" w:color="000000"/>
              <w:bottom w:val="single" w:sz="4" w:space="0" w:color="000000"/>
              <w:right w:val="single" w:sz="4" w:space="0" w:color="000000"/>
            </w:tcBorders>
            <w:hideMark/>
          </w:tcPr>
          <w:p w14:paraId="4422BADA" w14:textId="77777777" w:rsidR="008437AA" w:rsidRPr="00A866CF" w:rsidRDefault="008437AA" w:rsidP="006B1DFC">
            <w:pPr>
              <w:spacing w:after="0"/>
              <w:rPr>
                <w:rFonts w:cs="Times New Roman"/>
                <w:szCs w:val="24"/>
              </w:rPr>
            </w:pPr>
            <w:r w:rsidRPr="00EE495B">
              <w:rPr>
                <w:rFonts w:cs="Times New Roman"/>
                <w:szCs w:val="24"/>
              </w:rPr>
              <w:t>The company uses insurance to cover liability during survey work.</w:t>
            </w:r>
          </w:p>
        </w:tc>
        <w:tc>
          <w:tcPr>
            <w:tcW w:w="336" w:type="dxa"/>
            <w:tcBorders>
              <w:top w:val="single" w:sz="4" w:space="0" w:color="000000"/>
              <w:left w:val="single" w:sz="4" w:space="0" w:color="000000"/>
              <w:bottom w:val="single" w:sz="4" w:space="0" w:color="000000"/>
              <w:right w:val="single" w:sz="4" w:space="0" w:color="000000"/>
            </w:tcBorders>
          </w:tcPr>
          <w:p w14:paraId="036718D6"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253082D7"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51183551"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28C23BA5"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3E76ECE7" w14:textId="77777777" w:rsidR="008437AA" w:rsidRPr="00A866CF" w:rsidRDefault="008437AA" w:rsidP="006B1DFC">
            <w:pPr>
              <w:spacing w:after="0"/>
              <w:rPr>
                <w:rFonts w:cs="Times New Roman"/>
                <w:szCs w:val="24"/>
              </w:rPr>
            </w:pPr>
          </w:p>
        </w:tc>
      </w:tr>
      <w:tr w:rsidR="008437AA" w:rsidRPr="00A866CF" w14:paraId="4767FB9C" w14:textId="77777777" w:rsidTr="006B1DFC">
        <w:tc>
          <w:tcPr>
            <w:tcW w:w="7560" w:type="dxa"/>
            <w:tcBorders>
              <w:top w:val="single" w:sz="4" w:space="0" w:color="000000"/>
              <w:left w:val="single" w:sz="4" w:space="0" w:color="000000"/>
              <w:bottom w:val="single" w:sz="4" w:space="0" w:color="000000"/>
              <w:right w:val="single" w:sz="4" w:space="0" w:color="000000"/>
            </w:tcBorders>
            <w:hideMark/>
          </w:tcPr>
          <w:p w14:paraId="713A9BD4" w14:textId="77777777" w:rsidR="008437AA" w:rsidRPr="00A866CF" w:rsidRDefault="008437AA" w:rsidP="006B1DFC">
            <w:pPr>
              <w:spacing w:after="0"/>
              <w:rPr>
                <w:rFonts w:cs="Times New Roman"/>
                <w:szCs w:val="24"/>
              </w:rPr>
            </w:pPr>
            <w:r w:rsidRPr="00EE495B">
              <w:rPr>
                <w:rFonts w:cs="Times New Roman"/>
                <w:szCs w:val="24"/>
              </w:rPr>
              <w:t>Outsourcing is used to transfer specialized technical risks.</w:t>
            </w:r>
          </w:p>
        </w:tc>
        <w:tc>
          <w:tcPr>
            <w:tcW w:w="336" w:type="dxa"/>
            <w:tcBorders>
              <w:top w:val="single" w:sz="4" w:space="0" w:color="000000"/>
              <w:left w:val="single" w:sz="4" w:space="0" w:color="000000"/>
              <w:bottom w:val="single" w:sz="4" w:space="0" w:color="000000"/>
              <w:right w:val="single" w:sz="4" w:space="0" w:color="000000"/>
            </w:tcBorders>
          </w:tcPr>
          <w:p w14:paraId="70790E5F"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6F29442D"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1D296152"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57873AB7"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79E45399" w14:textId="77777777" w:rsidR="008437AA" w:rsidRPr="00A866CF" w:rsidRDefault="008437AA" w:rsidP="006B1DFC">
            <w:pPr>
              <w:spacing w:after="0"/>
              <w:rPr>
                <w:rFonts w:cs="Times New Roman"/>
                <w:szCs w:val="24"/>
              </w:rPr>
            </w:pPr>
          </w:p>
        </w:tc>
      </w:tr>
      <w:tr w:rsidR="008437AA" w:rsidRPr="00A866CF" w14:paraId="707971A4" w14:textId="77777777" w:rsidTr="006B1DFC">
        <w:tc>
          <w:tcPr>
            <w:tcW w:w="7560" w:type="dxa"/>
            <w:tcBorders>
              <w:top w:val="single" w:sz="4" w:space="0" w:color="000000"/>
              <w:left w:val="single" w:sz="4" w:space="0" w:color="000000"/>
              <w:bottom w:val="single" w:sz="4" w:space="0" w:color="000000"/>
              <w:right w:val="single" w:sz="4" w:space="0" w:color="000000"/>
            </w:tcBorders>
            <w:hideMark/>
          </w:tcPr>
          <w:p w14:paraId="7B2C6037" w14:textId="77777777" w:rsidR="008437AA" w:rsidRPr="00A866CF" w:rsidRDefault="008437AA" w:rsidP="006B1DFC">
            <w:pPr>
              <w:spacing w:after="0"/>
              <w:rPr>
                <w:rFonts w:cs="Times New Roman"/>
                <w:szCs w:val="24"/>
              </w:rPr>
            </w:pPr>
            <w:r w:rsidRPr="00EE495B">
              <w:rPr>
                <w:rFonts w:cs="Times New Roman"/>
                <w:szCs w:val="24"/>
              </w:rPr>
              <w:t>Contract clauses define risk responsibilities with clients or partners.</w:t>
            </w:r>
          </w:p>
        </w:tc>
        <w:tc>
          <w:tcPr>
            <w:tcW w:w="336" w:type="dxa"/>
            <w:tcBorders>
              <w:top w:val="single" w:sz="4" w:space="0" w:color="000000"/>
              <w:left w:val="single" w:sz="4" w:space="0" w:color="000000"/>
              <w:bottom w:val="single" w:sz="4" w:space="0" w:color="000000"/>
              <w:right w:val="single" w:sz="4" w:space="0" w:color="000000"/>
            </w:tcBorders>
          </w:tcPr>
          <w:p w14:paraId="7074284C"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333AD170"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728189D4"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6E91898B"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60567954" w14:textId="77777777" w:rsidR="008437AA" w:rsidRPr="00A866CF" w:rsidRDefault="008437AA" w:rsidP="006B1DFC">
            <w:pPr>
              <w:spacing w:after="0"/>
              <w:rPr>
                <w:rFonts w:cs="Times New Roman"/>
                <w:szCs w:val="24"/>
              </w:rPr>
            </w:pPr>
          </w:p>
        </w:tc>
      </w:tr>
    </w:tbl>
    <w:p w14:paraId="7E099084" w14:textId="77777777" w:rsidR="008437AA" w:rsidRDefault="008437AA" w:rsidP="008437AA">
      <w:pPr>
        <w:spacing w:after="240"/>
      </w:pPr>
    </w:p>
    <w:p w14:paraId="4FFA268B" w14:textId="77777777" w:rsidR="008437AA" w:rsidRDefault="008437AA" w:rsidP="008437AA">
      <w:pPr>
        <w:spacing w:line="259" w:lineRule="auto"/>
        <w:jc w:val="left"/>
      </w:pPr>
      <w:r>
        <w:br w:type="page"/>
      </w:r>
    </w:p>
    <w:p w14:paraId="4AA56F72" w14:textId="77777777" w:rsidR="008437AA" w:rsidRDefault="008437AA" w:rsidP="008437AA">
      <w:pPr>
        <w:pStyle w:val="ListParagraph"/>
        <w:spacing w:after="0"/>
        <w:ind w:left="0"/>
        <w:jc w:val="center"/>
        <w:rPr>
          <w:rFonts w:cs="Times New Roman"/>
          <w:b/>
          <w:szCs w:val="24"/>
        </w:rPr>
      </w:pPr>
      <w:r w:rsidRPr="00A866CF">
        <w:rPr>
          <w:rFonts w:eastAsia="Arial Unicode MS" w:cs="Times New Roman"/>
          <w:b/>
          <w:szCs w:val="24"/>
        </w:rPr>
        <w:lastRenderedPageBreak/>
        <w:t xml:space="preserve">SECTION </w:t>
      </w:r>
      <w:r>
        <w:rPr>
          <w:rFonts w:eastAsia="Arial Unicode MS" w:cs="Times New Roman"/>
          <w:b/>
          <w:szCs w:val="24"/>
        </w:rPr>
        <w:t>F</w:t>
      </w:r>
      <w:r w:rsidRPr="00A866CF">
        <w:rPr>
          <w:rFonts w:eastAsia="Arial Unicode MS" w:cs="Times New Roman"/>
          <w:b/>
          <w:szCs w:val="24"/>
        </w:rPr>
        <w:t xml:space="preserve">: </w:t>
      </w:r>
      <w:r w:rsidRPr="00EE495B">
        <w:rPr>
          <w:rFonts w:cs="Times New Roman"/>
          <w:b/>
          <w:szCs w:val="24"/>
        </w:rPr>
        <w:t>PROJECT PERFORMANCE INDICATORS</w:t>
      </w:r>
    </w:p>
    <w:p w14:paraId="47B15728" w14:textId="77777777" w:rsidR="008437AA" w:rsidRPr="004E3D1D" w:rsidRDefault="008437AA" w:rsidP="008437AA">
      <w:pPr>
        <w:pStyle w:val="ListParagraph"/>
        <w:numPr>
          <w:ilvl w:val="0"/>
          <w:numId w:val="4"/>
        </w:numPr>
        <w:spacing w:before="0" w:after="160"/>
        <w:rPr>
          <w:lang w:val="en-GB"/>
        </w:rPr>
      </w:pPr>
      <w:r w:rsidRPr="00A866CF">
        <w:t xml:space="preserve">Rate the below statements on </w:t>
      </w:r>
      <w:r>
        <w:t>project performance indicators in land surveying.</w:t>
      </w:r>
    </w:p>
    <w:p w14:paraId="79698533" w14:textId="77777777" w:rsidR="008437AA" w:rsidRPr="00A866CF" w:rsidRDefault="008437AA" w:rsidP="008437AA">
      <w:pPr>
        <w:tabs>
          <w:tab w:val="left" w:pos="90"/>
        </w:tabs>
        <w:spacing w:after="0" w:line="240" w:lineRule="auto"/>
        <w:rPr>
          <w:rFonts w:eastAsia="Arial Unicode MS" w:cs="Times New Roman"/>
          <w:szCs w:val="24"/>
          <w:lang w:val="en-GB"/>
        </w:rPr>
      </w:pPr>
    </w:p>
    <w:p w14:paraId="6027F667" w14:textId="77777777" w:rsidR="008437AA" w:rsidRPr="00A866CF" w:rsidRDefault="008437AA" w:rsidP="008437AA">
      <w:pPr>
        <w:spacing w:after="0" w:line="240" w:lineRule="auto"/>
        <w:rPr>
          <w:rFonts w:cs="Times New Roman"/>
          <w:b/>
          <w:szCs w:val="24"/>
        </w:rPr>
      </w:pPr>
      <w:r w:rsidRPr="00A866CF">
        <w:rPr>
          <w:rFonts w:cs="Times New Roman"/>
          <w:b/>
          <w:szCs w:val="24"/>
        </w:rPr>
        <w:t xml:space="preserve">Scale 1=strongly disagree 2= disagree 3= </w:t>
      </w:r>
      <w:r>
        <w:rPr>
          <w:rFonts w:cs="Times New Roman"/>
          <w:b/>
          <w:szCs w:val="24"/>
        </w:rPr>
        <w:t>Neutral</w:t>
      </w:r>
      <w:r w:rsidRPr="00A866CF">
        <w:rPr>
          <w:rFonts w:cs="Times New Roman"/>
          <w:b/>
          <w:szCs w:val="24"/>
        </w:rPr>
        <w:t xml:space="preserve"> 4= agree 5=strongly agree.</w:t>
      </w:r>
    </w:p>
    <w:p w14:paraId="7824B770" w14:textId="77777777" w:rsidR="008437AA" w:rsidRPr="00A866CF" w:rsidRDefault="008437AA" w:rsidP="008437AA">
      <w:pPr>
        <w:spacing w:after="0" w:line="240" w:lineRule="auto"/>
        <w:rPr>
          <w:rFonts w:cs="Times New Roman"/>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28"/>
        <w:gridCol w:w="336"/>
        <w:gridCol w:w="336"/>
        <w:gridCol w:w="336"/>
        <w:gridCol w:w="336"/>
        <w:gridCol w:w="336"/>
      </w:tblGrid>
      <w:tr w:rsidR="008437AA" w:rsidRPr="00A866CF" w14:paraId="1D95B107" w14:textId="77777777" w:rsidTr="006B1DFC">
        <w:trPr>
          <w:trHeight w:val="530"/>
        </w:trPr>
        <w:tc>
          <w:tcPr>
            <w:tcW w:w="7560" w:type="dxa"/>
            <w:tcBorders>
              <w:top w:val="single" w:sz="4" w:space="0" w:color="000000"/>
              <w:left w:val="single" w:sz="4" w:space="0" w:color="000000"/>
              <w:bottom w:val="single" w:sz="4" w:space="0" w:color="000000"/>
              <w:right w:val="single" w:sz="4" w:space="0" w:color="000000"/>
            </w:tcBorders>
            <w:hideMark/>
          </w:tcPr>
          <w:p w14:paraId="339E44B7" w14:textId="77777777" w:rsidR="008437AA" w:rsidRPr="00A866CF" w:rsidRDefault="008437AA" w:rsidP="006B1DFC">
            <w:pPr>
              <w:spacing w:after="0" w:line="240" w:lineRule="auto"/>
              <w:contextualSpacing/>
              <w:rPr>
                <w:rFonts w:eastAsia="Arial Unicode MS" w:cs="Times New Roman"/>
                <w:szCs w:val="24"/>
              </w:rPr>
            </w:pPr>
          </w:p>
        </w:tc>
        <w:tc>
          <w:tcPr>
            <w:tcW w:w="336" w:type="dxa"/>
            <w:tcBorders>
              <w:top w:val="single" w:sz="4" w:space="0" w:color="000000"/>
              <w:left w:val="single" w:sz="4" w:space="0" w:color="000000"/>
              <w:bottom w:val="single" w:sz="4" w:space="0" w:color="000000"/>
              <w:right w:val="single" w:sz="4" w:space="0" w:color="000000"/>
            </w:tcBorders>
            <w:hideMark/>
          </w:tcPr>
          <w:p w14:paraId="59BEF23A" w14:textId="77777777" w:rsidR="008437AA" w:rsidRPr="00A866CF" w:rsidRDefault="008437AA" w:rsidP="006B1DFC">
            <w:pPr>
              <w:spacing w:line="240" w:lineRule="auto"/>
              <w:rPr>
                <w:rFonts w:cs="Times New Roman"/>
                <w:szCs w:val="24"/>
              </w:rPr>
            </w:pPr>
            <w:r w:rsidRPr="00A866CF">
              <w:rPr>
                <w:rFonts w:cs="Times New Roman"/>
                <w:szCs w:val="24"/>
              </w:rPr>
              <w:t>1</w:t>
            </w:r>
          </w:p>
        </w:tc>
        <w:tc>
          <w:tcPr>
            <w:tcW w:w="336" w:type="dxa"/>
            <w:tcBorders>
              <w:top w:val="single" w:sz="4" w:space="0" w:color="000000"/>
              <w:left w:val="single" w:sz="4" w:space="0" w:color="000000"/>
              <w:bottom w:val="single" w:sz="4" w:space="0" w:color="000000"/>
              <w:right w:val="single" w:sz="4" w:space="0" w:color="000000"/>
            </w:tcBorders>
            <w:hideMark/>
          </w:tcPr>
          <w:p w14:paraId="0D5F7B6E" w14:textId="77777777" w:rsidR="008437AA" w:rsidRPr="00A866CF" w:rsidRDefault="008437AA" w:rsidP="006B1DFC">
            <w:pPr>
              <w:spacing w:line="240" w:lineRule="auto"/>
              <w:rPr>
                <w:rFonts w:cs="Times New Roman"/>
                <w:szCs w:val="24"/>
              </w:rPr>
            </w:pPr>
            <w:r w:rsidRPr="00A866CF">
              <w:rPr>
                <w:rFonts w:cs="Times New Roman"/>
                <w:szCs w:val="24"/>
              </w:rPr>
              <w:t>2</w:t>
            </w:r>
          </w:p>
        </w:tc>
        <w:tc>
          <w:tcPr>
            <w:tcW w:w="336" w:type="dxa"/>
            <w:tcBorders>
              <w:top w:val="single" w:sz="4" w:space="0" w:color="000000"/>
              <w:left w:val="single" w:sz="4" w:space="0" w:color="000000"/>
              <w:bottom w:val="single" w:sz="4" w:space="0" w:color="000000"/>
              <w:right w:val="single" w:sz="4" w:space="0" w:color="000000"/>
            </w:tcBorders>
            <w:hideMark/>
          </w:tcPr>
          <w:p w14:paraId="230EF511" w14:textId="77777777" w:rsidR="008437AA" w:rsidRPr="00A866CF" w:rsidRDefault="008437AA" w:rsidP="006B1DFC">
            <w:pPr>
              <w:spacing w:line="240" w:lineRule="auto"/>
              <w:rPr>
                <w:rFonts w:cs="Times New Roman"/>
                <w:szCs w:val="24"/>
              </w:rPr>
            </w:pPr>
            <w:r w:rsidRPr="00A866CF">
              <w:rPr>
                <w:rFonts w:cs="Times New Roman"/>
                <w:szCs w:val="24"/>
              </w:rPr>
              <w:t>3</w:t>
            </w:r>
          </w:p>
        </w:tc>
        <w:tc>
          <w:tcPr>
            <w:tcW w:w="336" w:type="dxa"/>
            <w:tcBorders>
              <w:top w:val="single" w:sz="4" w:space="0" w:color="000000"/>
              <w:left w:val="single" w:sz="4" w:space="0" w:color="000000"/>
              <w:bottom w:val="single" w:sz="4" w:space="0" w:color="000000"/>
              <w:right w:val="single" w:sz="4" w:space="0" w:color="000000"/>
            </w:tcBorders>
            <w:hideMark/>
          </w:tcPr>
          <w:p w14:paraId="0FDC594E" w14:textId="77777777" w:rsidR="008437AA" w:rsidRPr="00A866CF" w:rsidRDefault="008437AA" w:rsidP="006B1DFC">
            <w:pPr>
              <w:spacing w:line="240" w:lineRule="auto"/>
              <w:rPr>
                <w:rFonts w:cs="Times New Roman"/>
                <w:szCs w:val="24"/>
              </w:rPr>
            </w:pPr>
            <w:r w:rsidRPr="00A866CF">
              <w:rPr>
                <w:rFonts w:cs="Times New Roman"/>
                <w:szCs w:val="24"/>
              </w:rPr>
              <w:t>4</w:t>
            </w:r>
          </w:p>
        </w:tc>
        <w:tc>
          <w:tcPr>
            <w:tcW w:w="336" w:type="dxa"/>
            <w:tcBorders>
              <w:top w:val="single" w:sz="4" w:space="0" w:color="000000"/>
              <w:left w:val="single" w:sz="4" w:space="0" w:color="000000"/>
              <w:bottom w:val="single" w:sz="4" w:space="0" w:color="000000"/>
              <w:right w:val="single" w:sz="4" w:space="0" w:color="000000"/>
            </w:tcBorders>
            <w:hideMark/>
          </w:tcPr>
          <w:p w14:paraId="135ACDCB" w14:textId="77777777" w:rsidR="008437AA" w:rsidRPr="00A866CF" w:rsidRDefault="008437AA" w:rsidP="006B1DFC">
            <w:pPr>
              <w:spacing w:line="240" w:lineRule="auto"/>
              <w:rPr>
                <w:rFonts w:cs="Times New Roman"/>
                <w:szCs w:val="24"/>
              </w:rPr>
            </w:pPr>
            <w:r w:rsidRPr="00A866CF">
              <w:rPr>
                <w:rFonts w:cs="Times New Roman"/>
                <w:szCs w:val="24"/>
              </w:rPr>
              <w:t>5</w:t>
            </w:r>
          </w:p>
        </w:tc>
      </w:tr>
      <w:tr w:rsidR="008437AA" w:rsidRPr="00A866CF" w14:paraId="3BF3D6A1" w14:textId="77777777" w:rsidTr="006B1DFC">
        <w:tc>
          <w:tcPr>
            <w:tcW w:w="7560" w:type="dxa"/>
            <w:tcBorders>
              <w:top w:val="single" w:sz="4" w:space="0" w:color="000000"/>
              <w:left w:val="single" w:sz="4" w:space="0" w:color="000000"/>
              <w:bottom w:val="single" w:sz="4" w:space="0" w:color="000000"/>
              <w:right w:val="single" w:sz="4" w:space="0" w:color="000000"/>
            </w:tcBorders>
            <w:hideMark/>
          </w:tcPr>
          <w:p w14:paraId="12B50993" w14:textId="77777777" w:rsidR="008437AA" w:rsidRPr="00A866CF" w:rsidRDefault="008437AA" w:rsidP="006B1DFC">
            <w:pPr>
              <w:spacing w:after="0"/>
              <w:rPr>
                <w:rFonts w:cs="Times New Roman"/>
                <w:szCs w:val="24"/>
              </w:rPr>
            </w:pPr>
            <w:r w:rsidRPr="00EE495B">
              <w:rPr>
                <w:rFonts w:cs="Times New Roman"/>
                <w:szCs w:val="24"/>
              </w:rPr>
              <w:t>Most projects are completed on time.</w:t>
            </w:r>
          </w:p>
        </w:tc>
        <w:tc>
          <w:tcPr>
            <w:tcW w:w="336" w:type="dxa"/>
            <w:tcBorders>
              <w:top w:val="single" w:sz="4" w:space="0" w:color="000000"/>
              <w:left w:val="single" w:sz="4" w:space="0" w:color="000000"/>
              <w:bottom w:val="single" w:sz="4" w:space="0" w:color="000000"/>
              <w:right w:val="single" w:sz="4" w:space="0" w:color="000000"/>
            </w:tcBorders>
          </w:tcPr>
          <w:p w14:paraId="463D1070"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2FAC6FD5"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054AFB60"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289A3FCF"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408EA8F0" w14:textId="77777777" w:rsidR="008437AA" w:rsidRPr="00A866CF" w:rsidRDefault="008437AA" w:rsidP="006B1DFC">
            <w:pPr>
              <w:spacing w:after="0"/>
              <w:rPr>
                <w:rFonts w:cs="Times New Roman"/>
                <w:szCs w:val="24"/>
              </w:rPr>
            </w:pPr>
          </w:p>
        </w:tc>
      </w:tr>
      <w:tr w:rsidR="008437AA" w:rsidRPr="00A866CF" w14:paraId="45748671" w14:textId="77777777" w:rsidTr="006B1DFC">
        <w:tc>
          <w:tcPr>
            <w:tcW w:w="7560" w:type="dxa"/>
            <w:tcBorders>
              <w:top w:val="single" w:sz="4" w:space="0" w:color="000000"/>
              <w:left w:val="single" w:sz="4" w:space="0" w:color="000000"/>
              <w:bottom w:val="single" w:sz="4" w:space="0" w:color="000000"/>
              <w:right w:val="single" w:sz="4" w:space="0" w:color="000000"/>
            </w:tcBorders>
            <w:hideMark/>
          </w:tcPr>
          <w:p w14:paraId="147DB75B" w14:textId="77777777" w:rsidR="008437AA" w:rsidRPr="00A866CF" w:rsidRDefault="008437AA" w:rsidP="006B1DFC">
            <w:pPr>
              <w:spacing w:after="0"/>
              <w:rPr>
                <w:rFonts w:cs="Times New Roman"/>
                <w:szCs w:val="24"/>
              </w:rPr>
            </w:pPr>
            <w:r w:rsidRPr="00EE495B">
              <w:rPr>
                <w:rFonts w:cs="Times New Roman"/>
                <w:szCs w:val="24"/>
              </w:rPr>
              <w:t>Survey data accuracy is consistently high.</w:t>
            </w:r>
          </w:p>
        </w:tc>
        <w:tc>
          <w:tcPr>
            <w:tcW w:w="336" w:type="dxa"/>
            <w:tcBorders>
              <w:top w:val="single" w:sz="4" w:space="0" w:color="000000"/>
              <w:left w:val="single" w:sz="4" w:space="0" w:color="000000"/>
              <w:bottom w:val="single" w:sz="4" w:space="0" w:color="000000"/>
              <w:right w:val="single" w:sz="4" w:space="0" w:color="000000"/>
            </w:tcBorders>
          </w:tcPr>
          <w:p w14:paraId="35EFE1DF"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4EB8EA3F"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26FF629B"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2E76A77B"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1903E4FD" w14:textId="77777777" w:rsidR="008437AA" w:rsidRPr="00A866CF" w:rsidRDefault="008437AA" w:rsidP="006B1DFC">
            <w:pPr>
              <w:spacing w:after="0"/>
              <w:rPr>
                <w:rFonts w:cs="Times New Roman"/>
                <w:szCs w:val="24"/>
              </w:rPr>
            </w:pPr>
          </w:p>
        </w:tc>
      </w:tr>
      <w:tr w:rsidR="008437AA" w:rsidRPr="00A866CF" w14:paraId="6C2FD6EB" w14:textId="77777777" w:rsidTr="006B1DFC">
        <w:tc>
          <w:tcPr>
            <w:tcW w:w="7560" w:type="dxa"/>
            <w:tcBorders>
              <w:top w:val="single" w:sz="4" w:space="0" w:color="000000"/>
              <w:left w:val="single" w:sz="4" w:space="0" w:color="000000"/>
              <w:bottom w:val="single" w:sz="4" w:space="0" w:color="000000"/>
              <w:right w:val="single" w:sz="4" w:space="0" w:color="000000"/>
            </w:tcBorders>
            <w:hideMark/>
          </w:tcPr>
          <w:p w14:paraId="2256704C" w14:textId="77777777" w:rsidR="008437AA" w:rsidRPr="00A866CF" w:rsidRDefault="008437AA" w:rsidP="006B1DFC">
            <w:pPr>
              <w:spacing w:after="0"/>
              <w:rPr>
                <w:rFonts w:cs="Times New Roman"/>
                <w:szCs w:val="24"/>
              </w:rPr>
            </w:pPr>
            <w:r w:rsidRPr="00EE495B">
              <w:rPr>
                <w:rFonts w:cs="Times New Roman"/>
                <w:szCs w:val="24"/>
              </w:rPr>
              <w:t>Effective risk management contributes to client satisfaction in our projects.</w:t>
            </w:r>
          </w:p>
        </w:tc>
        <w:tc>
          <w:tcPr>
            <w:tcW w:w="336" w:type="dxa"/>
            <w:tcBorders>
              <w:top w:val="single" w:sz="4" w:space="0" w:color="000000"/>
              <w:left w:val="single" w:sz="4" w:space="0" w:color="000000"/>
              <w:bottom w:val="single" w:sz="4" w:space="0" w:color="000000"/>
              <w:right w:val="single" w:sz="4" w:space="0" w:color="000000"/>
            </w:tcBorders>
          </w:tcPr>
          <w:p w14:paraId="691EE5E1"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6165D382"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1A701C36"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59F7125E" w14:textId="77777777" w:rsidR="008437AA" w:rsidRPr="00A866CF" w:rsidRDefault="008437AA" w:rsidP="006B1DFC">
            <w:pPr>
              <w:spacing w:after="0"/>
              <w:rPr>
                <w:rFonts w:cs="Times New Roman"/>
                <w:szCs w:val="24"/>
              </w:rPr>
            </w:pPr>
          </w:p>
        </w:tc>
        <w:tc>
          <w:tcPr>
            <w:tcW w:w="336" w:type="dxa"/>
            <w:tcBorders>
              <w:top w:val="single" w:sz="4" w:space="0" w:color="000000"/>
              <w:left w:val="single" w:sz="4" w:space="0" w:color="000000"/>
              <w:bottom w:val="single" w:sz="4" w:space="0" w:color="000000"/>
              <w:right w:val="single" w:sz="4" w:space="0" w:color="000000"/>
            </w:tcBorders>
          </w:tcPr>
          <w:p w14:paraId="76887650" w14:textId="77777777" w:rsidR="008437AA" w:rsidRPr="00A866CF" w:rsidRDefault="008437AA" w:rsidP="006B1DFC">
            <w:pPr>
              <w:spacing w:after="0"/>
              <w:rPr>
                <w:rFonts w:cs="Times New Roman"/>
                <w:szCs w:val="24"/>
              </w:rPr>
            </w:pPr>
          </w:p>
        </w:tc>
      </w:tr>
    </w:tbl>
    <w:p w14:paraId="0254D8F4" w14:textId="77777777" w:rsidR="008437AA" w:rsidRPr="002035A6" w:rsidRDefault="008437AA" w:rsidP="008437AA">
      <w:pPr>
        <w:spacing w:after="240"/>
      </w:pPr>
    </w:p>
    <w:p w14:paraId="79DA2BDD" w14:textId="77777777" w:rsidR="0001535F" w:rsidRDefault="0001535F" w:rsidP="0001535F"/>
    <w:p w14:paraId="76386B71" w14:textId="77777777" w:rsidR="0001535F" w:rsidRDefault="0001535F" w:rsidP="0001535F">
      <w:pPr>
        <w:spacing w:line="259" w:lineRule="auto"/>
        <w:jc w:val="left"/>
      </w:pPr>
    </w:p>
    <w:p w14:paraId="6D7ED3DF" w14:textId="77777777" w:rsidR="0001535F" w:rsidRDefault="0001535F" w:rsidP="0001535F"/>
    <w:p w14:paraId="3592FBBD" w14:textId="77777777" w:rsidR="0001535F" w:rsidRDefault="0001535F"/>
    <w:sectPr w:rsidR="0001535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5ADFD5" w14:textId="77777777" w:rsidR="00461891" w:rsidRDefault="00461891">
      <w:pPr>
        <w:spacing w:before="0" w:after="0" w:line="240" w:lineRule="auto"/>
      </w:pPr>
      <w:r>
        <w:separator/>
      </w:r>
    </w:p>
  </w:endnote>
  <w:endnote w:type="continuationSeparator" w:id="0">
    <w:p w14:paraId="76A67AA7" w14:textId="77777777" w:rsidR="00461891" w:rsidRDefault="0046189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BAA6A" w14:textId="77777777" w:rsidR="00B10A08" w:rsidRDefault="00B10A08">
    <w:pPr>
      <w:pStyle w:val="Footer"/>
      <w:jc w:val="center"/>
    </w:pPr>
  </w:p>
  <w:p w14:paraId="06F58FA9" w14:textId="77777777" w:rsidR="00B10A08" w:rsidRDefault="00B10A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FC02CC" w14:textId="77777777" w:rsidR="00461891" w:rsidRDefault="00461891">
      <w:pPr>
        <w:spacing w:before="0" w:after="0" w:line="240" w:lineRule="auto"/>
      </w:pPr>
      <w:r>
        <w:separator/>
      </w:r>
    </w:p>
  </w:footnote>
  <w:footnote w:type="continuationSeparator" w:id="0">
    <w:p w14:paraId="31AD20F0" w14:textId="77777777" w:rsidR="00461891" w:rsidRDefault="00461891">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B05AA" w14:textId="77777777" w:rsidR="00B10A08" w:rsidRDefault="00104FBC">
    <w:pPr>
      <w:pStyle w:val="Header"/>
      <w:jc w:val="right"/>
    </w:pPr>
    <w:r w:rsidRPr="006153B4">
      <w:rPr>
        <w:rFonts w:cs="Times New Roman"/>
        <w:szCs w:val="24"/>
      </w:rPr>
      <w:t xml:space="preserve">Risk Management Strategies in Land Surveying </w:t>
    </w:r>
    <w:sdt>
      <w:sdtPr>
        <w:id w:val="1334267655"/>
        <w:docPartObj>
          <w:docPartGallery w:val="Page Numbers (Top of Page)"/>
          <w:docPartUnique/>
        </w:docPartObj>
      </w:sdtPr>
      <w:sdtEndPr>
        <w:rPr>
          <w:noProof/>
        </w:rPr>
      </w:sdtEndPr>
      <w:sdtContent>
        <w:r>
          <w:tab/>
        </w:r>
        <w:r>
          <w:tab/>
        </w:r>
        <w:r>
          <w:fldChar w:fldCharType="begin"/>
        </w:r>
        <w:r>
          <w:instrText xml:space="preserve"> PAGE   \* MERGEFORMAT </w:instrText>
        </w:r>
        <w:r>
          <w:fldChar w:fldCharType="separate"/>
        </w:r>
        <w:r>
          <w:rPr>
            <w:noProof/>
          </w:rPr>
          <w:t>15</w:t>
        </w:r>
        <w:r>
          <w:rPr>
            <w:noProof/>
          </w:rPr>
          <w:fldChar w:fldCharType="end"/>
        </w:r>
      </w:sdtContent>
    </w:sdt>
  </w:p>
  <w:p w14:paraId="22F526FF" w14:textId="77777777" w:rsidR="00B10A08" w:rsidRDefault="00B10A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477A81" w14:textId="77777777" w:rsidR="00B10A08" w:rsidRDefault="00B10A08" w:rsidP="00FB45E7">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491651"/>
    <w:multiLevelType w:val="hybridMultilevel"/>
    <w:tmpl w:val="7138E3B2"/>
    <w:lvl w:ilvl="0" w:tplc="786A18E8">
      <w:start w:val="1"/>
      <w:numFmt w:val="decimal"/>
      <w:lvlText w:val="%1."/>
      <w:lvlJc w:val="left"/>
      <w:pPr>
        <w:ind w:left="36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24E21D32"/>
    <w:multiLevelType w:val="hybridMultilevel"/>
    <w:tmpl w:val="11203C90"/>
    <w:lvl w:ilvl="0" w:tplc="F35491F0">
      <w:start w:val="1"/>
      <w:numFmt w:val="lowerLetter"/>
      <w:lvlText w:val="%1)"/>
      <w:lvlJc w:val="left"/>
      <w:pPr>
        <w:ind w:left="720" w:hanging="360"/>
      </w:pPr>
    </w:lvl>
    <w:lvl w:ilvl="1" w:tplc="49083B00" w:tentative="1">
      <w:start w:val="1"/>
      <w:numFmt w:val="lowerLetter"/>
      <w:lvlText w:val="%2."/>
      <w:lvlJc w:val="left"/>
      <w:pPr>
        <w:ind w:left="1440" w:hanging="360"/>
      </w:pPr>
    </w:lvl>
    <w:lvl w:ilvl="2" w:tplc="E9EED2B4" w:tentative="1">
      <w:start w:val="1"/>
      <w:numFmt w:val="lowerRoman"/>
      <w:lvlText w:val="%3."/>
      <w:lvlJc w:val="right"/>
      <w:pPr>
        <w:ind w:left="2160" w:hanging="180"/>
      </w:pPr>
    </w:lvl>
    <w:lvl w:ilvl="3" w:tplc="F4E6D6AC" w:tentative="1">
      <w:start w:val="1"/>
      <w:numFmt w:val="decimal"/>
      <w:lvlText w:val="%4."/>
      <w:lvlJc w:val="left"/>
      <w:pPr>
        <w:ind w:left="2880" w:hanging="360"/>
      </w:pPr>
    </w:lvl>
    <w:lvl w:ilvl="4" w:tplc="1E341CCA" w:tentative="1">
      <w:start w:val="1"/>
      <w:numFmt w:val="lowerLetter"/>
      <w:lvlText w:val="%5."/>
      <w:lvlJc w:val="left"/>
      <w:pPr>
        <w:ind w:left="3600" w:hanging="360"/>
      </w:pPr>
    </w:lvl>
    <w:lvl w:ilvl="5" w:tplc="B9A22516" w:tentative="1">
      <w:start w:val="1"/>
      <w:numFmt w:val="lowerRoman"/>
      <w:lvlText w:val="%6."/>
      <w:lvlJc w:val="right"/>
      <w:pPr>
        <w:ind w:left="4320" w:hanging="180"/>
      </w:pPr>
    </w:lvl>
    <w:lvl w:ilvl="6" w:tplc="25C8D7BA" w:tentative="1">
      <w:start w:val="1"/>
      <w:numFmt w:val="decimal"/>
      <w:lvlText w:val="%7."/>
      <w:lvlJc w:val="left"/>
      <w:pPr>
        <w:ind w:left="5040" w:hanging="360"/>
      </w:pPr>
    </w:lvl>
    <w:lvl w:ilvl="7" w:tplc="7B2CC29E" w:tentative="1">
      <w:start w:val="1"/>
      <w:numFmt w:val="lowerLetter"/>
      <w:lvlText w:val="%8."/>
      <w:lvlJc w:val="left"/>
      <w:pPr>
        <w:ind w:left="5760" w:hanging="360"/>
      </w:pPr>
    </w:lvl>
    <w:lvl w:ilvl="8" w:tplc="D6EEED06" w:tentative="1">
      <w:start w:val="1"/>
      <w:numFmt w:val="lowerRoman"/>
      <w:lvlText w:val="%9."/>
      <w:lvlJc w:val="right"/>
      <w:pPr>
        <w:ind w:left="6480" w:hanging="180"/>
      </w:pPr>
    </w:lvl>
  </w:abstractNum>
  <w:abstractNum w:abstractNumId="2" w15:restartNumberingAfterBreak="0">
    <w:nsid w:val="310D0AE7"/>
    <w:multiLevelType w:val="hybridMultilevel"/>
    <w:tmpl w:val="FA7CF9C6"/>
    <w:lvl w:ilvl="0" w:tplc="91864F24">
      <w:start w:val="1"/>
      <w:numFmt w:val="lowerRoman"/>
      <w:lvlText w:val="%1."/>
      <w:lvlJc w:val="right"/>
      <w:pPr>
        <w:ind w:left="720" w:hanging="360"/>
      </w:pPr>
    </w:lvl>
    <w:lvl w:ilvl="1" w:tplc="B1F6B024" w:tentative="1">
      <w:start w:val="1"/>
      <w:numFmt w:val="lowerLetter"/>
      <w:lvlText w:val="%2."/>
      <w:lvlJc w:val="left"/>
      <w:pPr>
        <w:ind w:left="1440" w:hanging="360"/>
      </w:pPr>
    </w:lvl>
    <w:lvl w:ilvl="2" w:tplc="C7464FE8" w:tentative="1">
      <w:start w:val="1"/>
      <w:numFmt w:val="lowerRoman"/>
      <w:lvlText w:val="%3."/>
      <w:lvlJc w:val="right"/>
      <w:pPr>
        <w:ind w:left="2160" w:hanging="180"/>
      </w:pPr>
    </w:lvl>
    <w:lvl w:ilvl="3" w:tplc="D7AC6006" w:tentative="1">
      <w:start w:val="1"/>
      <w:numFmt w:val="decimal"/>
      <w:lvlText w:val="%4."/>
      <w:lvlJc w:val="left"/>
      <w:pPr>
        <w:ind w:left="2880" w:hanging="360"/>
      </w:pPr>
    </w:lvl>
    <w:lvl w:ilvl="4" w:tplc="4C801DC0" w:tentative="1">
      <w:start w:val="1"/>
      <w:numFmt w:val="lowerLetter"/>
      <w:lvlText w:val="%5."/>
      <w:lvlJc w:val="left"/>
      <w:pPr>
        <w:ind w:left="3600" w:hanging="360"/>
      </w:pPr>
    </w:lvl>
    <w:lvl w:ilvl="5" w:tplc="CCBE38FC" w:tentative="1">
      <w:start w:val="1"/>
      <w:numFmt w:val="lowerRoman"/>
      <w:lvlText w:val="%6."/>
      <w:lvlJc w:val="right"/>
      <w:pPr>
        <w:ind w:left="4320" w:hanging="180"/>
      </w:pPr>
    </w:lvl>
    <w:lvl w:ilvl="6" w:tplc="8DAEDDB2" w:tentative="1">
      <w:start w:val="1"/>
      <w:numFmt w:val="decimal"/>
      <w:lvlText w:val="%7."/>
      <w:lvlJc w:val="left"/>
      <w:pPr>
        <w:ind w:left="5040" w:hanging="360"/>
      </w:pPr>
    </w:lvl>
    <w:lvl w:ilvl="7" w:tplc="792E3868" w:tentative="1">
      <w:start w:val="1"/>
      <w:numFmt w:val="lowerLetter"/>
      <w:lvlText w:val="%8."/>
      <w:lvlJc w:val="left"/>
      <w:pPr>
        <w:ind w:left="5760" w:hanging="360"/>
      </w:pPr>
    </w:lvl>
    <w:lvl w:ilvl="8" w:tplc="4F06FEE4" w:tentative="1">
      <w:start w:val="1"/>
      <w:numFmt w:val="lowerRoman"/>
      <w:lvlText w:val="%9."/>
      <w:lvlJc w:val="right"/>
      <w:pPr>
        <w:ind w:left="6480" w:hanging="180"/>
      </w:pPr>
    </w:lvl>
  </w:abstractNum>
  <w:abstractNum w:abstractNumId="3" w15:restartNumberingAfterBreak="0">
    <w:nsid w:val="6D105DC9"/>
    <w:multiLevelType w:val="hybridMultilevel"/>
    <w:tmpl w:val="3EA817EC"/>
    <w:lvl w:ilvl="0" w:tplc="31BA2F8A">
      <w:start w:val="1"/>
      <w:numFmt w:val="lowerLetter"/>
      <w:lvlText w:val="%1)"/>
      <w:lvlJc w:val="left"/>
      <w:pPr>
        <w:ind w:left="720" w:hanging="360"/>
      </w:pPr>
    </w:lvl>
    <w:lvl w:ilvl="1" w:tplc="51C67604" w:tentative="1">
      <w:start w:val="1"/>
      <w:numFmt w:val="lowerLetter"/>
      <w:lvlText w:val="%2."/>
      <w:lvlJc w:val="left"/>
      <w:pPr>
        <w:ind w:left="1440" w:hanging="360"/>
      </w:pPr>
    </w:lvl>
    <w:lvl w:ilvl="2" w:tplc="EB0242C6" w:tentative="1">
      <w:start w:val="1"/>
      <w:numFmt w:val="lowerRoman"/>
      <w:lvlText w:val="%3."/>
      <w:lvlJc w:val="right"/>
      <w:pPr>
        <w:ind w:left="2160" w:hanging="180"/>
      </w:pPr>
    </w:lvl>
    <w:lvl w:ilvl="3" w:tplc="328EBDFE" w:tentative="1">
      <w:start w:val="1"/>
      <w:numFmt w:val="decimal"/>
      <w:lvlText w:val="%4."/>
      <w:lvlJc w:val="left"/>
      <w:pPr>
        <w:ind w:left="2880" w:hanging="360"/>
      </w:pPr>
    </w:lvl>
    <w:lvl w:ilvl="4" w:tplc="72C8C41C" w:tentative="1">
      <w:start w:val="1"/>
      <w:numFmt w:val="lowerLetter"/>
      <w:lvlText w:val="%5."/>
      <w:lvlJc w:val="left"/>
      <w:pPr>
        <w:ind w:left="3600" w:hanging="360"/>
      </w:pPr>
    </w:lvl>
    <w:lvl w:ilvl="5" w:tplc="F43661D8" w:tentative="1">
      <w:start w:val="1"/>
      <w:numFmt w:val="lowerRoman"/>
      <w:lvlText w:val="%6."/>
      <w:lvlJc w:val="right"/>
      <w:pPr>
        <w:ind w:left="4320" w:hanging="180"/>
      </w:pPr>
    </w:lvl>
    <w:lvl w:ilvl="6" w:tplc="0DF61124" w:tentative="1">
      <w:start w:val="1"/>
      <w:numFmt w:val="decimal"/>
      <w:lvlText w:val="%7."/>
      <w:lvlJc w:val="left"/>
      <w:pPr>
        <w:ind w:left="5040" w:hanging="360"/>
      </w:pPr>
    </w:lvl>
    <w:lvl w:ilvl="7" w:tplc="D1B49176" w:tentative="1">
      <w:start w:val="1"/>
      <w:numFmt w:val="lowerLetter"/>
      <w:lvlText w:val="%8."/>
      <w:lvlJc w:val="left"/>
      <w:pPr>
        <w:ind w:left="5760" w:hanging="360"/>
      </w:pPr>
    </w:lvl>
    <w:lvl w:ilvl="8" w:tplc="CAFCB04A" w:tentative="1">
      <w:start w:val="1"/>
      <w:numFmt w:val="lowerRoman"/>
      <w:lvlText w:val="%9."/>
      <w:lvlJc w:val="right"/>
      <w:pPr>
        <w:ind w:left="6480" w:hanging="180"/>
      </w:pPr>
    </w:lvl>
  </w:abstractNum>
  <w:num w:numId="1" w16cid:durableId="139541916">
    <w:abstractNumId w:val="2"/>
  </w:num>
  <w:num w:numId="2" w16cid:durableId="1530606724">
    <w:abstractNumId w:val="3"/>
  </w:num>
  <w:num w:numId="3" w16cid:durableId="2069722627">
    <w:abstractNumId w:val="1"/>
  </w:num>
  <w:num w:numId="4" w16cid:durableId="15678399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5629"/>
    <w:rsid w:val="0001535F"/>
    <w:rsid w:val="00017BB9"/>
    <w:rsid w:val="00027FEB"/>
    <w:rsid w:val="00036F53"/>
    <w:rsid w:val="000452C6"/>
    <w:rsid w:val="000538C9"/>
    <w:rsid w:val="00083FDD"/>
    <w:rsid w:val="000B26B0"/>
    <w:rsid w:val="000C077F"/>
    <w:rsid w:val="000C2718"/>
    <w:rsid w:val="000C2777"/>
    <w:rsid w:val="000C6B1C"/>
    <w:rsid w:val="000F408B"/>
    <w:rsid w:val="00104FBC"/>
    <w:rsid w:val="001131DC"/>
    <w:rsid w:val="001139BD"/>
    <w:rsid w:val="001239D7"/>
    <w:rsid w:val="0012549C"/>
    <w:rsid w:val="00130D3C"/>
    <w:rsid w:val="001854BA"/>
    <w:rsid w:val="00186F00"/>
    <w:rsid w:val="001D622D"/>
    <w:rsid w:val="001E308F"/>
    <w:rsid w:val="002036D4"/>
    <w:rsid w:val="002260DE"/>
    <w:rsid w:val="002411FE"/>
    <w:rsid w:val="00243F6A"/>
    <w:rsid w:val="002532F3"/>
    <w:rsid w:val="002802F8"/>
    <w:rsid w:val="002834D4"/>
    <w:rsid w:val="00287DA8"/>
    <w:rsid w:val="002A6500"/>
    <w:rsid w:val="002A76EB"/>
    <w:rsid w:val="002B7CEA"/>
    <w:rsid w:val="002C0E05"/>
    <w:rsid w:val="002C478D"/>
    <w:rsid w:val="002C504B"/>
    <w:rsid w:val="002C6F97"/>
    <w:rsid w:val="003374F7"/>
    <w:rsid w:val="003537C6"/>
    <w:rsid w:val="00361F41"/>
    <w:rsid w:val="00373F89"/>
    <w:rsid w:val="003B3DCB"/>
    <w:rsid w:val="003C059C"/>
    <w:rsid w:val="003C5E4A"/>
    <w:rsid w:val="003F3FBA"/>
    <w:rsid w:val="004333D3"/>
    <w:rsid w:val="00436C85"/>
    <w:rsid w:val="004404E5"/>
    <w:rsid w:val="00461891"/>
    <w:rsid w:val="00470DC1"/>
    <w:rsid w:val="004C765D"/>
    <w:rsid w:val="004D0AC5"/>
    <w:rsid w:val="00547EAA"/>
    <w:rsid w:val="00593087"/>
    <w:rsid w:val="005975C4"/>
    <w:rsid w:val="005A13FE"/>
    <w:rsid w:val="005C047A"/>
    <w:rsid w:val="006153B4"/>
    <w:rsid w:val="00626FAE"/>
    <w:rsid w:val="0063234B"/>
    <w:rsid w:val="00645629"/>
    <w:rsid w:val="00647F23"/>
    <w:rsid w:val="00653337"/>
    <w:rsid w:val="00662941"/>
    <w:rsid w:val="006A1375"/>
    <w:rsid w:val="006B35D5"/>
    <w:rsid w:val="006D56CA"/>
    <w:rsid w:val="006D7FD0"/>
    <w:rsid w:val="006E7CC0"/>
    <w:rsid w:val="006F0EF7"/>
    <w:rsid w:val="00744F13"/>
    <w:rsid w:val="00775646"/>
    <w:rsid w:val="007E1DC4"/>
    <w:rsid w:val="007E3C76"/>
    <w:rsid w:val="007E76CC"/>
    <w:rsid w:val="00825291"/>
    <w:rsid w:val="008319A3"/>
    <w:rsid w:val="00837804"/>
    <w:rsid w:val="008437AA"/>
    <w:rsid w:val="00844242"/>
    <w:rsid w:val="0086121A"/>
    <w:rsid w:val="008A04E4"/>
    <w:rsid w:val="008A068B"/>
    <w:rsid w:val="008A1E6B"/>
    <w:rsid w:val="0094079F"/>
    <w:rsid w:val="00942BAC"/>
    <w:rsid w:val="009552BD"/>
    <w:rsid w:val="00983109"/>
    <w:rsid w:val="009920A5"/>
    <w:rsid w:val="009955C3"/>
    <w:rsid w:val="009A05C9"/>
    <w:rsid w:val="009E4A28"/>
    <w:rsid w:val="00A01AF6"/>
    <w:rsid w:val="00A06D97"/>
    <w:rsid w:val="00A27F66"/>
    <w:rsid w:val="00A47DA5"/>
    <w:rsid w:val="00A6014A"/>
    <w:rsid w:val="00A828D6"/>
    <w:rsid w:val="00A83A28"/>
    <w:rsid w:val="00A866CF"/>
    <w:rsid w:val="00A87D76"/>
    <w:rsid w:val="00AC09B5"/>
    <w:rsid w:val="00AC6788"/>
    <w:rsid w:val="00AD3EC3"/>
    <w:rsid w:val="00AD6B3C"/>
    <w:rsid w:val="00AE2C54"/>
    <w:rsid w:val="00AF24A0"/>
    <w:rsid w:val="00B0178B"/>
    <w:rsid w:val="00B10A08"/>
    <w:rsid w:val="00B30554"/>
    <w:rsid w:val="00B37A7C"/>
    <w:rsid w:val="00B47A4A"/>
    <w:rsid w:val="00B51C51"/>
    <w:rsid w:val="00B6678D"/>
    <w:rsid w:val="00B83A58"/>
    <w:rsid w:val="00B928E1"/>
    <w:rsid w:val="00BA6885"/>
    <w:rsid w:val="00BB717D"/>
    <w:rsid w:val="00BD7FA4"/>
    <w:rsid w:val="00BE0E81"/>
    <w:rsid w:val="00C16164"/>
    <w:rsid w:val="00C252AC"/>
    <w:rsid w:val="00C96C91"/>
    <w:rsid w:val="00CA14D5"/>
    <w:rsid w:val="00CC565B"/>
    <w:rsid w:val="00CD5160"/>
    <w:rsid w:val="00CF61F8"/>
    <w:rsid w:val="00CF652F"/>
    <w:rsid w:val="00D11D9D"/>
    <w:rsid w:val="00D15158"/>
    <w:rsid w:val="00D25DC8"/>
    <w:rsid w:val="00D76EB3"/>
    <w:rsid w:val="00D91E8F"/>
    <w:rsid w:val="00DA7355"/>
    <w:rsid w:val="00DB4B9C"/>
    <w:rsid w:val="00DF519C"/>
    <w:rsid w:val="00E35DCF"/>
    <w:rsid w:val="00E90D56"/>
    <w:rsid w:val="00EB0C96"/>
    <w:rsid w:val="00ED3934"/>
    <w:rsid w:val="00F20E10"/>
    <w:rsid w:val="00F436AF"/>
    <w:rsid w:val="00F54545"/>
    <w:rsid w:val="00F61B05"/>
    <w:rsid w:val="00F628F6"/>
    <w:rsid w:val="00F95666"/>
    <w:rsid w:val="00FA06CF"/>
    <w:rsid w:val="00FB45E7"/>
    <w:rsid w:val="00FB6A63"/>
    <w:rsid w:val="00FD0698"/>
    <w:rsid w:val="00FE7A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338DCA"/>
  <w15:chartTrackingRefBased/>
  <w15:docId w15:val="{3576263F-0121-45F1-BD9C-E04568BB9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7D76"/>
    <w:pPr>
      <w:spacing w:before="120" w:after="120" w:line="360" w:lineRule="auto"/>
      <w:jc w:val="both"/>
    </w:pPr>
    <w:rPr>
      <w:rFonts w:ascii="Times New Roman" w:hAnsi="Times New Roman"/>
      <w:sz w:val="24"/>
      <w:lang w:val="en-US"/>
    </w:rPr>
  </w:style>
  <w:style w:type="paragraph" w:styleId="Heading1">
    <w:name w:val="heading 1"/>
    <w:basedOn w:val="Normal"/>
    <w:next w:val="Normal"/>
    <w:link w:val="Heading1Char"/>
    <w:autoRedefine/>
    <w:uiPriority w:val="9"/>
    <w:qFormat/>
    <w:rsid w:val="007E76CC"/>
    <w:pPr>
      <w:keepNext/>
      <w:keepLines/>
      <w:spacing w:after="0"/>
      <w:jc w:val="center"/>
      <w:outlineLvl w:val="0"/>
    </w:pPr>
    <w:rPr>
      <w:rFonts w:eastAsia="Arial" w:cstheme="majorBidi"/>
      <w:b/>
      <w:kern w:val="1"/>
      <w:szCs w:val="32"/>
      <w:lang w:eastAsia="ar-SA"/>
    </w:rPr>
  </w:style>
  <w:style w:type="paragraph" w:styleId="Heading2">
    <w:name w:val="heading 2"/>
    <w:basedOn w:val="Normal"/>
    <w:next w:val="Normal"/>
    <w:link w:val="Heading2Char"/>
    <w:autoRedefine/>
    <w:uiPriority w:val="9"/>
    <w:unhideWhenUsed/>
    <w:qFormat/>
    <w:rsid w:val="00B47A4A"/>
    <w:pPr>
      <w:keepNext/>
      <w:keepLines/>
      <w:spacing w:before="0" w:after="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287DA8"/>
    <w:pPr>
      <w:keepNext/>
      <w:keepLines/>
      <w:spacing w:before="40" w:after="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76CC"/>
    <w:rPr>
      <w:rFonts w:ascii="Times New Roman" w:eastAsia="Arial" w:hAnsi="Times New Roman" w:cstheme="majorBidi"/>
      <w:b/>
      <w:kern w:val="1"/>
      <w:sz w:val="24"/>
      <w:szCs w:val="32"/>
      <w:lang w:val="en-US" w:eastAsia="ar-SA"/>
    </w:rPr>
  </w:style>
  <w:style w:type="paragraph" w:styleId="Header">
    <w:name w:val="header"/>
    <w:basedOn w:val="Normal"/>
    <w:link w:val="HeaderChar"/>
    <w:uiPriority w:val="99"/>
    <w:unhideWhenUsed/>
    <w:rsid w:val="006456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5629"/>
    <w:rPr>
      <w:rFonts w:ascii="Times New Roman" w:hAnsi="Times New Roman"/>
      <w:sz w:val="24"/>
      <w:lang w:val="en-US"/>
    </w:rPr>
  </w:style>
  <w:style w:type="paragraph" w:styleId="Footer">
    <w:name w:val="footer"/>
    <w:basedOn w:val="Normal"/>
    <w:link w:val="FooterChar"/>
    <w:uiPriority w:val="99"/>
    <w:unhideWhenUsed/>
    <w:rsid w:val="006456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5629"/>
    <w:rPr>
      <w:rFonts w:ascii="Times New Roman" w:hAnsi="Times New Roman"/>
      <w:sz w:val="24"/>
      <w:lang w:val="en-US"/>
    </w:rPr>
  </w:style>
  <w:style w:type="character" w:styleId="Hyperlink">
    <w:name w:val="Hyperlink"/>
    <w:basedOn w:val="DefaultParagraphFont"/>
    <w:uiPriority w:val="99"/>
    <w:unhideWhenUsed/>
    <w:rsid w:val="0001535F"/>
    <w:rPr>
      <w:color w:val="0563C1" w:themeColor="hyperlink"/>
      <w:u w:val="single"/>
    </w:rPr>
  </w:style>
  <w:style w:type="paragraph" w:styleId="TOCHeading">
    <w:name w:val="TOC Heading"/>
    <w:basedOn w:val="Heading1"/>
    <w:next w:val="Normal"/>
    <w:uiPriority w:val="39"/>
    <w:unhideWhenUsed/>
    <w:qFormat/>
    <w:rsid w:val="0001535F"/>
    <w:pPr>
      <w:spacing w:before="240" w:line="259" w:lineRule="auto"/>
      <w:jc w:val="left"/>
      <w:outlineLvl w:val="9"/>
    </w:pPr>
    <w:rPr>
      <w:rFonts w:asciiTheme="majorHAnsi" w:eastAsiaTheme="majorEastAsia" w:hAnsiTheme="majorHAnsi"/>
      <w:b w:val="0"/>
      <w:color w:val="2E74B5" w:themeColor="accent1" w:themeShade="BF"/>
      <w:kern w:val="0"/>
      <w:sz w:val="32"/>
      <w:lang w:eastAsia="en-US"/>
    </w:rPr>
  </w:style>
  <w:style w:type="paragraph" w:styleId="TOC1">
    <w:name w:val="toc 1"/>
    <w:basedOn w:val="Normal"/>
    <w:next w:val="Normal"/>
    <w:autoRedefine/>
    <w:uiPriority w:val="39"/>
    <w:unhideWhenUsed/>
    <w:rsid w:val="0001535F"/>
    <w:pPr>
      <w:spacing w:after="100"/>
    </w:pPr>
  </w:style>
  <w:style w:type="paragraph" w:styleId="TOC2">
    <w:name w:val="toc 2"/>
    <w:basedOn w:val="Normal"/>
    <w:next w:val="Normal"/>
    <w:autoRedefine/>
    <w:uiPriority w:val="39"/>
    <w:unhideWhenUsed/>
    <w:rsid w:val="0001535F"/>
    <w:pPr>
      <w:spacing w:after="100"/>
      <w:ind w:left="240"/>
    </w:pPr>
  </w:style>
  <w:style w:type="paragraph" w:styleId="TOC3">
    <w:name w:val="toc 3"/>
    <w:basedOn w:val="Normal"/>
    <w:next w:val="Normal"/>
    <w:autoRedefine/>
    <w:uiPriority w:val="39"/>
    <w:unhideWhenUsed/>
    <w:rsid w:val="0001535F"/>
    <w:pPr>
      <w:spacing w:after="100"/>
      <w:ind w:left="480"/>
    </w:pPr>
  </w:style>
  <w:style w:type="paragraph" w:styleId="TableofFigures">
    <w:name w:val="table of figures"/>
    <w:basedOn w:val="Normal"/>
    <w:next w:val="Normal"/>
    <w:uiPriority w:val="99"/>
    <w:unhideWhenUsed/>
    <w:rsid w:val="0001535F"/>
    <w:pPr>
      <w:spacing w:after="0"/>
      <w:ind w:left="480" w:hanging="480"/>
      <w:jc w:val="left"/>
    </w:pPr>
    <w:rPr>
      <w:rFonts w:asciiTheme="minorHAnsi" w:hAnsiTheme="minorHAnsi" w:cstheme="minorHAnsi"/>
      <w:smallCaps/>
      <w:sz w:val="20"/>
      <w:szCs w:val="20"/>
    </w:rPr>
  </w:style>
  <w:style w:type="character" w:customStyle="1" w:styleId="Heading2Char">
    <w:name w:val="Heading 2 Char"/>
    <w:basedOn w:val="DefaultParagraphFont"/>
    <w:link w:val="Heading2"/>
    <w:uiPriority w:val="9"/>
    <w:rsid w:val="00B47A4A"/>
    <w:rPr>
      <w:rFonts w:ascii="Times New Roman" w:eastAsiaTheme="majorEastAsia" w:hAnsi="Times New Roman" w:cstheme="majorBidi"/>
      <w:b/>
      <w:sz w:val="24"/>
      <w:szCs w:val="26"/>
      <w:lang w:val="en-US"/>
    </w:rPr>
  </w:style>
  <w:style w:type="character" w:customStyle="1" w:styleId="Heading3Char">
    <w:name w:val="Heading 3 Char"/>
    <w:basedOn w:val="DefaultParagraphFont"/>
    <w:link w:val="Heading3"/>
    <w:uiPriority w:val="9"/>
    <w:rsid w:val="00287DA8"/>
    <w:rPr>
      <w:rFonts w:ascii="Times New Roman" w:eastAsiaTheme="majorEastAsia" w:hAnsi="Times New Roman" w:cstheme="majorBidi"/>
      <w:b/>
      <w:sz w:val="24"/>
      <w:szCs w:val="24"/>
      <w:lang w:val="en-US"/>
    </w:rPr>
  </w:style>
  <w:style w:type="paragraph" w:styleId="ListParagraph">
    <w:name w:val="List Paragraph"/>
    <w:basedOn w:val="Normal"/>
    <w:uiPriority w:val="34"/>
    <w:qFormat/>
    <w:rsid w:val="0001535F"/>
    <w:pPr>
      <w:ind w:left="720"/>
      <w:contextualSpacing/>
    </w:pPr>
  </w:style>
  <w:style w:type="table" w:styleId="TableGrid">
    <w:name w:val="Table Grid"/>
    <w:basedOn w:val="TableNormal"/>
    <w:uiPriority w:val="59"/>
    <w:rsid w:val="0001535F"/>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1535F"/>
    <w:pPr>
      <w:spacing w:after="200"/>
    </w:pPr>
    <w:rPr>
      <w:b/>
      <w:iCs/>
      <w:szCs w:val="18"/>
    </w:rPr>
  </w:style>
  <w:style w:type="paragraph" w:styleId="NoSpacing">
    <w:name w:val="No Spacing"/>
    <w:link w:val="NoSpacingChar"/>
    <w:uiPriority w:val="1"/>
    <w:qFormat/>
    <w:rsid w:val="0001535F"/>
    <w:pPr>
      <w:spacing w:after="0" w:line="240" w:lineRule="auto"/>
      <w:jc w:val="both"/>
    </w:pPr>
    <w:rPr>
      <w:rFonts w:ascii="Times New Roman" w:hAnsi="Times New Roman"/>
      <w:b/>
      <w:sz w:val="24"/>
      <w:lang w:val="en-US"/>
    </w:rPr>
  </w:style>
  <w:style w:type="character" w:customStyle="1" w:styleId="NoSpacingChar">
    <w:name w:val="No Spacing Char"/>
    <w:link w:val="NoSpacing"/>
    <w:uiPriority w:val="1"/>
    <w:rsid w:val="0001535F"/>
    <w:rPr>
      <w:rFonts w:ascii="Times New Roman" w:hAnsi="Times New Roman"/>
      <w:b/>
      <w:sz w:val="24"/>
      <w:lang w:val="en-US"/>
    </w:rPr>
  </w:style>
  <w:style w:type="paragraph" w:styleId="Bibliography">
    <w:name w:val="Bibliography"/>
    <w:basedOn w:val="Normal"/>
    <w:next w:val="Normal"/>
    <w:uiPriority w:val="37"/>
    <w:unhideWhenUsed/>
    <w:rsid w:val="002B7CEA"/>
  </w:style>
  <w:style w:type="paragraph" w:customStyle="1" w:styleId="Default">
    <w:name w:val="Default"/>
    <w:qFormat/>
    <w:rsid w:val="008437AA"/>
    <w:pPr>
      <w:autoSpaceDE w:val="0"/>
      <w:autoSpaceDN w:val="0"/>
      <w:adjustRightInd w:val="0"/>
      <w:spacing w:after="0" w:line="240" w:lineRule="auto"/>
    </w:pPr>
    <w:rPr>
      <w:rFonts w:ascii="Times New Roman" w:eastAsia="Calibri" w:hAnsi="Times New Roman" w:cs="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41645">
      <w:bodyDiv w:val="1"/>
      <w:marLeft w:val="0"/>
      <w:marRight w:val="0"/>
      <w:marTop w:val="0"/>
      <w:marBottom w:val="0"/>
      <w:divBdr>
        <w:top w:val="none" w:sz="0" w:space="0" w:color="auto"/>
        <w:left w:val="none" w:sz="0" w:space="0" w:color="auto"/>
        <w:bottom w:val="none" w:sz="0" w:space="0" w:color="auto"/>
        <w:right w:val="none" w:sz="0" w:space="0" w:color="auto"/>
      </w:divBdr>
    </w:div>
    <w:div w:id="5711552">
      <w:bodyDiv w:val="1"/>
      <w:marLeft w:val="0"/>
      <w:marRight w:val="0"/>
      <w:marTop w:val="0"/>
      <w:marBottom w:val="0"/>
      <w:divBdr>
        <w:top w:val="none" w:sz="0" w:space="0" w:color="auto"/>
        <w:left w:val="none" w:sz="0" w:space="0" w:color="auto"/>
        <w:bottom w:val="none" w:sz="0" w:space="0" w:color="auto"/>
        <w:right w:val="none" w:sz="0" w:space="0" w:color="auto"/>
      </w:divBdr>
    </w:div>
    <w:div w:id="10685715">
      <w:bodyDiv w:val="1"/>
      <w:marLeft w:val="0"/>
      <w:marRight w:val="0"/>
      <w:marTop w:val="0"/>
      <w:marBottom w:val="0"/>
      <w:divBdr>
        <w:top w:val="none" w:sz="0" w:space="0" w:color="auto"/>
        <w:left w:val="none" w:sz="0" w:space="0" w:color="auto"/>
        <w:bottom w:val="none" w:sz="0" w:space="0" w:color="auto"/>
        <w:right w:val="none" w:sz="0" w:space="0" w:color="auto"/>
      </w:divBdr>
    </w:div>
    <w:div w:id="133373372">
      <w:bodyDiv w:val="1"/>
      <w:marLeft w:val="0"/>
      <w:marRight w:val="0"/>
      <w:marTop w:val="0"/>
      <w:marBottom w:val="0"/>
      <w:divBdr>
        <w:top w:val="none" w:sz="0" w:space="0" w:color="auto"/>
        <w:left w:val="none" w:sz="0" w:space="0" w:color="auto"/>
        <w:bottom w:val="none" w:sz="0" w:space="0" w:color="auto"/>
        <w:right w:val="none" w:sz="0" w:space="0" w:color="auto"/>
      </w:divBdr>
    </w:div>
    <w:div w:id="152920290">
      <w:bodyDiv w:val="1"/>
      <w:marLeft w:val="0"/>
      <w:marRight w:val="0"/>
      <w:marTop w:val="0"/>
      <w:marBottom w:val="0"/>
      <w:divBdr>
        <w:top w:val="none" w:sz="0" w:space="0" w:color="auto"/>
        <w:left w:val="none" w:sz="0" w:space="0" w:color="auto"/>
        <w:bottom w:val="none" w:sz="0" w:space="0" w:color="auto"/>
        <w:right w:val="none" w:sz="0" w:space="0" w:color="auto"/>
      </w:divBdr>
    </w:div>
    <w:div w:id="174421846">
      <w:bodyDiv w:val="1"/>
      <w:marLeft w:val="0"/>
      <w:marRight w:val="0"/>
      <w:marTop w:val="0"/>
      <w:marBottom w:val="0"/>
      <w:divBdr>
        <w:top w:val="none" w:sz="0" w:space="0" w:color="auto"/>
        <w:left w:val="none" w:sz="0" w:space="0" w:color="auto"/>
        <w:bottom w:val="none" w:sz="0" w:space="0" w:color="auto"/>
        <w:right w:val="none" w:sz="0" w:space="0" w:color="auto"/>
      </w:divBdr>
    </w:div>
    <w:div w:id="213585117">
      <w:bodyDiv w:val="1"/>
      <w:marLeft w:val="0"/>
      <w:marRight w:val="0"/>
      <w:marTop w:val="0"/>
      <w:marBottom w:val="0"/>
      <w:divBdr>
        <w:top w:val="none" w:sz="0" w:space="0" w:color="auto"/>
        <w:left w:val="none" w:sz="0" w:space="0" w:color="auto"/>
        <w:bottom w:val="none" w:sz="0" w:space="0" w:color="auto"/>
        <w:right w:val="none" w:sz="0" w:space="0" w:color="auto"/>
      </w:divBdr>
    </w:div>
    <w:div w:id="241138249">
      <w:bodyDiv w:val="1"/>
      <w:marLeft w:val="0"/>
      <w:marRight w:val="0"/>
      <w:marTop w:val="0"/>
      <w:marBottom w:val="0"/>
      <w:divBdr>
        <w:top w:val="none" w:sz="0" w:space="0" w:color="auto"/>
        <w:left w:val="none" w:sz="0" w:space="0" w:color="auto"/>
        <w:bottom w:val="none" w:sz="0" w:space="0" w:color="auto"/>
        <w:right w:val="none" w:sz="0" w:space="0" w:color="auto"/>
      </w:divBdr>
    </w:div>
    <w:div w:id="285937593">
      <w:bodyDiv w:val="1"/>
      <w:marLeft w:val="0"/>
      <w:marRight w:val="0"/>
      <w:marTop w:val="0"/>
      <w:marBottom w:val="0"/>
      <w:divBdr>
        <w:top w:val="none" w:sz="0" w:space="0" w:color="auto"/>
        <w:left w:val="none" w:sz="0" w:space="0" w:color="auto"/>
        <w:bottom w:val="none" w:sz="0" w:space="0" w:color="auto"/>
        <w:right w:val="none" w:sz="0" w:space="0" w:color="auto"/>
      </w:divBdr>
    </w:div>
    <w:div w:id="444732550">
      <w:bodyDiv w:val="1"/>
      <w:marLeft w:val="0"/>
      <w:marRight w:val="0"/>
      <w:marTop w:val="0"/>
      <w:marBottom w:val="0"/>
      <w:divBdr>
        <w:top w:val="none" w:sz="0" w:space="0" w:color="auto"/>
        <w:left w:val="none" w:sz="0" w:space="0" w:color="auto"/>
        <w:bottom w:val="none" w:sz="0" w:space="0" w:color="auto"/>
        <w:right w:val="none" w:sz="0" w:space="0" w:color="auto"/>
      </w:divBdr>
    </w:div>
    <w:div w:id="466171417">
      <w:bodyDiv w:val="1"/>
      <w:marLeft w:val="0"/>
      <w:marRight w:val="0"/>
      <w:marTop w:val="0"/>
      <w:marBottom w:val="0"/>
      <w:divBdr>
        <w:top w:val="none" w:sz="0" w:space="0" w:color="auto"/>
        <w:left w:val="none" w:sz="0" w:space="0" w:color="auto"/>
        <w:bottom w:val="none" w:sz="0" w:space="0" w:color="auto"/>
        <w:right w:val="none" w:sz="0" w:space="0" w:color="auto"/>
      </w:divBdr>
    </w:div>
    <w:div w:id="480468992">
      <w:bodyDiv w:val="1"/>
      <w:marLeft w:val="0"/>
      <w:marRight w:val="0"/>
      <w:marTop w:val="0"/>
      <w:marBottom w:val="0"/>
      <w:divBdr>
        <w:top w:val="none" w:sz="0" w:space="0" w:color="auto"/>
        <w:left w:val="none" w:sz="0" w:space="0" w:color="auto"/>
        <w:bottom w:val="none" w:sz="0" w:space="0" w:color="auto"/>
        <w:right w:val="none" w:sz="0" w:space="0" w:color="auto"/>
      </w:divBdr>
    </w:div>
    <w:div w:id="578945914">
      <w:bodyDiv w:val="1"/>
      <w:marLeft w:val="0"/>
      <w:marRight w:val="0"/>
      <w:marTop w:val="0"/>
      <w:marBottom w:val="0"/>
      <w:divBdr>
        <w:top w:val="none" w:sz="0" w:space="0" w:color="auto"/>
        <w:left w:val="none" w:sz="0" w:space="0" w:color="auto"/>
        <w:bottom w:val="none" w:sz="0" w:space="0" w:color="auto"/>
        <w:right w:val="none" w:sz="0" w:space="0" w:color="auto"/>
      </w:divBdr>
    </w:div>
    <w:div w:id="582377953">
      <w:bodyDiv w:val="1"/>
      <w:marLeft w:val="0"/>
      <w:marRight w:val="0"/>
      <w:marTop w:val="0"/>
      <w:marBottom w:val="0"/>
      <w:divBdr>
        <w:top w:val="none" w:sz="0" w:space="0" w:color="auto"/>
        <w:left w:val="none" w:sz="0" w:space="0" w:color="auto"/>
        <w:bottom w:val="none" w:sz="0" w:space="0" w:color="auto"/>
        <w:right w:val="none" w:sz="0" w:space="0" w:color="auto"/>
      </w:divBdr>
    </w:div>
    <w:div w:id="621762789">
      <w:bodyDiv w:val="1"/>
      <w:marLeft w:val="0"/>
      <w:marRight w:val="0"/>
      <w:marTop w:val="0"/>
      <w:marBottom w:val="0"/>
      <w:divBdr>
        <w:top w:val="none" w:sz="0" w:space="0" w:color="auto"/>
        <w:left w:val="none" w:sz="0" w:space="0" w:color="auto"/>
        <w:bottom w:val="none" w:sz="0" w:space="0" w:color="auto"/>
        <w:right w:val="none" w:sz="0" w:space="0" w:color="auto"/>
      </w:divBdr>
    </w:div>
    <w:div w:id="694304033">
      <w:bodyDiv w:val="1"/>
      <w:marLeft w:val="0"/>
      <w:marRight w:val="0"/>
      <w:marTop w:val="0"/>
      <w:marBottom w:val="0"/>
      <w:divBdr>
        <w:top w:val="none" w:sz="0" w:space="0" w:color="auto"/>
        <w:left w:val="none" w:sz="0" w:space="0" w:color="auto"/>
        <w:bottom w:val="none" w:sz="0" w:space="0" w:color="auto"/>
        <w:right w:val="none" w:sz="0" w:space="0" w:color="auto"/>
      </w:divBdr>
    </w:div>
    <w:div w:id="732238605">
      <w:bodyDiv w:val="1"/>
      <w:marLeft w:val="0"/>
      <w:marRight w:val="0"/>
      <w:marTop w:val="0"/>
      <w:marBottom w:val="0"/>
      <w:divBdr>
        <w:top w:val="none" w:sz="0" w:space="0" w:color="auto"/>
        <w:left w:val="none" w:sz="0" w:space="0" w:color="auto"/>
        <w:bottom w:val="none" w:sz="0" w:space="0" w:color="auto"/>
        <w:right w:val="none" w:sz="0" w:space="0" w:color="auto"/>
      </w:divBdr>
    </w:div>
    <w:div w:id="732972631">
      <w:bodyDiv w:val="1"/>
      <w:marLeft w:val="0"/>
      <w:marRight w:val="0"/>
      <w:marTop w:val="0"/>
      <w:marBottom w:val="0"/>
      <w:divBdr>
        <w:top w:val="none" w:sz="0" w:space="0" w:color="auto"/>
        <w:left w:val="none" w:sz="0" w:space="0" w:color="auto"/>
        <w:bottom w:val="none" w:sz="0" w:space="0" w:color="auto"/>
        <w:right w:val="none" w:sz="0" w:space="0" w:color="auto"/>
      </w:divBdr>
    </w:div>
    <w:div w:id="757097505">
      <w:bodyDiv w:val="1"/>
      <w:marLeft w:val="0"/>
      <w:marRight w:val="0"/>
      <w:marTop w:val="0"/>
      <w:marBottom w:val="0"/>
      <w:divBdr>
        <w:top w:val="none" w:sz="0" w:space="0" w:color="auto"/>
        <w:left w:val="none" w:sz="0" w:space="0" w:color="auto"/>
        <w:bottom w:val="none" w:sz="0" w:space="0" w:color="auto"/>
        <w:right w:val="none" w:sz="0" w:space="0" w:color="auto"/>
      </w:divBdr>
    </w:div>
    <w:div w:id="771164949">
      <w:bodyDiv w:val="1"/>
      <w:marLeft w:val="0"/>
      <w:marRight w:val="0"/>
      <w:marTop w:val="0"/>
      <w:marBottom w:val="0"/>
      <w:divBdr>
        <w:top w:val="none" w:sz="0" w:space="0" w:color="auto"/>
        <w:left w:val="none" w:sz="0" w:space="0" w:color="auto"/>
        <w:bottom w:val="none" w:sz="0" w:space="0" w:color="auto"/>
        <w:right w:val="none" w:sz="0" w:space="0" w:color="auto"/>
      </w:divBdr>
    </w:div>
    <w:div w:id="772478286">
      <w:bodyDiv w:val="1"/>
      <w:marLeft w:val="0"/>
      <w:marRight w:val="0"/>
      <w:marTop w:val="0"/>
      <w:marBottom w:val="0"/>
      <w:divBdr>
        <w:top w:val="none" w:sz="0" w:space="0" w:color="auto"/>
        <w:left w:val="none" w:sz="0" w:space="0" w:color="auto"/>
        <w:bottom w:val="none" w:sz="0" w:space="0" w:color="auto"/>
        <w:right w:val="none" w:sz="0" w:space="0" w:color="auto"/>
      </w:divBdr>
    </w:div>
    <w:div w:id="776097812">
      <w:bodyDiv w:val="1"/>
      <w:marLeft w:val="0"/>
      <w:marRight w:val="0"/>
      <w:marTop w:val="0"/>
      <w:marBottom w:val="0"/>
      <w:divBdr>
        <w:top w:val="none" w:sz="0" w:space="0" w:color="auto"/>
        <w:left w:val="none" w:sz="0" w:space="0" w:color="auto"/>
        <w:bottom w:val="none" w:sz="0" w:space="0" w:color="auto"/>
        <w:right w:val="none" w:sz="0" w:space="0" w:color="auto"/>
      </w:divBdr>
    </w:div>
    <w:div w:id="779374679">
      <w:bodyDiv w:val="1"/>
      <w:marLeft w:val="0"/>
      <w:marRight w:val="0"/>
      <w:marTop w:val="0"/>
      <w:marBottom w:val="0"/>
      <w:divBdr>
        <w:top w:val="none" w:sz="0" w:space="0" w:color="auto"/>
        <w:left w:val="none" w:sz="0" w:space="0" w:color="auto"/>
        <w:bottom w:val="none" w:sz="0" w:space="0" w:color="auto"/>
        <w:right w:val="none" w:sz="0" w:space="0" w:color="auto"/>
      </w:divBdr>
    </w:div>
    <w:div w:id="823545437">
      <w:bodyDiv w:val="1"/>
      <w:marLeft w:val="0"/>
      <w:marRight w:val="0"/>
      <w:marTop w:val="0"/>
      <w:marBottom w:val="0"/>
      <w:divBdr>
        <w:top w:val="none" w:sz="0" w:space="0" w:color="auto"/>
        <w:left w:val="none" w:sz="0" w:space="0" w:color="auto"/>
        <w:bottom w:val="none" w:sz="0" w:space="0" w:color="auto"/>
        <w:right w:val="none" w:sz="0" w:space="0" w:color="auto"/>
      </w:divBdr>
    </w:div>
    <w:div w:id="870798852">
      <w:bodyDiv w:val="1"/>
      <w:marLeft w:val="0"/>
      <w:marRight w:val="0"/>
      <w:marTop w:val="0"/>
      <w:marBottom w:val="0"/>
      <w:divBdr>
        <w:top w:val="none" w:sz="0" w:space="0" w:color="auto"/>
        <w:left w:val="none" w:sz="0" w:space="0" w:color="auto"/>
        <w:bottom w:val="none" w:sz="0" w:space="0" w:color="auto"/>
        <w:right w:val="none" w:sz="0" w:space="0" w:color="auto"/>
      </w:divBdr>
    </w:div>
    <w:div w:id="874736855">
      <w:bodyDiv w:val="1"/>
      <w:marLeft w:val="0"/>
      <w:marRight w:val="0"/>
      <w:marTop w:val="0"/>
      <w:marBottom w:val="0"/>
      <w:divBdr>
        <w:top w:val="none" w:sz="0" w:space="0" w:color="auto"/>
        <w:left w:val="none" w:sz="0" w:space="0" w:color="auto"/>
        <w:bottom w:val="none" w:sz="0" w:space="0" w:color="auto"/>
        <w:right w:val="none" w:sz="0" w:space="0" w:color="auto"/>
      </w:divBdr>
    </w:div>
    <w:div w:id="920023275">
      <w:bodyDiv w:val="1"/>
      <w:marLeft w:val="0"/>
      <w:marRight w:val="0"/>
      <w:marTop w:val="0"/>
      <w:marBottom w:val="0"/>
      <w:divBdr>
        <w:top w:val="none" w:sz="0" w:space="0" w:color="auto"/>
        <w:left w:val="none" w:sz="0" w:space="0" w:color="auto"/>
        <w:bottom w:val="none" w:sz="0" w:space="0" w:color="auto"/>
        <w:right w:val="none" w:sz="0" w:space="0" w:color="auto"/>
      </w:divBdr>
    </w:div>
    <w:div w:id="948004101">
      <w:bodyDiv w:val="1"/>
      <w:marLeft w:val="0"/>
      <w:marRight w:val="0"/>
      <w:marTop w:val="0"/>
      <w:marBottom w:val="0"/>
      <w:divBdr>
        <w:top w:val="none" w:sz="0" w:space="0" w:color="auto"/>
        <w:left w:val="none" w:sz="0" w:space="0" w:color="auto"/>
        <w:bottom w:val="none" w:sz="0" w:space="0" w:color="auto"/>
        <w:right w:val="none" w:sz="0" w:space="0" w:color="auto"/>
      </w:divBdr>
    </w:div>
    <w:div w:id="1056662633">
      <w:bodyDiv w:val="1"/>
      <w:marLeft w:val="0"/>
      <w:marRight w:val="0"/>
      <w:marTop w:val="0"/>
      <w:marBottom w:val="0"/>
      <w:divBdr>
        <w:top w:val="none" w:sz="0" w:space="0" w:color="auto"/>
        <w:left w:val="none" w:sz="0" w:space="0" w:color="auto"/>
        <w:bottom w:val="none" w:sz="0" w:space="0" w:color="auto"/>
        <w:right w:val="none" w:sz="0" w:space="0" w:color="auto"/>
      </w:divBdr>
    </w:div>
    <w:div w:id="1156412485">
      <w:bodyDiv w:val="1"/>
      <w:marLeft w:val="0"/>
      <w:marRight w:val="0"/>
      <w:marTop w:val="0"/>
      <w:marBottom w:val="0"/>
      <w:divBdr>
        <w:top w:val="none" w:sz="0" w:space="0" w:color="auto"/>
        <w:left w:val="none" w:sz="0" w:space="0" w:color="auto"/>
        <w:bottom w:val="none" w:sz="0" w:space="0" w:color="auto"/>
        <w:right w:val="none" w:sz="0" w:space="0" w:color="auto"/>
      </w:divBdr>
    </w:div>
    <w:div w:id="1161191399">
      <w:bodyDiv w:val="1"/>
      <w:marLeft w:val="0"/>
      <w:marRight w:val="0"/>
      <w:marTop w:val="0"/>
      <w:marBottom w:val="0"/>
      <w:divBdr>
        <w:top w:val="none" w:sz="0" w:space="0" w:color="auto"/>
        <w:left w:val="none" w:sz="0" w:space="0" w:color="auto"/>
        <w:bottom w:val="none" w:sz="0" w:space="0" w:color="auto"/>
        <w:right w:val="none" w:sz="0" w:space="0" w:color="auto"/>
      </w:divBdr>
    </w:div>
    <w:div w:id="1163816219">
      <w:bodyDiv w:val="1"/>
      <w:marLeft w:val="0"/>
      <w:marRight w:val="0"/>
      <w:marTop w:val="0"/>
      <w:marBottom w:val="0"/>
      <w:divBdr>
        <w:top w:val="none" w:sz="0" w:space="0" w:color="auto"/>
        <w:left w:val="none" w:sz="0" w:space="0" w:color="auto"/>
        <w:bottom w:val="none" w:sz="0" w:space="0" w:color="auto"/>
        <w:right w:val="none" w:sz="0" w:space="0" w:color="auto"/>
      </w:divBdr>
    </w:div>
    <w:div w:id="1215240265">
      <w:bodyDiv w:val="1"/>
      <w:marLeft w:val="0"/>
      <w:marRight w:val="0"/>
      <w:marTop w:val="0"/>
      <w:marBottom w:val="0"/>
      <w:divBdr>
        <w:top w:val="none" w:sz="0" w:space="0" w:color="auto"/>
        <w:left w:val="none" w:sz="0" w:space="0" w:color="auto"/>
        <w:bottom w:val="none" w:sz="0" w:space="0" w:color="auto"/>
        <w:right w:val="none" w:sz="0" w:space="0" w:color="auto"/>
      </w:divBdr>
    </w:div>
    <w:div w:id="1259290299">
      <w:bodyDiv w:val="1"/>
      <w:marLeft w:val="0"/>
      <w:marRight w:val="0"/>
      <w:marTop w:val="0"/>
      <w:marBottom w:val="0"/>
      <w:divBdr>
        <w:top w:val="none" w:sz="0" w:space="0" w:color="auto"/>
        <w:left w:val="none" w:sz="0" w:space="0" w:color="auto"/>
        <w:bottom w:val="none" w:sz="0" w:space="0" w:color="auto"/>
        <w:right w:val="none" w:sz="0" w:space="0" w:color="auto"/>
      </w:divBdr>
    </w:div>
    <w:div w:id="1355380437">
      <w:bodyDiv w:val="1"/>
      <w:marLeft w:val="0"/>
      <w:marRight w:val="0"/>
      <w:marTop w:val="0"/>
      <w:marBottom w:val="0"/>
      <w:divBdr>
        <w:top w:val="none" w:sz="0" w:space="0" w:color="auto"/>
        <w:left w:val="none" w:sz="0" w:space="0" w:color="auto"/>
        <w:bottom w:val="none" w:sz="0" w:space="0" w:color="auto"/>
        <w:right w:val="none" w:sz="0" w:space="0" w:color="auto"/>
      </w:divBdr>
    </w:div>
    <w:div w:id="1361472909">
      <w:bodyDiv w:val="1"/>
      <w:marLeft w:val="0"/>
      <w:marRight w:val="0"/>
      <w:marTop w:val="0"/>
      <w:marBottom w:val="0"/>
      <w:divBdr>
        <w:top w:val="none" w:sz="0" w:space="0" w:color="auto"/>
        <w:left w:val="none" w:sz="0" w:space="0" w:color="auto"/>
        <w:bottom w:val="none" w:sz="0" w:space="0" w:color="auto"/>
        <w:right w:val="none" w:sz="0" w:space="0" w:color="auto"/>
      </w:divBdr>
    </w:div>
    <w:div w:id="1433548445">
      <w:bodyDiv w:val="1"/>
      <w:marLeft w:val="0"/>
      <w:marRight w:val="0"/>
      <w:marTop w:val="0"/>
      <w:marBottom w:val="0"/>
      <w:divBdr>
        <w:top w:val="none" w:sz="0" w:space="0" w:color="auto"/>
        <w:left w:val="none" w:sz="0" w:space="0" w:color="auto"/>
        <w:bottom w:val="none" w:sz="0" w:space="0" w:color="auto"/>
        <w:right w:val="none" w:sz="0" w:space="0" w:color="auto"/>
      </w:divBdr>
    </w:div>
    <w:div w:id="1442527626">
      <w:bodyDiv w:val="1"/>
      <w:marLeft w:val="0"/>
      <w:marRight w:val="0"/>
      <w:marTop w:val="0"/>
      <w:marBottom w:val="0"/>
      <w:divBdr>
        <w:top w:val="none" w:sz="0" w:space="0" w:color="auto"/>
        <w:left w:val="none" w:sz="0" w:space="0" w:color="auto"/>
        <w:bottom w:val="none" w:sz="0" w:space="0" w:color="auto"/>
        <w:right w:val="none" w:sz="0" w:space="0" w:color="auto"/>
      </w:divBdr>
    </w:div>
    <w:div w:id="1445492586">
      <w:bodyDiv w:val="1"/>
      <w:marLeft w:val="0"/>
      <w:marRight w:val="0"/>
      <w:marTop w:val="0"/>
      <w:marBottom w:val="0"/>
      <w:divBdr>
        <w:top w:val="none" w:sz="0" w:space="0" w:color="auto"/>
        <w:left w:val="none" w:sz="0" w:space="0" w:color="auto"/>
        <w:bottom w:val="none" w:sz="0" w:space="0" w:color="auto"/>
        <w:right w:val="none" w:sz="0" w:space="0" w:color="auto"/>
      </w:divBdr>
    </w:div>
    <w:div w:id="1446536872">
      <w:bodyDiv w:val="1"/>
      <w:marLeft w:val="0"/>
      <w:marRight w:val="0"/>
      <w:marTop w:val="0"/>
      <w:marBottom w:val="0"/>
      <w:divBdr>
        <w:top w:val="none" w:sz="0" w:space="0" w:color="auto"/>
        <w:left w:val="none" w:sz="0" w:space="0" w:color="auto"/>
        <w:bottom w:val="none" w:sz="0" w:space="0" w:color="auto"/>
        <w:right w:val="none" w:sz="0" w:space="0" w:color="auto"/>
      </w:divBdr>
    </w:div>
    <w:div w:id="1454396357">
      <w:bodyDiv w:val="1"/>
      <w:marLeft w:val="0"/>
      <w:marRight w:val="0"/>
      <w:marTop w:val="0"/>
      <w:marBottom w:val="0"/>
      <w:divBdr>
        <w:top w:val="none" w:sz="0" w:space="0" w:color="auto"/>
        <w:left w:val="none" w:sz="0" w:space="0" w:color="auto"/>
        <w:bottom w:val="none" w:sz="0" w:space="0" w:color="auto"/>
        <w:right w:val="none" w:sz="0" w:space="0" w:color="auto"/>
      </w:divBdr>
    </w:div>
    <w:div w:id="1479028381">
      <w:bodyDiv w:val="1"/>
      <w:marLeft w:val="0"/>
      <w:marRight w:val="0"/>
      <w:marTop w:val="0"/>
      <w:marBottom w:val="0"/>
      <w:divBdr>
        <w:top w:val="none" w:sz="0" w:space="0" w:color="auto"/>
        <w:left w:val="none" w:sz="0" w:space="0" w:color="auto"/>
        <w:bottom w:val="none" w:sz="0" w:space="0" w:color="auto"/>
        <w:right w:val="none" w:sz="0" w:space="0" w:color="auto"/>
      </w:divBdr>
    </w:div>
    <w:div w:id="1570534365">
      <w:bodyDiv w:val="1"/>
      <w:marLeft w:val="0"/>
      <w:marRight w:val="0"/>
      <w:marTop w:val="0"/>
      <w:marBottom w:val="0"/>
      <w:divBdr>
        <w:top w:val="none" w:sz="0" w:space="0" w:color="auto"/>
        <w:left w:val="none" w:sz="0" w:space="0" w:color="auto"/>
        <w:bottom w:val="none" w:sz="0" w:space="0" w:color="auto"/>
        <w:right w:val="none" w:sz="0" w:space="0" w:color="auto"/>
      </w:divBdr>
    </w:div>
    <w:div w:id="1570924524">
      <w:bodyDiv w:val="1"/>
      <w:marLeft w:val="0"/>
      <w:marRight w:val="0"/>
      <w:marTop w:val="0"/>
      <w:marBottom w:val="0"/>
      <w:divBdr>
        <w:top w:val="none" w:sz="0" w:space="0" w:color="auto"/>
        <w:left w:val="none" w:sz="0" w:space="0" w:color="auto"/>
        <w:bottom w:val="none" w:sz="0" w:space="0" w:color="auto"/>
        <w:right w:val="none" w:sz="0" w:space="0" w:color="auto"/>
      </w:divBdr>
    </w:div>
    <w:div w:id="1580600500">
      <w:bodyDiv w:val="1"/>
      <w:marLeft w:val="0"/>
      <w:marRight w:val="0"/>
      <w:marTop w:val="0"/>
      <w:marBottom w:val="0"/>
      <w:divBdr>
        <w:top w:val="none" w:sz="0" w:space="0" w:color="auto"/>
        <w:left w:val="none" w:sz="0" w:space="0" w:color="auto"/>
        <w:bottom w:val="none" w:sz="0" w:space="0" w:color="auto"/>
        <w:right w:val="none" w:sz="0" w:space="0" w:color="auto"/>
      </w:divBdr>
    </w:div>
    <w:div w:id="1584879564">
      <w:bodyDiv w:val="1"/>
      <w:marLeft w:val="0"/>
      <w:marRight w:val="0"/>
      <w:marTop w:val="0"/>
      <w:marBottom w:val="0"/>
      <w:divBdr>
        <w:top w:val="none" w:sz="0" w:space="0" w:color="auto"/>
        <w:left w:val="none" w:sz="0" w:space="0" w:color="auto"/>
        <w:bottom w:val="none" w:sz="0" w:space="0" w:color="auto"/>
        <w:right w:val="none" w:sz="0" w:space="0" w:color="auto"/>
      </w:divBdr>
    </w:div>
    <w:div w:id="1620186299">
      <w:bodyDiv w:val="1"/>
      <w:marLeft w:val="0"/>
      <w:marRight w:val="0"/>
      <w:marTop w:val="0"/>
      <w:marBottom w:val="0"/>
      <w:divBdr>
        <w:top w:val="none" w:sz="0" w:space="0" w:color="auto"/>
        <w:left w:val="none" w:sz="0" w:space="0" w:color="auto"/>
        <w:bottom w:val="none" w:sz="0" w:space="0" w:color="auto"/>
        <w:right w:val="none" w:sz="0" w:space="0" w:color="auto"/>
      </w:divBdr>
    </w:div>
    <w:div w:id="1640957236">
      <w:bodyDiv w:val="1"/>
      <w:marLeft w:val="0"/>
      <w:marRight w:val="0"/>
      <w:marTop w:val="0"/>
      <w:marBottom w:val="0"/>
      <w:divBdr>
        <w:top w:val="none" w:sz="0" w:space="0" w:color="auto"/>
        <w:left w:val="none" w:sz="0" w:space="0" w:color="auto"/>
        <w:bottom w:val="none" w:sz="0" w:space="0" w:color="auto"/>
        <w:right w:val="none" w:sz="0" w:space="0" w:color="auto"/>
      </w:divBdr>
    </w:div>
    <w:div w:id="1672875784">
      <w:bodyDiv w:val="1"/>
      <w:marLeft w:val="0"/>
      <w:marRight w:val="0"/>
      <w:marTop w:val="0"/>
      <w:marBottom w:val="0"/>
      <w:divBdr>
        <w:top w:val="none" w:sz="0" w:space="0" w:color="auto"/>
        <w:left w:val="none" w:sz="0" w:space="0" w:color="auto"/>
        <w:bottom w:val="none" w:sz="0" w:space="0" w:color="auto"/>
        <w:right w:val="none" w:sz="0" w:space="0" w:color="auto"/>
      </w:divBdr>
    </w:div>
    <w:div w:id="1708329800">
      <w:bodyDiv w:val="1"/>
      <w:marLeft w:val="0"/>
      <w:marRight w:val="0"/>
      <w:marTop w:val="0"/>
      <w:marBottom w:val="0"/>
      <w:divBdr>
        <w:top w:val="none" w:sz="0" w:space="0" w:color="auto"/>
        <w:left w:val="none" w:sz="0" w:space="0" w:color="auto"/>
        <w:bottom w:val="none" w:sz="0" w:space="0" w:color="auto"/>
        <w:right w:val="none" w:sz="0" w:space="0" w:color="auto"/>
      </w:divBdr>
    </w:div>
    <w:div w:id="1731465794">
      <w:bodyDiv w:val="1"/>
      <w:marLeft w:val="0"/>
      <w:marRight w:val="0"/>
      <w:marTop w:val="0"/>
      <w:marBottom w:val="0"/>
      <w:divBdr>
        <w:top w:val="none" w:sz="0" w:space="0" w:color="auto"/>
        <w:left w:val="none" w:sz="0" w:space="0" w:color="auto"/>
        <w:bottom w:val="none" w:sz="0" w:space="0" w:color="auto"/>
        <w:right w:val="none" w:sz="0" w:space="0" w:color="auto"/>
      </w:divBdr>
    </w:div>
    <w:div w:id="1737971751">
      <w:bodyDiv w:val="1"/>
      <w:marLeft w:val="0"/>
      <w:marRight w:val="0"/>
      <w:marTop w:val="0"/>
      <w:marBottom w:val="0"/>
      <w:divBdr>
        <w:top w:val="none" w:sz="0" w:space="0" w:color="auto"/>
        <w:left w:val="none" w:sz="0" w:space="0" w:color="auto"/>
        <w:bottom w:val="none" w:sz="0" w:space="0" w:color="auto"/>
        <w:right w:val="none" w:sz="0" w:space="0" w:color="auto"/>
      </w:divBdr>
    </w:div>
    <w:div w:id="1791704639">
      <w:bodyDiv w:val="1"/>
      <w:marLeft w:val="0"/>
      <w:marRight w:val="0"/>
      <w:marTop w:val="0"/>
      <w:marBottom w:val="0"/>
      <w:divBdr>
        <w:top w:val="none" w:sz="0" w:space="0" w:color="auto"/>
        <w:left w:val="none" w:sz="0" w:space="0" w:color="auto"/>
        <w:bottom w:val="none" w:sz="0" w:space="0" w:color="auto"/>
        <w:right w:val="none" w:sz="0" w:space="0" w:color="auto"/>
      </w:divBdr>
    </w:div>
    <w:div w:id="1795637731">
      <w:bodyDiv w:val="1"/>
      <w:marLeft w:val="0"/>
      <w:marRight w:val="0"/>
      <w:marTop w:val="0"/>
      <w:marBottom w:val="0"/>
      <w:divBdr>
        <w:top w:val="none" w:sz="0" w:space="0" w:color="auto"/>
        <w:left w:val="none" w:sz="0" w:space="0" w:color="auto"/>
        <w:bottom w:val="none" w:sz="0" w:space="0" w:color="auto"/>
        <w:right w:val="none" w:sz="0" w:space="0" w:color="auto"/>
      </w:divBdr>
    </w:div>
    <w:div w:id="1799059210">
      <w:bodyDiv w:val="1"/>
      <w:marLeft w:val="0"/>
      <w:marRight w:val="0"/>
      <w:marTop w:val="0"/>
      <w:marBottom w:val="0"/>
      <w:divBdr>
        <w:top w:val="none" w:sz="0" w:space="0" w:color="auto"/>
        <w:left w:val="none" w:sz="0" w:space="0" w:color="auto"/>
        <w:bottom w:val="none" w:sz="0" w:space="0" w:color="auto"/>
        <w:right w:val="none" w:sz="0" w:space="0" w:color="auto"/>
      </w:divBdr>
    </w:div>
    <w:div w:id="1828351969">
      <w:bodyDiv w:val="1"/>
      <w:marLeft w:val="0"/>
      <w:marRight w:val="0"/>
      <w:marTop w:val="0"/>
      <w:marBottom w:val="0"/>
      <w:divBdr>
        <w:top w:val="none" w:sz="0" w:space="0" w:color="auto"/>
        <w:left w:val="none" w:sz="0" w:space="0" w:color="auto"/>
        <w:bottom w:val="none" w:sz="0" w:space="0" w:color="auto"/>
        <w:right w:val="none" w:sz="0" w:space="0" w:color="auto"/>
      </w:divBdr>
    </w:div>
    <w:div w:id="1900052196">
      <w:bodyDiv w:val="1"/>
      <w:marLeft w:val="0"/>
      <w:marRight w:val="0"/>
      <w:marTop w:val="0"/>
      <w:marBottom w:val="0"/>
      <w:divBdr>
        <w:top w:val="none" w:sz="0" w:space="0" w:color="auto"/>
        <w:left w:val="none" w:sz="0" w:space="0" w:color="auto"/>
        <w:bottom w:val="none" w:sz="0" w:space="0" w:color="auto"/>
        <w:right w:val="none" w:sz="0" w:space="0" w:color="auto"/>
      </w:divBdr>
    </w:div>
    <w:div w:id="1991861492">
      <w:bodyDiv w:val="1"/>
      <w:marLeft w:val="0"/>
      <w:marRight w:val="0"/>
      <w:marTop w:val="0"/>
      <w:marBottom w:val="0"/>
      <w:divBdr>
        <w:top w:val="none" w:sz="0" w:space="0" w:color="auto"/>
        <w:left w:val="none" w:sz="0" w:space="0" w:color="auto"/>
        <w:bottom w:val="none" w:sz="0" w:space="0" w:color="auto"/>
        <w:right w:val="none" w:sz="0" w:space="0" w:color="auto"/>
      </w:divBdr>
    </w:div>
    <w:div w:id="2006400033">
      <w:bodyDiv w:val="1"/>
      <w:marLeft w:val="0"/>
      <w:marRight w:val="0"/>
      <w:marTop w:val="0"/>
      <w:marBottom w:val="0"/>
      <w:divBdr>
        <w:top w:val="none" w:sz="0" w:space="0" w:color="auto"/>
        <w:left w:val="none" w:sz="0" w:space="0" w:color="auto"/>
        <w:bottom w:val="none" w:sz="0" w:space="0" w:color="auto"/>
        <w:right w:val="none" w:sz="0" w:space="0" w:color="auto"/>
      </w:divBdr>
    </w:div>
    <w:div w:id="2101481301">
      <w:bodyDiv w:val="1"/>
      <w:marLeft w:val="0"/>
      <w:marRight w:val="0"/>
      <w:marTop w:val="0"/>
      <w:marBottom w:val="0"/>
      <w:divBdr>
        <w:top w:val="none" w:sz="0" w:space="0" w:color="auto"/>
        <w:left w:val="none" w:sz="0" w:space="0" w:color="auto"/>
        <w:bottom w:val="none" w:sz="0" w:space="0" w:color="auto"/>
        <w:right w:val="none" w:sz="0" w:space="0" w:color="auto"/>
      </w:divBdr>
    </w:div>
    <w:div w:id="2134128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theme" Target="theme/theme1.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ntTable" Target="fontTable.xml" /><Relationship Id="rId5" Type="http://schemas.openxmlformats.org/officeDocument/2006/relationships/webSettings" Target="webSettings.xml" /><Relationship Id="rId10" Type="http://schemas.openxmlformats.org/officeDocument/2006/relationships/footer" Target="footer1.xml" /><Relationship Id="rId4" Type="http://schemas.openxmlformats.org/officeDocument/2006/relationships/settings" Target="settings.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Pro17</b:Tag>
    <b:SourceType>Book</b:SourceType>
    <b:Guid>{F6C38909-2A70-428F-B1EB-43514566CADB}</b:Guid>
    <b:Author>
      <b:Author>
        <b:NameList>
          <b:Person>
            <b:Last>PMI.</b:Last>
            <b:First>Project</b:First>
            <b:Middle>Management Institute</b:Middle>
          </b:Person>
        </b:NameList>
      </b:Author>
    </b:Author>
    <b:Title>A guide to the project management body of knowledge (PMBOK® Guide) (6th ed.).</b:Title>
    <b:Year>2017</b:Year>
    <b:Publisher>PMI.</b:Publisher>
    <b:RefOrder>1</b:RefOrder>
  </b:Source>
  <b:Source>
    <b:Tag>Hen20</b:Tag>
    <b:SourceType>ArticleInAPeriodical</b:SourceType>
    <b:Guid>{528AD0B1-0EBF-48EB-B4AF-6B854661D5F4}</b:Guid>
    <b:Author>
      <b:Author>
        <b:NameList>
          <b:Person>
            <b:Last>Henderson</b:Last>
            <b:First>J.</b:First>
          </b:Person>
        </b:NameList>
      </b:Author>
    </b:Author>
    <b:Title>Understanding Risks in Land Surveying: A Comprehensive Review.</b:Title>
    <b:PeriodicalTitle>Journal of Construction Management,</b:PeriodicalTitle>
    <b:Year>2020</b:Year>
    <b:Pages>22(3), 45-60.</b:Pages>
    <b:RefOrder>2</b:RefOrder>
  </b:Source>
  <b:Source>
    <b:Tag>Ker18</b:Tag>
    <b:SourceType>Book</b:SourceType>
    <b:Guid>{406F2356-3CD6-401D-AB8A-8609D204290A}</b:Guid>
    <b:Title>Project management: A systems approach to planning, scheduling, and controlling (12th ed.). </b:Title>
    <b:Year>2018</b:Year>
    <b:Author>
      <b:Author>
        <b:NameList>
          <b:Person>
            <b:Last>Kerzner</b:Last>
            <b:First>H.</b:First>
          </b:Person>
        </b:NameList>
      </b:Author>
    </b:Author>
    <b:Publisher>Wiley.</b:Publisher>
    <b:RefOrder>3</b:RefOrder>
  </b:Source>
  <b:Source>
    <b:Tag>Mun18</b:Tag>
    <b:SourceType>JournalArticle</b:SourceType>
    <b:Guid>{9D9E9395-5FFE-4134-82AA-A34CD3EB67AC}</b:Guid>
    <b:Title>Risk management practices and performance of infrastructure projects in Kenya. </b:Title>
    <b:Year>2018</b:Year>
    <b:Pages>36(2), 115–127.</b:Pages>
    <b:Author>
      <b:Author>
        <b:NameList>
          <b:Person>
            <b:Last>Munyoki</b:Last>
            <b:First>J.</b:First>
            <b:Middle>M., &amp; Iravo, M. A.</b:Middle>
          </b:Person>
        </b:NameList>
      </b:Author>
    </b:Author>
    <b:JournalName>International Journal of Project Management, </b:JournalName>
    <b:RefOrder>4</b:RefOrder>
  </b:Source>
  <b:Source>
    <b:Tag>Joh21</b:Tag>
    <b:SourceType>ArticleInAPeriodical</b:SourceType>
    <b:Guid>{77B46B09-4904-4628-819E-8DFCBCBC5D04}</b:Guid>
    <b:Author>
      <b:Author>
        <b:NameList>
          <b:Person>
            <b:Last>Johnson</b:Last>
            <b:First>L.</b:First>
          </b:Person>
        </b:NameList>
      </b:Author>
    </b:Author>
    <b:Title>Integrating Technology in Land Surveying: Challenges and Opportunities. </b:Title>
    <b:PeriodicalTitle>International Journal of Surveying and Mapping,</b:PeriodicalTitle>
    <b:Year>2021</b:Year>
    <b:Pages>34(2), 112-127.</b:Pages>
    <b:RefOrder>5</b:RefOrder>
  </b:Source>
  <b:Source>
    <b:Tag>Hil20</b:Tag>
    <b:SourceType>Book</b:SourceType>
    <b:Guid>{E3FBF531-7C90-47AE-8B25-AD49D1D8089B}</b:Guid>
    <b:Title>Practical project risk management: The ATOM methodology (3rd ed.). </b:Title>
    <b:Year>2020</b:Year>
    <b:Publisher>Berrett-Koehler Publishers.</b:Publisher>
    <b:Author>
      <b:Author>
        <b:NameList>
          <b:Person>
            <b:Last>Hillson</b:Last>
            <b:First>D.,</b:First>
            <b:Middle>&amp; Simon, P.</b:Middle>
          </b:Person>
        </b:NameList>
      </b:Author>
    </b:Author>
    <b:RefOrder>6</b:RefOrder>
  </b:Source>
  <b:Source>
    <b:Tag>pio</b:Tag>
    <b:SourceType>InternetSite</b:SourceType>
    <b:Guid>{87A87C76-30C2-400A-813F-FD12C2C6F030}</b:Guid>
    <b:Title>pioneerconstruction</b:Title>
    <b:InternetSiteTitle>www.pioneerconstruction.co.ke</b:InternetSiteTitle>
    <b:URL>http://www.pioneerconstruction.co.ke</b:URL>
    <b:RefOrder>7</b:RefOrder>
  </b:Source>
  <b:Source>
    <b:Tag>Olu20</b:Tag>
    <b:SourceType>JournalArticle</b:SourceType>
    <b:Guid>{01B69C72-65CA-45BC-93AE-66D0EB0754FE}</b:Guid>
    <b:Title>Risk assessment in land surveying and geospatial practice: A study of professionals in Nigeria. </b:Title>
    <b:Year>2020</b:Year>
    <b:Author>
      <b:Author>
        <b:NameList>
          <b:Person>
            <b:Last>Oludare</b:Last>
            <b:First>B.</b:First>
            <b:Middle>C., &amp; Adesina, A. O.</b:Middle>
          </b:Person>
        </b:NameList>
      </b:Author>
    </b:Author>
    <b:JournalName>Journal of Geographic Information System, </b:JournalName>
    <b:Pages>12(3), 302–313.</b:Pages>
    <b:RefOrder>8</b:RefOrder>
  </b:Source>
  <b:Source>
    <b:Tag>Aki97</b:Tag>
    <b:SourceType>JournalArticle</b:SourceType>
    <b:Guid>{C48527B2-72CA-4346-988C-150FD436A23F}</b:Guid>
    <b:Author>
      <b:Author>
        <b:NameList>
          <b:Person>
            <b:Last>Akintoye</b:Last>
            <b:First>A.</b:First>
            <b:Middle>S., &amp; MacLeod, M. J.</b:Middle>
          </b:Person>
        </b:NameList>
      </b:Author>
    </b:Author>
    <b:Title>Risk analysis and management in construction</b:Title>
    <b:JournalName>International Journal of Project Management, </b:JournalName>
    <b:Year>1997</b:Year>
    <b:Pages>15(1), 31–38. </b:Pages>
    <b:RefOrder>9</b:RefOrder>
  </b:Source>
  <b:Source>
    <b:Tag>Wac18</b:Tag>
    <b:SourceType>Report</b:SourceType>
    <b:Guid>{CFD346C5-D5D5-4498-B2AF-C4FAF28EB562}</b:Guid>
    <b:Title>Assessment of land survey risk management practices in Kenya. </b:Title>
    <b:Year>2018</b:Year>
    <b:Author>
      <b:Author>
        <b:NameList>
          <b:Person>
            <b:Last>Wachira</b:Last>
            <b:First>J.</b:First>
            <b:Middle>M.</b:Middle>
          </b:Person>
        </b:NameList>
      </b:Author>
    </b:Author>
    <b:Publisher>Kenya Institute of Surveying and Mapping.</b:Publisher>
    <b:City>Nairobi.</b:City>
    <b:RefOrder>10</b:RefOrder>
  </b:Source>
  <b:Source>
    <b:Tag>Hwa14</b:Tag>
    <b:SourceType>JournalArticle</b:SourceType>
    <b:Guid>{FE7219B2-AAAC-486F-8815-013511459FA5}</b:Guid>
    <b:Title> Risk management in small construction projects in Singapore: Status, barriers and impact  </b:Title>
    <b:Year>2014</b:Year>
    <b:Author>
      <b:Author>
        <b:NameList>
          <b:Person>
            <b:Last>Hwang</b:Last>
            <b:First>B.-G.,</b:First>
            <b:Middle>Zhao, X., &amp; Toh, L. P.</b:Middle>
          </b:Person>
        </b:NameList>
      </b:Author>
    </b:Author>
    <b:JournalName>International Journal of Project Management,</b:JournalName>
    <b:Pages>32(1), 116–124. </b:Pages>
    <b:RefOrder>11</b:RefOrder>
  </b:Source>
  <b:Source>
    <b:Tag>Hop18</b:Tag>
    <b:SourceType>Book</b:SourceType>
    <b:Guid>{311859C4-27E9-42B9-9E69-DFDD2C8B04A3}</b:Guid>
    <b:Title>Fundamentals of risk management: Understanding, evaluating and implementing effective risk management. </b:Title>
    <b:Year>2018</b:Year>
    <b:Author>
      <b:Author>
        <b:NameList>
          <b:Person>
            <b:Last>Hopkin</b:Last>
            <b:First>P.</b:First>
          </b:Person>
        </b:NameList>
      </b:Author>
    </b:Author>
    <b:Publisher>Kogan Page Publishers.</b:Publisher>
    <b:RefOrder>12</b:RefOrder>
  </b:Source>
  <b:Source>
    <b:Tag>Pro211</b:Tag>
    <b:SourceType>Report</b:SourceType>
    <b:Guid>{4A984B73-5D02-4313-849A-054D3D7A486B}</b:Guid>
    <b:Title>PMI global construction risk report.</b:Title>
    <b:Year>2021</b:Year>
    <b:Publisher>PMI.</b:Publisher>
    <b:Author>
      <b:Author>
        <b:NameList>
          <b:Person>
            <b:Last>PMI</b:Last>
            <b:First>Project</b:First>
            <b:Middle>Management Institute</b:Middle>
          </b:Person>
        </b:NameList>
      </b:Author>
    </b:Author>
    <b:RefOrder>13</b:RefOrder>
  </b:Source>
  <b:Source>
    <b:Tag>Nan21</b:Tag>
    <b:SourceType>ArticleInAPeriodical</b:SourceType>
    <b:Guid>{80FCDEE1-F0DF-491C-A33B-7291B9E400A5}</b:Guid>
    <b:Author>
      <b:Author>
        <b:NameList>
          <b:Person>
            <b:Last>Naniopoulos</b:Last>
            <b:First>A.,</b:First>
            <b:Middle>Giannopoulou,M.,&amp; Stamelou, A.</b:Middle>
          </b:Person>
        </b:NameList>
      </b:Author>
    </b:Author>
    <b:Title>Qualitative analysis of risks affecing the delievery of land surveying project activities.</b:Title>
    <b:Year>2021</b:Year>
    <b:PeriodicalTitle>Sustainability.</b:PeriodicalTitle>
    <b:Pages>13(22)</b:Pages>
    <b:RefOrder>14</b:RefOrder>
  </b:Source>
  <b:Source>
    <b:Tag>Fie64</b:Tag>
    <b:SourceType>ArticleInAPeriodical</b:SourceType>
    <b:Guid>{AB1B0608-DEC3-4570-9C8A-B6BF93CA644A}</b:Guid>
    <b:Title>A contingency model of leadership effectiveness.</b:Title>
    <b:Year>1964</b:Year>
    <b:Pages>1, 149–190.</b:Pages>
    <b:Author>
      <b:Author>
        <b:NameList>
          <b:Person>
            <b:Last>Fiedler</b:Last>
            <b:First>F.</b:First>
            <b:Middle>E.</b:Middle>
          </b:Person>
        </b:NameList>
      </b:Author>
    </b:Author>
    <b:PeriodicalTitle> Advances in Experimental Social Psychology,</b:PeriodicalTitle>
    <b:RefOrder>15</b:RefOrder>
  </b:Source>
  <b:Source>
    <b:Tag>Ken173</b:Tag>
    <b:SourceType>Report</b:SourceType>
    <b:Guid>{8EC3894E-CB25-465C-AD36-EA0BE616D2EA}</b:Guid>
    <b:Title>Assessment of hand-held GPS surveying in land adjudication:  A case study of Ngoliba Settlement Scheme in Kenya.</b:Title>
    <b:Year>2017</b:Year>
    <b:Author>
      <b:Author>
        <b:NameList>
          <b:Person>
            <b:Last>Makokha</b:Last>
            <b:First>J.</b:First>
            <b:Middle>W., &amp; Musembi, R. M.</b:Middle>
          </b:Person>
        </b:NameList>
      </b:Author>
    </b:Author>
    <b:RefOrder>16</b:RefOrder>
  </b:Source>
  <b:Source>
    <b:Tag>Agy14</b:Tag>
    <b:SourceType>JournalArticle</b:SourceType>
    <b:Guid>{E10F5D2A-8558-4011-9DAA-95126D9776EE}</b:Guid>
    <b:Title>Risk transfer strategies in land surveying: A case from Ghana. </b:Title>
    <b:Year>2014</b:Year>
    <b:Pages> 9(4), 219–231.</b:Pages>
    <b:Author>
      <b:Author>
        <b:NameList>
          <b:Person>
            <b:Last>Agyekum</b:Last>
            <b:First>K.,</b:First>
            <b:Middle>Amoah, P., &amp; Ameyaw, C.</b:Middle>
          </b:Person>
        </b:NameList>
      </b:Author>
    </b:Author>
    <b:JournalName>Journal of Construction Project Management,</b:JournalName>
    <b:RefOrder>17</b:RefOrder>
  </b:Source>
  <b:Source>
    <b:Tag>Von68</b:Tag>
    <b:SourceType>Book</b:SourceType>
    <b:Guid>{0D00150D-2A6D-4B8E-A845-D1289048092D}</b:Guid>
    <b:Title> General System Theory: Foundations, Development, Applications. </b:Title>
    <b:Year>1968</b:Year>
    <b:Author>
      <b:Author>
        <b:NameList>
          <b:Person>
            <b:Last>Von Bertalanffy</b:Last>
            <b:First>L.</b:First>
          </b:Person>
        </b:NameList>
      </b:Author>
    </b:Author>
    <b:Publisher>George Braziller.</b:Publisher>
    <b:RefOrder>18</b:RefOrder>
  </b:Source>
  <b:Source>
    <b:Tag>Waf201</b:Tag>
    <b:SourceType>JournalArticle</b:SourceType>
    <b:Guid>{01DCC1BA-58EA-4277-93D0-F3C5D3144929}</b:Guid>
    <b:Title>Environmental risks and mitigation in land surveying: A cross-county study. </b:Title>
    <b:Year>2020</b:Year>
    <b:Pages>5(2), 101–115.</b:Pages>
    <b:Author>
      <b:Author>
        <b:NameList>
          <b:Person>
            <b:Last>Wafula</b:Last>
            <b:First>P.,</b:First>
            <b:Middle>Kimani, R., &amp; Mutuku, J.</b:Middle>
          </b:Person>
        </b:NameList>
      </b:Author>
    </b:Author>
    <b:JournalName>Journal of Land Management, </b:JournalName>
    <b:RefOrder>19</b:RefOrder>
  </b:Source>
  <b:Source>
    <b:Tag>Bra151</b:Tag>
    <b:SourceType>ArticleInAPeriodical</b:SourceType>
    <b:Guid>{162D65E7-85C8-4189-A89D-C3DA91503338}</b:Guid>
    <b:Author>
      <b:Author>
        <b:NameList>
          <b:Person>
            <b:Last>Bragança</b:Last>
            <b:First>L.,</b:First>
            <b:Middle>Vieira, S. M., &amp; Andrade, J. B.</b:Middle>
          </b:Person>
        </b:NameList>
      </b:Author>
    </b:Author>
    <b:Title>Civil engineering risk avoidance in early project phases. </b:Title>
    <b:PeriodicalTitle>Engineering, Construction and Architectural Management, </b:PeriodicalTitle>
    <b:Year>2015</b:Year>
    <b:Pages>22(3), 293–308.</b:Pages>
    <b:RefOrder>20</b:RefOrder>
  </b:Source>
  <b:Source>
    <b:Tag>Mut191</b:Tag>
    <b:SourceType>ArticleInAPeriodical</b:SourceType>
    <b:Guid>{D050E700-FB73-4F46-82F4-E21F6894E00F}</b:Guid>
    <b:Title>Risk response strategies and performance of surveying firms in Nairobi City County. </b:Title>
    <b:Year>2019</b:Year>
    <b:Pages> 3(1), 52–60.</b:Pages>
    <b:Author>
      <b:Author>
        <b:NameList>
          <b:Person>
            <b:Last>Muthama</b:Last>
            <b:First>G.,</b:First>
            <b:Middle>&amp; Omoke, D.</b:Middle>
          </b:Person>
        </b:NameList>
      </b:Author>
    </b:Author>
    <b:PeriodicalTitle>Construction Economics and Management Review,</b:PeriodicalTitle>
    <b:RefOrder>21</b:RefOrder>
  </b:Source>
  <b:Source>
    <b:Tag>Mut211</b:Tag>
    <b:SourceType>JournalArticle</b:SourceType>
    <b:Guid>{45248BBC-C27F-4082-8327-9CAB8F0F6D8B}</b:Guid>
    <b:Title>Insurance uptake among surveying firms in Kenya.  </b:Title>
    <b:Year>2021</b:Year>
    <b:Pages>6(1), 34–49.</b:Pages>
    <b:Author>
      <b:Author>
        <b:NameList>
          <b:Person>
            <b:Last>Muthoni</b:Last>
            <b:First>M.,</b:First>
            <b:Middle>&amp; Gathogo, C.</b:Middle>
          </b:Person>
        </b:NameList>
      </b:Author>
    </b:Author>
    <b:JournalName>Journal of Risk and Insurance Studies,</b:JournalName>
    <b:RefOrder>22</b:RefOrder>
  </b:Source>
  <b:Source>
    <b:Tag>Mus201</b:Tag>
    <b:SourceType>ArticleInAPeriodical</b:SourceType>
    <b:Guid>{D6430357-8F08-4367-8EDF-30E297BBCF31}</b:Guid>
    <b:Title>Contractual risk management in land development in Kenya. </b:Title>
    <b:Year>2020</b:Year>
    <b:Pages>8(2), 55–73.</b:Pages>
    <b:PeriodicalTitle>Kenya Law Review,</b:PeriodicalTitle>
    <b:Author>
      <b:Author>
        <b:NameList>
          <b:Person>
            <b:Last>Musau</b:Last>
            <b:First>J.</b:First>
          </b:Person>
        </b:NameList>
      </b:Author>
    </b:Author>
    <b:RefOrder>23</b:RefOrder>
  </b:Source>
  <b:Source>
    <b:Tag>Kin181</b:Tag>
    <b:SourceType>JournalArticle</b:SourceType>
    <b:Guid>{2F356E9D-2EC3-4FE2-AAA3-45F10E86FABA}</b:Guid>
    <b:Author>
      <b:Author>
        <b:NameList>
          <b:Person>
            <b:Last>Kinyanjui</b:Last>
            <b:First>G.,</b:First>
            <b:Middle>&amp; Njoroge, P.</b:Middle>
          </b:Person>
        </b:NameList>
      </b:Author>
    </b:Author>
    <b:Title>Risk retention practices among construction SMEs in Kenya. </b:Title>
    <b:JournalName>African Journal of Project Management, </b:JournalName>
    <b:Year>2018</b:Year>
    <b:Pages>2(3), 75–89.</b:Pages>
    <b:RefOrder>24</b:RefOrder>
  </b:Source>
  <b:Source>
    <b:Tag>Sse071</b:Tag>
    <b:SourceType>JournalArticle</b:SourceType>
    <b:Guid>{FD15B746-C924-4BFD-8FFC-56426E478AA2}</b:Guid>
    <b:Title>Risk retention in Uganda’s public infrastructure projects. </b:Title>
    <b:Year>2007</b:Year>
    <b:Author>
      <b:Author>
        <b:NameList>
          <b:Person>
            <b:Last>Ssegawa</b:Last>
            <b:First>J.</b:First>
            <b:Middle>K., &amp; Tindiwensi, D.</b:Middle>
          </b:Person>
        </b:NameList>
      </b:Author>
    </b:Author>
    <b:JournalName>Journal of Civil Engineering and Management,</b:JournalName>
    <b:Pages> 13(1), 61–68.</b:Pages>
    <b:RefOrder>25</b:RefOrder>
  </b:Source>
  <b:Source>
    <b:Tag>Mug03</b:Tag>
    <b:SourceType>Report</b:SourceType>
    <b:Guid>{52CB8F9E-A2CC-4AC5-9553-F37CEF781108}</b:Guid>
    <b:Title>Research methods: Quantitative and qualitative approaches. </b:Title>
    <b:Year>2003</b:Year>
    <b:Publisher>ACTS Press.</b:Publisher>
    <b:Author>
      <b:Author>
        <b:NameList>
          <b:Person>
            <b:Last>Mugenda</b:Last>
            <b:First>O.</b:First>
            <b:Middle>M., &amp; Mugenda, A. G.</b:Middle>
          </b:Person>
        </b:NameList>
      </b:Author>
    </b:Author>
    <b:RefOrder>26</b:RefOrder>
  </b:Source>
  <b:Source>
    <b:Tag>Cre14</b:Tag>
    <b:SourceType>Book</b:SourceType>
    <b:Guid>{C3D3D8DA-68E7-47EE-96AA-EC59D495B262}</b:Guid>
    <b:Title>Research design: Qualitative, quantitative, and mixed methods approaches (4th ed.). </b:Title>
    <b:Year>2014</b:Year>
    <b:Publisher>SAGE Publications.</b:Publisher>
    <b:Author>
      <b:Author>
        <b:NameList>
          <b:Person>
            <b:Last>Creswell</b:Last>
            <b:First>J.</b:First>
            <b:Middle>W.</b:Middle>
          </b:Person>
        </b:NameList>
      </b:Author>
    </b:Author>
    <b:RefOrder>27</b:RefOrder>
  </b:Source>
  <b:Source>
    <b:Tag>Bry16</b:Tag>
    <b:SourceType>Report</b:SourceType>
    <b:Guid>{8737D146-46A0-4D23-A660-E6AA10120478}</b:Guid>
    <b:Author>
      <b:Author>
        <b:NameList>
          <b:Person>
            <b:Last>Bryman</b:Last>
            <b:First>A.</b:First>
          </b:Person>
        </b:NameList>
      </b:Author>
    </b:Author>
    <b:Title>Social research methods (5th ed.). </b:Title>
    <b:Year>2016</b:Year>
    <b:Publisher>Oxford University Press.</b:Publisher>
    <b:RefOrder>28</b:RefOrder>
  </b:Source>
  <b:Source>
    <b:Tag>Pal20</b:Tag>
    <b:SourceType>Book</b:SourceType>
    <b:Guid>{1FF2F89D-EF11-43C5-A8E1-D964E256E8F2}</b:Guid>
    <b:Author>
      <b:Author>
        <b:NameList>
          <b:Person>
            <b:Last>Pallant</b:Last>
            <b:First>J.</b:First>
          </b:Person>
        </b:NameList>
      </b:Author>
    </b:Author>
    <b:Title>SPSS survival manual (7th ed.). </b:Title>
    <b:Year>2020</b:Year>
    <b:Publisher>McGraw-Hill Education.</b:Publisher>
    <b:RefOrder>29</b:RefOrder>
  </b:Source>
  <b:Source>
    <b:Tag>Kot04</b:Tag>
    <b:SourceType>Book</b:SourceType>
    <b:Guid>{1B5700D3-1671-456B-BD64-509D231EE2E5}</b:Guid>
    <b:Author>
      <b:Author>
        <b:NameList>
          <b:Person>
            <b:Last>Kothari</b:Last>
            <b:First>C.</b:First>
            <b:Middle>R.</b:Middle>
          </b:Person>
        </b:NameList>
      </b:Author>
    </b:Author>
    <b:Title>Research methodology: Methods and techniques (2nd ed.).</b:Title>
    <b:Year>2004</b:Year>
    <b:Publisher> New Age International Publishers.</b:Publisher>
    <b:RefOrder>30</b:RefOrder>
  </b:Source>
  <b:Source>
    <b:Tag>Cre181</b:Tag>
    <b:SourceType>Book</b:SourceType>
    <b:Guid>{55A37040-F72A-43B6-9FA2-7E4BBBC72BCB}</b:Guid>
    <b:Title>Research design: Qualitative, quantitative, and mixed methods approaches (5th ed.). </b:Title>
    <b:Year>2018</b:Year>
    <b:Publisher>SAGE Publications.</b:Publisher>
    <b:Author>
      <b:Author>
        <b:NameList>
          <b:Person>
            <b:Last>Creswell</b:Last>
            <b:First>J.</b:First>
            <b:Middle>W., &amp; Creswell, J. D.</b:Middle>
          </b:Person>
        </b:NameList>
      </b:Author>
    </b:Author>
    <b:RefOrder>31</b:RefOrder>
  </b:Source>
  <b:Source>
    <b:Tag>Bab21</b:Tag>
    <b:SourceType>Book</b:SourceType>
    <b:Guid>{3280A506-8418-4CD3-89A4-64D2CE0A91FC}</b:Guid>
    <b:Author>
      <b:Author>
        <b:NameList>
          <b:Person>
            <b:Last>Babbie</b:Last>
            <b:First>E.</b:First>
            <b:Middle>R.</b:Middle>
          </b:Person>
        </b:NameList>
      </b:Author>
    </b:Author>
    <b:Title>The practice of social research (15th ed.). </b:Title>
    <b:Year>2021</b:Year>
    <b:Publisher>Cengage Learning.</b:Publisher>
    <b:RefOrder>32</b:RefOrder>
  </b:Source>
  <b:Source>
    <b:Tag>Res20</b:Tag>
    <b:SourceType>Report</b:SourceType>
    <b:Guid>{0FACABB9-FD56-4E16-91DD-A31EDCA74BCE}</b:Guid>
    <b:Title> What is ethics in research &amp; why is it important?</b:Title>
    <b:Year>2020</b:Year>
    <b:Publisher> National Institute of Environmental Health Sciences.</b:Publisher>
    <b:Author>
      <b:Author>
        <b:NameList>
          <b:Person>
            <b:Last>Resnik</b:Last>
            <b:First>D.</b:First>
            <b:Middle>B.</b:Middle>
          </b:Person>
        </b:NameList>
      </b:Author>
    </b:Author>
    <b:RefOrder>33</b:RefOrder>
  </b:Source>
  <b:Source>
    <b:Tag>Isr06</b:Tag>
    <b:SourceType>Report</b:SourceType>
    <b:Guid>{0F632AD1-9CE7-4200-AEE3-735CA15C0BB5}</b:Guid>
    <b:Author>
      <b:Author>
        <b:NameList>
          <b:Person>
            <b:Last>Israel</b:Last>
            <b:First>M.,</b:First>
            <b:Middle>&amp; Hay, I.</b:Middle>
          </b:Person>
        </b:NameList>
      </b:Author>
    </b:Author>
    <b:Title>Research ethics for social scientists: Between ethical conduct and regulatory compliance. </b:Title>
    <b:Year>2006</b:Year>
    <b:Publisher>SAGE Publications.</b:Publisher>
    <b:RefOrder>34</b:RefOrder>
  </b:Source>
</b:Sources>
</file>

<file path=customXml/itemProps1.xml><?xml version="1.0" encoding="utf-8"?>
<ds:datastoreItem xmlns:ds="http://schemas.openxmlformats.org/officeDocument/2006/customXml" ds:itemID="{3C489849-71CF-4F12-BAC7-7A8444368F8A}">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51</Pages>
  <Words>10447</Words>
  <Characters>70145</Characters>
  <Application>Microsoft Office Word</Application>
  <DocSecurity>0</DocSecurity>
  <Lines>584</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Computech</dc:creator>
  <cp:lastModifiedBy>Collo Trevoh</cp:lastModifiedBy>
  <cp:revision>2</cp:revision>
  <dcterms:created xsi:type="dcterms:W3CDTF">2025-07-16T05:37:00Z</dcterms:created>
  <dcterms:modified xsi:type="dcterms:W3CDTF">2025-07-16T05:37:00Z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25f13a08-949e-4970-87d7-86f714b826ad</vt:lpwstr>
  </property>
</Properties>
</file>